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6783F348" w:rsidR="00485E6F" w:rsidRPr="00B94DAE" w:rsidRDefault="006E122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stellt </w:t>
      </w:r>
      <w:r w:rsidR="0012382F">
        <w:rPr>
          <w:rFonts w:ascii="Arial" w:hAnsi="Arial" w:cs="Arial"/>
          <w:b/>
          <w:bCs/>
        </w:rPr>
        <w:t xml:space="preserve">WE-MXGI </w:t>
      </w:r>
      <w:r>
        <w:rPr>
          <w:rFonts w:ascii="Arial" w:hAnsi="Arial" w:cs="Arial"/>
          <w:b/>
          <w:bCs/>
        </w:rPr>
        <w:t>Speicherdrossel</w:t>
      </w:r>
      <w:r w:rsidR="0012382F">
        <w:rPr>
          <w:rFonts w:ascii="Arial" w:hAnsi="Arial" w:cs="Arial"/>
          <w:b/>
          <w:bCs/>
        </w:rPr>
        <w:t>serie</w:t>
      </w:r>
      <w:r>
        <w:rPr>
          <w:rFonts w:ascii="Arial" w:hAnsi="Arial" w:cs="Arial"/>
          <w:b/>
          <w:bCs/>
        </w:rPr>
        <w:t xml:space="preserve"> für </w:t>
      </w:r>
      <w:r w:rsidR="0012382F">
        <w:rPr>
          <w:rFonts w:ascii="Arial" w:hAnsi="Arial" w:cs="Arial"/>
          <w:b/>
          <w:bCs/>
        </w:rPr>
        <w:t xml:space="preserve">DC/DC-Wandler </w:t>
      </w:r>
      <w:r>
        <w:rPr>
          <w:rFonts w:ascii="Arial" w:hAnsi="Arial" w:cs="Arial"/>
          <w:b/>
          <w:bCs/>
        </w:rPr>
        <w:t xml:space="preserve">vor </w:t>
      </w:r>
    </w:p>
    <w:p w14:paraId="4148C797" w14:textId="7452ABB7" w:rsidR="00485E6F" w:rsidRPr="00B94DAE" w:rsidRDefault="005D6C79"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Niedrigster Widerstand</w:t>
      </w:r>
      <w:r w:rsidR="00FE0C44">
        <w:rPr>
          <w:rFonts w:ascii="Arial" w:hAnsi="Arial" w:cs="Arial"/>
          <w:b/>
          <w:bCs/>
          <w:color w:val="000000"/>
          <w:sz w:val="36"/>
        </w:rPr>
        <w:t>, kleinste Verluste</w:t>
      </w:r>
    </w:p>
    <w:p w14:paraId="6C0BE146" w14:textId="463A843C" w:rsidR="00F50082" w:rsidRPr="00F50082" w:rsidRDefault="00485E6F" w:rsidP="00F50082">
      <w:pPr>
        <w:pStyle w:val="Textkrper"/>
        <w:spacing w:before="120" w:after="120" w:line="260" w:lineRule="exact"/>
        <w:jc w:val="both"/>
        <w:rPr>
          <w:rFonts w:ascii="Arial" w:hAnsi="Arial"/>
          <w:color w:val="000000"/>
        </w:rPr>
      </w:pPr>
      <w:proofErr w:type="spellStart"/>
      <w:r w:rsidRPr="00F50082">
        <w:rPr>
          <w:rFonts w:ascii="Arial" w:hAnsi="Arial"/>
          <w:color w:val="000000"/>
        </w:rPr>
        <w:t>Waldenburg</w:t>
      </w:r>
      <w:proofErr w:type="spellEnd"/>
      <w:r w:rsidRPr="00F50082">
        <w:rPr>
          <w:rFonts w:ascii="Arial" w:hAnsi="Arial"/>
          <w:color w:val="000000"/>
        </w:rPr>
        <w:t xml:space="preserve">, </w:t>
      </w:r>
      <w:r w:rsidR="007937DF">
        <w:rPr>
          <w:rFonts w:ascii="Arial" w:hAnsi="Arial"/>
          <w:color w:val="000000"/>
        </w:rPr>
        <w:t>10. Juli</w:t>
      </w:r>
      <w:r w:rsidRPr="00F50082">
        <w:rPr>
          <w:rFonts w:ascii="Arial" w:hAnsi="Arial"/>
          <w:color w:val="000000"/>
        </w:rPr>
        <w:t xml:space="preserve"> 202</w:t>
      </w:r>
      <w:r w:rsidR="00267ED9" w:rsidRPr="00F50082">
        <w:rPr>
          <w:rFonts w:ascii="Arial" w:hAnsi="Arial"/>
          <w:color w:val="000000"/>
        </w:rPr>
        <w:t>4</w:t>
      </w:r>
      <w:r w:rsidR="00341B97" w:rsidRPr="00F50082">
        <w:rPr>
          <w:rFonts w:ascii="Arial" w:hAnsi="Arial"/>
          <w:color w:val="000000"/>
        </w:rPr>
        <w:t xml:space="preserve"> – </w:t>
      </w:r>
      <w:r w:rsidR="006E1228" w:rsidRPr="00F50082">
        <w:rPr>
          <w:rFonts w:ascii="Arial" w:hAnsi="Arial"/>
          <w:color w:val="000000"/>
        </w:rPr>
        <w:t xml:space="preserve">Mit der </w:t>
      </w:r>
      <w:hyperlink r:id="rId8" w:history="1">
        <w:r w:rsidR="006E1228" w:rsidRPr="00F50082">
          <w:rPr>
            <w:rStyle w:val="Hyperlink"/>
            <w:rFonts w:ascii="Arial" w:hAnsi="Arial"/>
          </w:rPr>
          <w:t>WE-MXGI</w:t>
        </w:r>
      </w:hyperlink>
      <w:r w:rsidR="006E1228" w:rsidRPr="00F50082">
        <w:rPr>
          <w:rFonts w:ascii="Arial" w:hAnsi="Arial"/>
          <w:color w:val="000000"/>
        </w:rPr>
        <w:t xml:space="preserve"> </w:t>
      </w:r>
      <w:r w:rsidR="0012382F" w:rsidRPr="00F50082">
        <w:rPr>
          <w:rFonts w:ascii="Arial" w:hAnsi="Arial"/>
          <w:color w:val="000000"/>
        </w:rPr>
        <w:t xml:space="preserve">Serie </w:t>
      </w:r>
      <w:r w:rsidR="006E1228" w:rsidRPr="00F50082">
        <w:rPr>
          <w:rFonts w:ascii="Arial" w:hAnsi="Arial"/>
          <w:color w:val="000000"/>
        </w:rPr>
        <w:t xml:space="preserve">bietet Würth Elektronik </w:t>
      </w:r>
      <w:r w:rsidR="005D6C79" w:rsidRPr="00F50082">
        <w:rPr>
          <w:rFonts w:ascii="Arial" w:hAnsi="Arial"/>
          <w:color w:val="000000"/>
        </w:rPr>
        <w:t xml:space="preserve">eine </w:t>
      </w:r>
      <w:r w:rsidR="0012382F" w:rsidRPr="00F50082">
        <w:rPr>
          <w:rFonts w:ascii="Arial" w:hAnsi="Arial"/>
          <w:color w:val="000000"/>
        </w:rPr>
        <w:t>Speicherinduktivität</w:t>
      </w:r>
      <w:r w:rsidR="006E1228" w:rsidRPr="00F50082">
        <w:rPr>
          <w:rFonts w:ascii="Arial" w:hAnsi="Arial"/>
          <w:color w:val="000000"/>
        </w:rPr>
        <w:t xml:space="preserve"> </w:t>
      </w:r>
      <w:r w:rsidR="005D6C79" w:rsidRPr="00F50082">
        <w:rPr>
          <w:rFonts w:ascii="Arial" w:hAnsi="Arial"/>
          <w:color w:val="000000"/>
        </w:rPr>
        <w:t xml:space="preserve">mit bisher unerreichten </w:t>
      </w:r>
      <w:r w:rsidR="00153D18" w:rsidRPr="00F50082">
        <w:rPr>
          <w:rFonts w:ascii="Arial" w:hAnsi="Arial"/>
          <w:color w:val="000000"/>
        </w:rPr>
        <w:t xml:space="preserve">Eigenschaften </w:t>
      </w:r>
      <w:r w:rsidR="006E1228" w:rsidRPr="00F50082">
        <w:rPr>
          <w:rFonts w:ascii="Arial" w:hAnsi="Arial"/>
          <w:color w:val="000000"/>
        </w:rPr>
        <w:t xml:space="preserve">an. </w:t>
      </w:r>
      <w:r w:rsidR="0012382F" w:rsidRPr="00F50082">
        <w:rPr>
          <w:rFonts w:ascii="Arial" w:hAnsi="Arial"/>
          <w:color w:val="000000"/>
        </w:rPr>
        <w:t xml:space="preserve">Durch </w:t>
      </w:r>
      <w:proofErr w:type="gramStart"/>
      <w:r w:rsidR="0012382F" w:rsidRPr="00F50082">
        <w:rPr>
          <w:rFonts w:ascii="Arial" w:hAnsi="Arial"/>
          <w:color w:val="000000"/>
        </w:rPr>
        <w:t>extrem niedrige</w:t>
      </w:r>
      <w:proofErr w:type="gramEnd"/>
      <w:r w:rsidR="0012382F" w:rsidRPr="00F50082">
        <w:rPr>
          <w:rFonts w:ascii="Arial" w:hAnsi="Arial"/>
          <w:color w:val="000000"/>
        </w:rPr>
        <w:t xml:space="preserve"> Kernverluste, gepaart mit de</w:t>
      </w:r>
      <w:r w:rsidR="00577690">
        <w:rPr>
          <w:rFonts w:ascii="Arial" w:hAnsi="Arial"/>
          <w:color w:val="000000"/>
        </w:rPr>
        <w:t>m</w:t>
      </w:r>
      <w:r w:rsidR="0012382F" w:rsidRPr="00F50082">
        <w:rPr>
          <w:rFonts w:ascii="Arial" w:hAnsi="Arial"/>
          <w:color w:val="000000"/>
        </w:rPr>
        <w:t xml:space="preserve"> bisher niedrigsten Wicklungswiderstand (R</w:t>
      </w:r>
      <w:r w:rsidR="0012382F" w:rsidRPr="00F50082">
        <w:rPr>
          <w:rFonts w:ascii="Arial" w:hAnsi="Arial"/>
          <w:color w:val="000000"/>
          <w:vertAlign w:val="subscript"/>
        </w:rPr>
        <w:t>DC</w:t>
      </w:r>
      <w:r w:rsidR="0012382F" w:rsidRPr="00F50082">
        <w:rPr>
          <w:rFonts w:ascii="Arial" w:hAnsi="Arial"/>
          <w:color w:val="000000"/>
        </w:rPr>
        <w:t xml:space="preserve">-Wert) aller vergleichbaren Produkte auf dem Markt, wird höchste Effizienz in </w:t>
      </w:r>
      <w:proofErr w:type="spellStart"/>
      <w:r w:rsidR="0012382F" w:rsidRPr="00F50082">
        <w:rPr>
          <w:rFonts w:ascii="Arial" w:hAnsi="Arial"/>
          <w:color w:val="000000"/>
        </w:rPr>
        <w:t>Schaltregleranwendungen</w:t>
      </w:r>
      <w:proofErr w:type="spellEnd"/>
      <w:r w:rsidR="0012382F" w:rsidRPr="00F50082">
        <w:rPr>
          <w:rFonts w:ascii="Arial" w:hAnsi="Arial"/>
          <w:color w:val="000000"/>
        </w:rPr>
        <w:t xml:space="preserve"> ermöglicht. Erreicht wurde dies durch ein innovatives Kernmaterial und eine optimierte Wicklungsgeometrie.</w:t>
      </w:r>
    </w:p>
    <w:p w14:paraId="332E0504" w14:textId="588407B5" w:rsidR="0012382F" w:rsidRPr="00F50082" w:rsidRDefault="0012382F" w:rsidP="00F50082">
      <w:pPr>
        <w:pStyle w:val="Textkrper"/>
        <w:spacing w:before="120" w:after="120" w:line="260" w:lineRule="exact"/>
        <w:jc w:val="both"/>
        <w:rPr>
          <w:rFonts w:ascii="Arial" w:hAnsi="Arial"/>
          <w:b w:val="0"/>
          <w:bCs w:val="0"/>
        </w:rPr>
      </w:pPr>
      <w:r w:rsidRPr="00F50082">
        <w:rPr>
          <w:rFonts w:ascii="Arial" w:hAnsi="Arial"/>
          <w:b w:val="0"/>
          <w:bCs w:val="0"/>
        </w:rPr>
        <w:t>Die magnetisch geschirmte kompakte SMT-Speicherdrossel WE-MXGI ist damit ideal für hochfrequent</w:t>
      </w:r>
      <w:r w:rsidR="00F50082">
        <w:rPr>
          <w:rFonts w:ascii="Arial" w:hAnsi="Arial"/>
          <w:b w:val="0"/>
          <w:bCs w:val="0"/>
        </w:rPr>
        <w:t xml:space="preserve"> </w:t>
      </w:r>
      <w:r w:rsidRPr="00F50082">
        <w:rPr>
          <w:rFonts w:ascii="Arial" w:hAnsi="Arial"/>
          <w:b w:val="0"/>
          <w:bCs w:val="0"/>
        </w:rPr>
        <w:t xml:space="preserve">taktende Schaltregler mit den neuen </w:t>
      </w:r>
      <w:proofErr w:type="spellStart"/>
      <w:r w:rsidRPr="00F50082">
        <w:rPr>
          <w:rFonts w:ascii="Arial" w:hAnsi="Arial"/>
          <w:b w:val="0"/>
          <w:bCs w:val="0"/>
        </w:rPr>
        <w:t>GaN</w:t>
      </w:r>
      <w:proofErr w:type="spellEnd"/>
      <w:r w:rsidRPr="00F50082">
        <w:rPr>
          <w:rFonts w:ascii="Arial" w:hAnsi="Arial"/>
          <w:b w:val="0"/>
          <w:bCs w:val="0"/>
        </w:rPr>
        <w:t xml:space="preserve">- und </w:t>
      </w:r>
      <w:proofErr w:type="spellStart"/>
      <w:r w:rsidRPr="00F50082">
        <w:rPr>
          <w:rFonts w:ascii="Arial" w:hAnsi="Arial"/>
          <w:b w:val="0"/>
          <w:bCs w:val="0"/>
        </w:rPr>
        <w:t>SiC</w:t>
      </w:r>
      <w:proofErr w:type="spellEnd"/>
      <w:r w:rsidRPr="00F50082">
        <w:rPr>
          <w:rFonts w:ascii="Arial" w:hAnsi="Arial"/>
          <w:b w:val="0"/>
          <w:bCs w:val="0"/>
        </w:rPr>
        <w:t>-Transistortechnologien geeignet. Entwickler haben mit der neuen Leistungsinduktivität WE-MXGI die Möglichkeit, effizientere Designs zu entwickeln, höhere Leistungen zu konvertieren</w:t>
      </w:r>
      <w:r w:rsidR="004E603E" w:rsidRPr="00F50082">
        <w:rPr>
          <w:rFonts w:ascii="Arial" w:hAnsi="Arial"/>
          <w:b w:val="0"/>
          <w:bCs w:val="0"/>
        </w:rPr>
        <w:t xml:space="preserve"> </w:t>
      </w:r>
      <w:r w:rsidRPr="00F50082">
        <w:rPr>
          <w:rFonts w:ascii="Arial" w:hAnsi="Arial"/>
          <w:b w:val="0"/>
          <w:bCs w:val="0"/>
        </w:rPr>
        <w:t>und ihre Designs kompakter zu gestalten.</w:t>
      </w:r>
    </w:p>
    <w:p w14:paraId="368574A8" w14:textId="0D3F0CAA" w:rsidR="00F50082" w:rsidRDefault="0012382F" w:rsidP="00F50082">
      <w:pPr>
        <w:pStyle w:val="Textkrper"/>
        <w:spacing w:before="120" w:after="120" w:line="260" w:lineRule="exact"/>
        <w:jc w:val="both"/>
        <w:rPr>
          <w:rFonts w:ascii="Arial" w:hAnsi="Arial"/>
          <w:b w:val="0"/>
          <w:bCs w:val="0"/>
        </w:rPr>
      </w:pPr>
      <w:r w:rsidRPr="00F50082">
        <w:rPr>
          <w:rFonts w:ascii="Arial" w:hAnsi="Arial"/>
          <w:b w:val="0"/>
          <w:bCs w:val="0"/>
        </w:rPr>
        <w:t xml:space="preserve">Damit eignet sich die Serie WE-MXGI hervorragend für Anwendungen wie DC/DC-Wandler für Field </w:t>
      </w:r>
      <w:proofErr w:type="spellStart"/>
      <w:r w:rsidRPr="00F50082">
        <w:rPr>
          <w:rFonts w:ascii="Arial" w:hAnsi="Arial"/>
          <w:b w:val="0"/>
          <w:bCs w:val="0"/>
        </w:rPr>
        <w:t>Programmable</w:t>
      </w:r>
      <w:proofErr w:type="spellEnd"/>
      <w:r w:rsidRPr="00F50082">
        <w:rPr>
          <w:rFonts w:ascii="Arial" w:hAnsi="Arial"/>
          <w:b w:val="0"/>
          <w:bCs w:val="0"/>
        </w:rPr>
        <w:t xml:space="preserve"> Gate Arrays (FPGA), POL-Wandler, tragbare Stromversorgung wie PDA oder Digitalkamera, Mainboards und Grafikkarten, batteriebetriebene Geräte, drahtlose Kommunikationsgeräte, Stromversorgungen für Smartphones, Tablet-PCs und andere mobile Geräte. Die Betriebsspannung liegt bei 80 V (DC), die Betriebstemperatur reicht von -40</w:t>
      </w:r>
      <w:r w:rsidR="005951B6">
        <w:rPr>
          <w:rFonts w:ascii="Arial" w:hAnsi="Arial"/>
          <w:b w:val="0"/>
          <w:bCs w:val="0"/>
        </w:rPr>
        <w:t> </w:t>
      </w:r>
      <w:r w:rsidRPr="00F50082">
        <w:rPr>
          <w:rFonts w:ascii="Arial" w:hAnsi="Arial"/>
          <w:b w:val="0"/>
          <w:bCs w:val="0"/>
        </w:rPr>
        <w:t>°C bis 125 °C.</w:t>
      </w:r>
    </w:p>
    <w:p w14:paraId="3B63D705" w14:textId="3AEF9CD4" w:rsidR="0012382F" w:rsidRPr="00F50082" w:rsidRDefault="0012382F" w:rsidP="00F50082">
      <w:pPr>
        <w:pStyle w:val="Textkrper"/>
        <w:spacing w:before="120" w:after="120" w:line="260" w:lineRule="exact"/>
        <w:jc w:val="both"/>
        <w:rPr>
          <w:rFonts w:ascii="Arial" w:hAnsi="Arial"/>
          <w:b w:val="0"/>
          <w:bCs w:val="0"/>
        </w:rPr>
      </w:pPr>
      <w:r w:rsidRPr="00F50082">
        <w:rPr>
          <w:rFonts w:ascii="Arial" w:hAnsi="Arial"/>
          <w:b w:val="0"/>
          <w:bCs w:val="0"/>
        </w:rPr>
        <w:t>Die neue</w:t>
      </w:r>
      <w:r w:rsidR="00577690">
        <w:rPr>
          <w:rFonts w:ascii="Arial" w:hAnsi="Arial"/>
          <w:b w:val="0"/>
          <w:bCs w:val="0"/>
        </w:rPr>
        <w:t>n</w:t>
      </w:r>
      <w:r w:rsidRPr="00F50082">
        <w:rPr>
          <w:rFonts w:ascii="Arial" w:hAnsi="Arial"/>
          <w:b w:val="0"/>
          <w:bCs w:val="0"/>
        </w:rPr>
        <w:t xml:space="preserve"> Speicherdrosseln sind in den Formfaktoren 4020 und 5030 verfügbar, mit Induktivitäten von 0,16 bis 4,7 µH beziehungsweise 0,22 bis 10</w:t>
      </w:r>
      <w:r w:rsidR="00577690">
        <w:rPr>
          <w:rFonts w:ascii="Arial" w:hAnsi="Arial"/>
          <w:b w:val="0"/>
          <w:bCs w:val="0"/>
        </w:rPr>
        <w:t> </w:t>
      </w:r>
      <w:r w:rsidRPr="00F50082">
        <w:rPr>
          <w:rFonts w:ascii="Arial" w:hAnsi="Arial"/>
          <w:b w:val="0"/>
          <w:bCs w:val="0"/>
        </w:rPr>
        <w:t>µH und St</w:t>
      </w:r>
      <w:r w:rsidR="00117DF1" w:rsidRPr="00F50082">
        <w:rPr>
          <w:rFonts w:ascii="Arial" w:hAnsi="Arial"/>
          <w:b w:val="0"/>
          <w:bCs w:val="0"/>
        </w:rPr>
        <w:t>r</w:t>
      </w:r>
      <w:r w:rsidRPr="00F50082">
        <w:rPr>
          <w:rFonts w:ascii="Arial" w:hAnsi="Arial"/>
          <w:b w:val="0"/>
          <w:bCs w:val="0"/>
        </w:rPr>
        <w:t>ombelastbarkeit bis zu</w:t>
      </w:r>
      <w:r w:rsidR="00F50082">
        <w:rPr>
          <w:rFonts w:ascii="Arial" w:hAnsi="Arial"/>
          <w:b w:val="0"/>
          <w:bCs w:val="0"/>
        </w:rPr>
        <w:t xml:space="preserve"> </w:t>
      </w:r>
      <w:r w:rsidR="00117DF1" w:rsidRPr="00F50082">
        <w:rPr>
          <w:rFonts w:ascii="Arial" w:hAnsi="Arial"/>
          <w:b w:val="0"/>
          <w:bCs w:val="0"/>
        </w:rPr>
        <w:t>2</w:t>
      </w:r>
      <w:r w:rsidR="005951B6">
        <w:rPr>
          <w:rFonts w:ascii="Arial" w:hAnsi="Arial"/>
          <w:b w:val="0"/>
          <w:bCs w:val="0"/>
        </w:rPr>
        <w:t>8 </w:t>
      </w:r>
      <w:r w:rsidR="00117DF1" w:rsidRPr="00F50082">
        <w:rPr>
          <w:rFonts w:ascii="Arial" w:hAnsi="Arial"/>
          <w:b w:val="0"/>
          <w:bCs w:val="0"/>
        </w:rPr>
        <w:t>A.</w:t>
      </w:r>
      <w:r w:rsidRPr="00F50082">
        <w:rPr>
          <w:rFonts w:ascii="Arial" w:hAnsi="Arial"/>
          <w:b w:val="0"/>
          <w:bCs w:val="0"/>
        </w:rPr>
        <w:t xml:space="preserve"> Weitere Größen und Werte sind in Planung.</w:t>
      </w:r>
    </w:p>
    <w:p w14:paraId="2B13B41A" w14:textId="0D558E4C" w:rsidR="006E1228" w:rsidRPr="00F50082" w:rsidRDefault="00492DD9" w:rsidP="002C0BA3">
      <w:pPr>
        <w:pStyle w:val="Textkrper"/>
        <w:spacing w:before="120" w:after="120" w:line="260" w:lineRule="exact"/>
        <w:jc w:val="both"/>
        <w:rPr>
          <w:rFonts w:ascii="Arial" w:hAnsi="Arial"/>
          <w:b w:val="0"/>
          <w:bCs w:val="0"/>
        </w:rPr>
      </w:pPr>
      <w:r w:rsidRPr="00F50082">
        <w:rPr>
          <w:rFonts w:ascii="Arial" w:hAnsi="Arial"/>
          <w:b w:val="0"/>
          <w:bCs w:val="0"/>
        </w:rPr>
        <w:t>WE-MXGI ist ab sofort verfügbar</w:t>
      </w:r>
      <w:r w:rsidR="0012382F" w:rsidRPr="00F50082">
        <w:rPr>
          <w:rFonts w:ascii="Arial" w:hAnsi="Arial"/>
          <w:b w:val="0"/>
          <w:bCs w:val="0"/>
        </w:rPr>
        <w:t xml:space="preserve">. </w:t>
      </w:r>
      <w:r w:rsidR="00F50082">
        <w:rPr>
          <w:rFonts w:ascii="Arial" w:hAnsi="Arial"/>
          <w:b w:val="0"/>
          <w:bCs w:val="0"/>
        </w:rPr>
        <w:t>K</w:t>
      </w:r>
      <w:r w:rsidR="00F50082" w:rsidRPr="00F50082">
        <w:rPr>
          <w:rFonts w:ascii="Arial" w:hAnsi="Arial"/>
          <w:b w:val="0"/>
          <w:bCs w:val="0"/>
        </w:rPr>
        <w:t>ostenlos</w:t>
      </w:r>
      <w:r w:rsidR="00474906">
        <w:rPr>
          <w:rFonts w:ascii="Arial" w:hAnsi="Arial"/>
          <w:b w:val="0"/>
          <w:bCs w:val="0"/>
        </w:rPr>
        <w:t>e</w:t>
      </w:r>
      <w:r w:rsidR="00F50082" w:rsidRPr="00F50082">
        <w:rPr>
          <w:rFonts w:ascii="Arial" w:hAnsi="Arial"/>
          <w:b w:val="0"/>
          <w:bCs w:val="0"/>
        </w:rPr>
        <w:t xml:space="preserve"> </w:t>
      </w:r>
      <w:r w:rsidR="0012382F" w:rsidRPr="00F50082">
        <w:rPr>
          <w:rFonts w:ascii="Arial" w:hAnsi="Arial"/>
          <w:b w:val="0"/>
          <w:bCs w:val="0"/>
        </w:rPr>
        <w:t xml:space="preserve">Muster </w:t>
      </w:r>
      <w:r w:rsidR="00F50082">
        <w:rPr>
          <w:rFonts w:ascii="Arial" w:hAnsi="Arial"/>
          <w:b w:val="0"/>
          <w:bCs w:val="0"/>
        </w:rPr>
        <w:t>werden gestellt</w:t>
      </w:r>
      <w:r w:rsidR="0012382F" w:rsidRPr="00F50082">
        <w:rPr>
          <w:rFonts w:ascii="Arial" w:hAnsi="Arial"/>
          <w:b w:val="0"/>
          <w:bCs w:val="0"/>
        </w:rPr>
        <w:t xml:space="preserve">. </w:t>
      </w:r>
    </w:p>
    <w:p w14:paraId="784E7E64" w14:textId="77777777" w:rsidR="00485E6F" w:rsidRDefault="00485E6F" w:rsidP="00485E6F">
      <w:pPr>
        <w:pStyle w:val="Textkrper"/>
        <w:spacing w:before="120" w:after="120" w:line="260" w:lineRule="exact"/>
        <w:jc w:val="both"/>
        <w:rPr>
          <w:rFonts w:ascii="Arial" w:hAnsi="Arial"/>
          <w:b w:val="0"/>
          <w:bCs w:val="0"/>
        </w:rPr>
      </w:pPr>
    </w:p>
    <w:p w14:paraId="14E99249" w14:textId="77777777" w:rsidR="00577690" w:rsidRPr="00B94DAE" w:rsidRDefault="00577690"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3F625EB9" w14:textId="7FBA55DF" w:rsidR="00577690" w:rsidRPr="0063665F" w:rsidRDefault="00577690">
      <w:pPr>
        <w:rPr>
          <w:rStyle w:val="Hyperlink"/>
          <w:color w:val="auto"/>
        </w:rPr>
      </w:pPr>
      <w:r>
        <w:rPr>
          <w:rStyle w:val="Hyperlink"/>
        </w:rPr>
        <w:br w:type="page"/>
      </w:r>
    </w:p>
    <w:p w14:paraId="2A7D3C55" w14:textId="77777777" w:rsidR="00577690" w:rsidRPr="00B94DAE" w:rsidRDefault="00577690"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2E1FBBB0" w:rsidR="00485E6F" w:rsidRPr="00B94DAE" w:rsidRDefault="00485E6F" w:rsidP="00CE17D6">
            <w:pPr>
              <w:pStyle w:val="txt"/>
              <w:rPr>
                <w:b/>
                <w:bCs/>
                <w:sz w:val="18"/>
              </w:rPr>
            </w:pPr>
            <w:r w:rsidRPr="00B94DAE">
              <w:rPr>
                <w:b/>
              </w:rPr>
              <w:br/>
            </w:r>
            <w:r w:rsidR="00283A6D">
              <w:rPr>
                <w:noProof/>
              </w:rPr>
              <w:drawing>
                <wp:inline distT="0" distB="0" distL="0" distR="0" wp14:anchorId="4C7B9EB0" wp14:editId="63656E99">
                  <wp:extent cx="2139950" cy="1978025"/>
                  <wp:effectExtent l="0" t="0" r="0" b="3175"/>
                  <wp:docPr id="21150740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67"/>
                          <a:stretch/>
                        </pic:blipFill>
                        <pic:spPr bwMode="auto">
                          <a:xfrm>
                            <a:off x="0" y="0"/>
                            <a:ext cx="2139950" cy="1978025"/>
                          </a:xfrm>
                          <a:prstGeom prst="rect">
                            <a:avLst/>
                          </a:prstGeom>
                          <a:noFill/>
                          <a:ln>
                            <a:noFill/>
                          </a:ln>
                          <a:extLst>
                            <a:ext uri="{53640926-AAD7-44D8-BBD7-CCE9431645EC}">
                              <a14:shadowObscured xmlns:a14="http://schemas.microsoft.com/office/drawing/2010/main"/>
                            </a:ext>
                          </a:extLst>
                        </pic:spPr>
                      </pic:pic>
                    </a:graphicData>
                  </a:graphic>
                </wp:inline>
              </w:drawing>
            </w:r>
            <w:r w:rsidRPr="00283A6D">
              <w:rPr>
                <w:bCs/>
                <w:sz w:val="16"/>
                <w:szCs w:val="16"/>
              </w:rPr>
              <w:t>Bildquelle: Würth Elektronik</w:t>
            </w:r>
            <w:r w:rsidRPr="00B94DAE">
              <w:rPr>
                <w:bCs/>
                <w:sz w:val="16"/>
                <w:szCs w:val="16"/>
              </w:rPr>
              <w:t xml:space="preserve"> </w:t>
            </w:r>
          </w:p>
          <w:p w14:paraId="4BBAF83E" w14:textId="1560441D" w:rsidR="00485E6F" w:rsidRPr="00B94DAE" w:rsidRDefault="00283A6D" w:rsidP="00CE17D6">
            <w:pPr>
              <w:autoSpaceDE w:val="0"/>
              <w:autoSpaceDN w:val="0"/>
              <w:adjustRightInd w:val="0"/>
              <w:rPr>
                <w:rFonts w:ascii="Arial" w:hAnsi="Arial" w:cs="Arial"/>
                <w:b/>
                <w:sz w:val="18"/>
                <w:szCs w:val="18"/>
              </w:rPr>
            </w:pPr>
            <w:r>
              <w:rPr>
                <w:rFonts w:ascii="Arial" w:hAnsi="Arial" w:cs="Arial"/>
                <w:b/>
                <w:sz w:val="18"/>
                <w:szCs w:val="18"/>
              </w:rPr>
              <w:t xml:space="preserve">Die Speicherdrossel </w:t>
            </w:r>
            <w:r w:rsidRPr="00283A6D">
              <w:rPr>
                <w:rFonts w:ascii="Arial" w:hAnsi="Arial" w:cs="Arial"/>
                <w:b/>
                <w:sz w:val="18"/>
                <w:szCs w:val="18"/>
              </w:rPr>
              <w:t xml:space="preserve">WE-MXGI </w:t>
            </w:r>
            <w:r>
              <w:rPr>
                <w:rFonts w:ascii="Arial" w:hAnsi="Arial" w:cs="Arial"/>
                <w:b/>
                <w:sz w:val="18"/>
                <w:szCs w:val="18"/>
              </w:rPr>
              <w:t xml:space="preserve">zeichnet sich durch </w:t>
            </w:r>
            <w:proofErr w:type="gramStart"/>
            <w:r>
              <w:rPr>
                <w:rFonts w:ascii="Arial" w:hAnsi="Arial" w:cs="Arial"/>
                <w:b/>
                <w:sz w:val="18"/>
                <w:szCs w:val="18"/>
              </w:rPr>
              <w:t>e</w:t>
            </w:r>
            <w:r w:rsidRPr="00283A6D">
              <w:rPr>
                <w:rFonts w:ascii="Arial" w:hAnsi="Arial" w:cs="Arial"/>
                <w:b/>
                <w:sz w:val="18"/>
                <w:szCs w:val="18"/>
              </w:rPr>
              <w:t>xtrem niedrige</w:t>
            </w:r>
            <w:proofErr w:type="gramEnd"/>
            <w:r w:rsidRPr="00283A6D">
              <w:rPr>
                <w:rFonts w:ascii="Arial" w:hAnsi="Arial" w:cs="Arial"/>
                <w:b/>
                <w:sz w:val="18"/>
                <w:szCs w:val="18"/>
              </w:rPr>
              <w:t xml:space="preserve"> R</w:t>
            </w:r>
            <w:r w:rsidRPr="00283A6D">
              <w:rPr>
                <w:rFonts w:ascii="Arial" w:hAnsi="Arial" w:cs="Arial"/>
                <w:b/>
                <w:sz w:val="18"/>
                <w:szCs w:val="18"/>
                <w:vertAlign w:val="subscript"/>
              </w:rPr>
              <w:t>DC</w:t>
            </w:r>
            <w:r w:rsidRPr="00283A6D">
              <w:rPr>
                <w:rFonts w:ascii="Arial" w:hAnsi="Arial" w:cs="Arial"/>
                <w:b/>
                <w:sz w:val="18"/>
                <w:szCs w:val="18"/>
              </w:rPr>
              <w:t>- und AC-Verluste</w:t>
            </w:r>
            <w:r>
              <w:rPr>
                <w:rFonts w:ascii="Arial" w:hAnsi="Arial" w:cs="Arial"/>
                <w:b/>
                <w:sz w:val="18"/>
                <w:szCs w:val="18"/>
              </w:rPr>
              <w:t xml:space="preserve"> aus</w:t>
            </w:r>
            <w:r w:rsidR="005951B6">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51362E1B" w14:textId="77777777" w:rsidR="00577690" w:rsidRDefault="00577690" w:rsidP="008E6771">
      <w:pPr>
        <w:pStyle w:val="Textkrper"/>
        <w:spacing w:before="120" w:after="120" w:line="276" w:lineRule="auto"/>
        <w:jc w:val="both"/>
        <w:rPr>
          <w:rFonts w:ascii="Arial" w:hAnsi="Arial"/>
          <w:b w:val="0"/>
        </w:rPr>
      </w:pPr>
    </w:p>
    <w:p w14:paraId="0AC39E94" w14:textId="77777777" w:rsidR="00577690" w:rsidRPr="00B94DAE" w:rsidRDefault="00577690" w:rsidP="008E6771">
      <w:pPr>
        <w:pStyle w:val="Textkrper"/>
        <w:spacing w:before="120" w:after="120" w:line="276" w:lineRule="auto"/>
        <w:jc w:val="both"/>
        <w:rPr>
          <w:rFonts w:ascii="Arial" w:hAnsi="Arial"/>
          <w:b w:val="0"/>
        </w:rPr>
      </w:pPr>
    </w:p>
    <w:p w14:paraId="6159303C" w14:textId="77777777" w:rsidR="00485E6F" w:rsidRPr="00F5409C" w:rsidRDefault="00485E6F" w:rsidP="00485E6F">
      <w:pPr>
        <w:pStyle w:val="Textkrper"/>
        <w:spacing w:before="120" w:after="120" w:line="276" w:lineRule="auto"/>
        <w:rPr>
          <w:rFonts w:ascii="Arial" w:hAnsi="Arial"/>
          <w:b w:val="0"/>
          <w:lang w:val="en-US"/>
        </w:rPr>
      </w:pPr>
      <w:r w:rsidRPr="00F5409C">
        <w:rPr>
          <w:rFonts w:ascii="Arial" w:hAnsi="Arial"/>
          <w:b w:val="0"/>
          <w:lang w:val="en-US"/>
        </w:rPr>
        <w:t xml:space="preserve">Würth </w:t>
      </w:r>
      <w:proofErr w:type="spellStart"/>
      <w:r w:rsidRPr="00F5409C">
        <w:rPr>
          <w:rFonts w:ascii="Arial" w:hAnsi="Arial"/>
          <w:b w:val="0"/>
          <w:lang w:val="en-US"/>
        </w:rPr>
        <w:t>Elektronik</w:t>
      </w:r>
      <w:proofErr w:type="spellEnd"/>
      <w:r w:rsidRPr="00F5409C">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EE1985" w:rsidRDefault="00485E6F" w:rsidP="00CE17D6">
            <w:pPr>
              <w:spacing w:before="120" w:after="120" w:line="276" w:lineRule="auto"/>
              <w:rPr>
                <w:rFonts w:ascii="Arial" w:hAnsi="Arial" w:cs="Arial"/>
                <w:bCs/>
                <w:sz w:val="20"/>
                <w:lang w:val="it-IT"/>
              </w:rPr>
            </w:pPr>
            <w:proofErr w:type="spellStart"/>
            <w:r w:rsidRPr="00EE1985">
              <w:rPr>
                <w:rFonts w:ascii="Arial" w:hAnsi="Arial" w:cs="Arial"/>
                <w:sz w:val="20"/>
                <w:lang w:val="it-IT"/>
              </w:rPr>
              <w:t>Telefon</w:t>
            </w:r>
            <w:proofErr w:type="spellEnd"/>
            <w:r w:rsidRPr="00EE1985">
              <w:rPr>
                <w:rFonts w:ascii="Arial" w:hAnsi="Arial" w:cs="Arial"/>
                <w:sz w:val="20"/>
                <w:lang w:val="it-IT"/>
              </w:rPr>
              <w:t>: +49 7942 945-5186</w:t>
            </w:r>
            <w:r w:rsidRPr="00EE1985">
              <w:rPr>
                <w:rFonts w:ascii="Arial" w:hAnsi="Arial" w:cs="Arial"/>
                <w:sz w:val="20"/>
                <w:lang w:val="it-IT"/>
              </w:rPr>
              <w:br/>
            </w:r>
            <w:r w:rsidRPr="00EE1985">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EE1985" w:rsidRDefault="00485E6F" w:rsidP="00CE17D6">
            <w:pPr>
              <w:tabs>
                <w:tab w:val="left" w:pos="1065"/>
              </w:tabs>
              <w:spacing w:before="120" w:after="120" w:line="276" w:lineRule="auto"/>
              <w:rPr>
                <w:rFonts w:ascii="Arial" w:hAnsi="Arial" w:cs="Arial"/>
                <w:bCs/>
                <w:sz w:val="20"/>
                <w:lang w:val="it-IT"/>
              </w:rPr>
            </w:pPr>
            <w:proofErr w:type="spellStart"/>
            <w:r w:rsidRPr="00EE1985">
              <w:rPr>
                <w:rFonts w:ascii="Arial" w:hAnsi="Arial" w:cs="Arial"/>
                <w:bCs/>
                <w:sz w:val="20"/>
                <w:lang w:val="it-IT"/>
              </w:rPr>
              <w:t>Telefon</w:t>
            </w:r>
            <w:proofErr w:type="spellEnd"/>
            <w:r w:rsidRPr="00EE1985">
              <w:rPr>
                <w:rFonts w:ascii="Arial" w:hAnsi="Arial" w:cs="Arial"/>
                <w:bCs/>
                <w:sz w:val="20"/>
                <w:lang w:val="it-IT"/>
              </w:rPr>
              <w:t>: +49 89 500778-20</w:t>
            </w:r>
            <w:r w:rsidRPr="00EE1985">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689D" w14:textId="77777777" w:rsidR="009A5BAE" w:rsidRDefault="009A5BAE">
      <w:r>
        <w:separator/>
      </w:r>
    </w:p>
  </w:endnote>
  <w:endnote w:type="continuationSeparator" w:id="0">
    <w:p w14:paraId="0394AABC" w14:textId="77777777" w:rsidR="009A5BAE" w:rsidRDefault="009A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A79A4B9" w:rsidR="00D84800" w:rsidRPr="00EE1985"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EE1985">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577690">
      <w:rPr>
        <w:rFonts w:ascii="Arial" w:hAnsi="Arial" w:cs="Arial"/>
        <w:noProof/>
        <w:snapToGrid w:val="0"/>
        <w:sz w:val="16"/>
        <w:szCs w:val="16"/>
        <w:lang w:val="pl-PL"/>
      </w:rPr>
      <w:t>WTH1PI1527</w:t>
    </w:r>
    <w:r w:rsidRPr="00A74816">
      <w:rPr>
        <w:rFonts w:ascii="Arial" w:hAnsi="Arial" w:cs="Arial"/>
        <w:snapToGrid w:val="0"/>
        <w:sz w:val="16"/>
        <w:szCs w:val="16"/>
      </w:rPr>
      <w:fldChar w:fldCharType="end"/>
    </w:r>
    <w:r w:rsidR="0063665F">
      <w:rPr>
        <w:rFonts w:ascii="Arial" w:hAnsi="Arial" w:cs="Arial"/>
        <w:snapToGrid w:val="0"/>
        <w:sz w:val="16"/>
        <w:szCs w:val="16"/>
      </w:rPr>
      <w:t>.</w:t>
    </w:r>
    <w:proofErr w:type="spellStart"/>
    <w:r w:rsidR="0063665F">
      <w:rPr>
        <w:rFonts w:ascii="Arial" w:hAnsi="Arial" w:cs="Arial"/>
        <w:snapToGrid w:val="0"/>
        <w:sz w:val="16"/>
        <w:szCs w:val="16"/>
      </w:rPr>
      <w:t>docx</w:t>
    </w:r>
    <w:proofErr w:type="spellEnd"/>
    <w:r w:rsidRPr="00EE1985">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9C45" w14:textId="77777777" w:rsidR="009A5BAE" w:rsidRDefault="009A5BAE">
      <w:r>
        <w:separator/>
      </w:r>
    </w:p>
  </w:footnote>
  <w:footnote w:type="continuationSeparator" w:id="0">
    <w:p w14:paraId="6C355CC3" w14:textId="77777777" w:rsidR="009A5BAE" w:rsidRDefault="009A5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02E6"/>
    <w:rsid w:val="000F4BBA"/>
    <w:rsid w:val="000F569F"/>
    <w:rsid w:val="00100528"/>
    <w:rsid w:val="00101B6C"/>
    <w:rsid w:val="00102297"/>
    <w:rsid w:val="00106E99"/>
    <w:rsid w:val="00113015"/>
    <w:rsid w:val="001138B8"/>
    <w:rsid w:val="00114255"/>
    <w:rsid w:val="0011527C"/>
    <w:rsid w:val="00117DF1"/>
    <w:rsid w:val="00117E5E"/>
    <w:rsid w:val="00123175"/>
    <w:rsid w:val="0012382F"/>
    <w:rsid w:val="001254AB"/>
    <w:rsid w:val="001255F4"/>
    <w:rsid w:val="00125D37"/>
    <w:rsid w:val="001274FC"/>
    <w:rsid w:val="00131977"/>
    <w:rsid w:val="00131F4F"/>
    <w:rsid w:val="00135811"/>
    <w:rsid w:val="001456DE"/>
    <w:rsid w:val="0014630E"/>
    <w:rsid w:val="00153D18"/>
    <w:rsid w:val="0015437A"/>
    <w:rsid w:val="00161F8B"/>
    <w:rsid w:val="0016652E"/>
    <w:rsid w:val="001667CD"/>
    <w:rsid w:val="00180178"/>
    <w:rsid w:val="001845DD"/>
    <w:rsid w:val="00184B2E"/>
    <w:rsid w:val="00190F4E"/>
    <w:rsid w:val="00194043"/>
    <w:rsid w:val="00194988"/>
    <w:rsid w:val="001A2958"/>
    <w:rsid w:val="001A2CAF"/>
    <w:rsid w:val="001A5F0D"/>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A7A"/>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A6D"/>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BA3"/>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256B"/>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44F0"/>
    <w:rsid w:val="0042615E"/>
    <w:rsid w:val="004354C6"/>
    <w:rsid w:val="00441533"/>
    <w:rsid w:val="00444E30"/>
    <w:rsid w:val="0046027E"/>
    <w:rsid w:val="004628C9"/>
    <w:rsid w:val="004646CB"/>
    <w:rsid w:val="00465024"/>
    <w:rsid w:val="00470FBA"/>
    <w:rsid w:val="00474906"/>
    <w:rsid w:val="0047730A"/>
    <w:rsid w:val="00483C3D"/>
    <w:rsid w:val="00485E6F"/>
    <w:rsid w:val="00492DD9"/>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603E"/>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3072"/>
    <w:rsid w:val="00550D3E"/>
    <w:rsid w:val="005538CF"/>
    <w:rsid w:val="00556A0C"/>
    <w:rsid w:val="00561524"/>
    <w:rsid w:val="005642D6"/>
    <w:rsid w:val="005703F7"/>
    <w:rsid w:val="00571E32"/>
    <w:rsid w:val="00572009"/>
    <w:rsid w:val="0057467C"/>
    <w:rsid w:val="00574987"/>
    <w:rsid w:val="005757A4"/>
    <w:rsid w:val="005758B7"/>
    <w:rsid w:val="00577058"/>
    <w:rsid w:val="00577690"/>
    <w:rsid w:val="00577D8A"/>
    <w:rsid w:val="00581536"/>
    <w:rsid w:val="00584F4C"/>
    <w:rsid w:val="00587F00"/>
    <w:rsid w:val="0059367F"/>
    <w:rsid w:val="005951B6"/>
    <w:rsid w:val="005C06DF"/>
    <w:rsid w:val="005C1020"/>
    <w:rsid w:val="005C1B52"/>
    <w:rsid w:val="005C61CB"/>
    <w:rsid w:val="005C6D6A"/>
    <w:rsid w:val="005D160B"/>
    <w:rsid w:val="005D6C79"/>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665F"/>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46B"/>
    <w:rsid w:val="006D6728"/>
    <w:rsid w:val="006D7E38"/>
    <w:rsid w:val="006E0378"/>
    <w:rsid w:val="006E122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1A3"/>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7DF"/>
    <w:rsid w:val="007A4345"/>
    <w:rsid w:val="007B234A"/>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34E9"/>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6F"/>
    <w:rsid w:val="00897B98"/>
    <w:rsid w:val="008A04A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2E6F"/>
    <w:rsid w:val="00923B94"/>
    <w:rsid w:val="00924525"/>
    <w:rsid w:val="00927E75"/>
    <w:rsid w:val="00930724"/>
    <w:rsid w:val="009310B2"/>
    <w:rsid w:val="00932622"/>
    <w:rsid w:val="00933172"/>
    <w:rsid w:val="00933BFF"/>
    <w:rsid w:val="0093532B"/>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5BAE"/>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041"/>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6C2E"/>
    <w:rsid w:val="00BE7ED0"/>
    <w:rsid w:val="00BF09CC"/>
    <w:rsid w:val="00C10188"/>
    <w:rsid w:val="00C17CED"/>
    <w:rsid w:val="00C279D5"/>
    <w:rsid w:val="00C33678"/>
    <w:rsid w:val="00C351B8"/>
    <w:rsid w:val="00C40959"/>
    <w:rsid w:val="00C437CE"/>
    <w:rsid w:val="00C43E68"/>
    <w:rsid w:val="00C500C5"/>
    <w:rsid w:val="00C537A3"/>
    <w:rsid w:val="00C5688B"/>
    <w:rsid w:val="00C63D8C"/>
    <w:rsid w:val="00C645F4"/>
    <w:rsid w:val="00C70245"/>
    <w:rsid w:val="00C71265"/>
    <w:rsid w:val="00C7439C"/>
    <w:rsid w:val="00C8403A"/>
    <w:rsid w:val="00C863E2"/>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1EC2"/>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170D"/>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2CE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A7E5C"/>
    <w:rsid w:val="00EB12AA"/>
    <w:rsid w:val="00EC48ED"/>
    <w:rsid w:val="00EC6274"/>
    <w:rsid w:val="00EC6970"/>
    <w:rsid w:val="00ED0389"/>
    <w:rsid w:val="00ED24DF"/>
    <w:rsid w:val="00ED67AA"/>
    <w:rsid w:val="00EE17CD"/>
    <w:rsid w:val="00EE1985"/>
    <w:rsid w:val="00EE3F9D"/>
    <w:rsid w:val="00EE59B9"/>
    <w:rsid w:val="00EE6C4D"/>
    <w:rsid w:val="00EF6119"/>
    <w:rsid w:val="00EF62C4"/>
    <w:rsid w:val="00EF7895"/>
    <w:rsid w:val="00F020E7"/>
    <w:rsid w:val="00F02E63"/>
    <w:rsid w:val="00F06103"/>
    <w:rsid w:val="00F10004"/>
    <w:rsid w:val="00F11AAA"/>
    <w:rsid w:val="00F1272C"/>
    <w:rsid w:val="00F13328"/>
    <w:rsid w:val="00F14F24"/>
    <w:rsid w:val="00F1580B"/>
    <w:rsid w:val="00F2437A"/>
    <w:rsid w:val="00F26A7D"/>
    <w:rsid w:val="00F27950"/>
    <w:rsid w:val="00F41A22"/>
    <w:rsid w:val="00F50082"/>
    <w:rsid w:val="00F5409C"/>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0C44"/>
    <w:rsid w:val="00FE1859"/>
    <w:rsid w:val="00FE4D7E"/>
    <w:rsid w:val="00FF1372"/>
    <w:rsid w:val="00FF155E"/>
    <w:rsid w:val="00FF2EA3"/>
    <w:rsid w:val="00FF39DA"/>
    <w:rsid w:val="00FF468F"/>
    <w:rsid w:val="00FF4BD1"/>
    <w:rsid w:val="00FF51FB"/>
    <w:rsid w:val="00FF52E8"/>
    <w:rsid w:val="00FF57B6"/>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cf01">
    <w:name w:val="cf01"/>
    <w:basedOn w:val="Absatz-Standardschriftart"/>
    <w:rsid w:val="008134E9"/>
    <w:rPr>
      <w:rFonts w:ascii="Segoe UI" w:hAnsi="Segoe UI" w:cs="Segoe UI" w:hint="default"/>
      <w:sz w:val="18"/>
      <w:szCs w:val="18"/>
    </w:rPr>
  </w:style>
  <w:style w:type="paragraph" w:customStyle="1" w:styleId="pf0">
    <w:name w:val="pf0"/>
    <w:basedOn w:val="Standard"/>
    <w:rsid w:val="008134E9"/>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018524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45922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954368">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MXG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3494</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3925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8</cp:revision>
  <cp:lastPrinted>2017-06-23T08:32:00Z</cp:lastPrinted>
  <dcterms:created xsi:type="dcterms:W3CDTF">2024-07-04T07:22:00Z</dcterms:created>
  <dcterms:modified xsi:type="dcterms:W3CDTF">2024-07-09T15:12:00Z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