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00A2" w14:textId="77777777" w:rsidR="00194988" w:rsidRPr="006119D4" w:rsidRDefault="00A74816">
      <w:pPr>
        <w:pStyle w:val="berschrift1"/>
        <w:spacing w:before="720" w:after="720" w:line="260" w:lineRule="exact"/>
        <w:rPr>
          <w:sz w:val="20"/>
        </w:rPr>
      </w:pPr>
      <w:r w:rsidRPr="006119D4">
        <w:rPr>
          <w:sz w:val="20"/>
        </w:rPr>
        <w:t>MEDIENINFORMATION</w:t>
      </w:r>
    </w:p>
    <w:p w14:paraId="457BFBFA" w14:textId="33F735D5" w:rsidR="004204AA" w:rsidRPr="006119D4" w:rsidRDefault="00353ADA" w:rsidP="001B3A92">
      <w:pPr>
        <w:pStyle w:val="Kopfzeile"/>
        <w:tabs>
          <w:tab w:val="clear" w:pos="4536"/>
          <w:tab w:val="clear" w:pos="9072"/>
        </w:tabs>
        <w:spacing w:before="120" w:after="120" w:line="360" w:lineRule="exact"/>
        <w:outlineLvl w:val="0"/>
        <w:rPr>
          <w:rFonts w:ascii="Arial" w:hAnsi="Arial" w:cs="Arial"/>
          <w:b/>
          <w:bCs/>
        </w:rPr>
      </w:pPr>
      <w:r w:rsidRPr="006119D4">
        <w:rPr>
          <w:rFonts w:ascii="Arial" w:hAnsi="Arial" w:cs="Arial"/>
          <w:b/>
          <w:bCs/>
        </w:rPr>
        <w:t>cts stellt auf SMT-Connect Intralogistik-Lösung für Elektronikfertigung vor</w:t>
      </w:r>
    </w:p>
    <w:p w14:paraId="407E7758" w14:textId="398EB7D4" w:rsidR="00194988" w:rsidRPr="006119D4" w:rsidRDefault="00353ADA">
      <w:pPr>
        <w:pStyle w:val="Kopfzeile"/>
        <w:tabs>
          <w:tab w:val="clear" w:pos="4536"/>
          <w:tab w:val="clear" w:pos="9072"/>
        </w:tabs>
        <w:spacing w:before="360" w:after="360"/>
        <w:rPr>
          <w:rFonts w:ascii="Arial" w:hAnsi="Arial" w:cs="Arial"/>
          <w:b/>
          <w:bCs/>
          <w:sz w:val="36"/>
        </w:rPr>
      </w:pPr>
      <w:r w:rsidRPr="006119D4">
        <w:rPr>
          <w:rFonts w:ascii="Arial" w:hAnsi="Arial" w:cs="Arial"/>
          <w:b/>
          <w:bCs/>
          <w:sz w:val="36"/>
        </w:rPr>
        <w:t xml:space="preserve">Smarte Logistik mit </w:t>
      </w:r>
      <w:r w:rsidR="00F70F6D" w:rsidRPr="006119D4">
        <w:rPr>
          <w:rFonts w:ascii="Arial" w:hAnsi="Arial" w:cs="Arial"/>
          <w:b/>
          <w:bCs/>
          <w:sz w:val="36"/>
        </w:rPr>
        <w:t>gemeinsame</w:t>
      </w:r>
      <w:r w:rsidR="00F70F6D">
        <w:rPr>
          <w:rFonts w:ascii="Arial" w:hAnsi="Arial" w:cs="Arial"/>
          <w:b/>
          <w:bCs/>
          <w:sz w:val="36"/>
        </w:rPr>
        <w:t>m</w:t>
      </w:r>
      <w:r w:rsidR="00F70F6D" w:rsidRPr="006119D4">
        <w:rPr>
          <w:rFonts w:ascii="Arial" w:hAnsi="Arial" w:cs="Arial"/>
          <w:b/>
          <w:bCs/>
          <w:sz w:val="36"/>
        </w:rPr>
        <w:t xml:space="preserve"> </w:t>
      </w:r>
      <w:r w:rsidRPr="006119D4">
        <w:rPr>
          <w:rFonts w:ascii="Arial" w:hAnsi="Arial" w:cs="Arial"/>
          <w:b/>
          <w:bCs/>
          <w:sz w:val="36"/>
        </w:rPr>
        <w:t>Warehouse</w:t>
      </w:r>
    </w:p>
    <w:p w14:paraId="40423BD5" w14:textId="5383CBAF" w:rsidR="00EB0DD4" w:rsidRDefault="00D367AA" w:rsidP="00B434AB">
      <w:pPr>
        <w:pStyle w:val="Textkrper"/>
        <w:suppressAutoHyphens/>
        <w:spacing w:before="120" w:after="120" w:line="260" w:lineRule="exact"/>
        <w:jc w:val="both"/>
        <w:rPr>
          <w:rFonts w:ascii="Arial" w:hAnsi="Arial"/>
          <w:color w:val="000000"/>
        </w:rPr>
      </w:pPr>
      <w:r w:rsidRPr="006119D4">
        <w:rPr>
          <w:rFonts w:ascii="Arial" w:hAnsi="Arial"/>
          <w:color w:val="000000"/>
        </w:rPr>
        <w:t>Burgkirchen</w:t>
      </w:r>
      <w:r w:rsidR="00353ADA" w:rsidRPr="006119D4">
        <w:rPr>
          <w:rFonts w:ascii="Arial" w:hAnsi="Arial"/>
          <w:color w:val="000000"/>
        </w:rPr>
        <w:t>, Nürnberg</w:t>
      </w:r>
      <w:r w:rsidR="00047329" w:rsidRPr="006119D4">
        <w:rPr>
          <w:rFonts w:ascii="Arial" w:hAnsi="Arial"/>
          <w:color w:val="000000"/>
        </w:rPr>
        <w:t xml:space="preserve">, </w:t>
      </w:r>
      <w:r w:rsidR="00FF5917">
        <w:rPr>
          <w:rFonts w:ascii="Arial" w:hAnsi="Arial"/>
          <w:color w:val="000000"/>
        </w:rPr>
        <w:t>20</w:t>
      </w:r>
      <w:r w:rsidR="00047329" w:rsidRPr="006119D4">
        <w:rPr>
          <w:rFonts w:ascii="Arial" w:hAnsi="Arial"/>
          <w:color w:val="000000"/>
        </w:rPr>
        <w:t xml:space="preserve">. </w:t>
      </w:r>
      <w:r w:rsidR="003A3442">
        <w:rPr>
          <w:rFonts w:ascii="Arial" w:hAnsi="Arial"/>
          <w:color w:val="000000"/>
        </w:rPr>
        <w:t>Juni</w:t>
      </w:r>
      <w:r w:rsidR="00047329" w:rsidRPr="006119D4">
        <w:rPr>
          <w:rFonts w:ascii="Arial" w:hAnsi="Arial"/>
          <w:color w:val="000000"/>
        </w:rPr>
        <w:t xml:space="preserve"> 202</w:t>
      </w:r>
      <w:r w:rsidR="00FC26AF" w:rsidRPr="006119D4">
        <w:rPr>
          <w:rFonts w:ascii="Arial" w:hAnsi="Arial"/>
          <w:color w:val="000000"/>
        </w:rPr>
        <w:t>4</w:t>
      </w:r>
      <w:r w:rsidR="00047329" w:rsidRPr="006119D4">
        <w:rPr>
          <w:rFonts w:ascii="Arial" w:hAnsi="Arial"/>
          <w:color w:val="000000"/>
        </w:rPr>
        <w:t xml:space="preserve"> – </w:t>
      </w:r>
      <w:r w:rsidR="00FC26AF" w:rsidRPr="006119D4">
        <w:rPr>
          <w:rFonts w:ascii="Arial" w:hAnsi="Arial"/>
          <w:color w:val="000000"/>
        </w:rPr>
        <w:t xml:space="preserve">Mit einem großen Auftritt auf der SMT-Connect </w:t>
      </w:r>
      <w:r w:rsidR="00F70F6D">
        <w:rPr>
          <w:rFonts w:ascii="Arial" w:hAnsi="Arial"/>
          <w:color w:val="000000"/>
        </w:rPr>
        <w:t>hat</w:t>
      </w:r>
      <w:r w:rsidR="00F70F6D" w:rsidRPr="006119D4">
        <w:rPr>
          <w:rFonts w:ascii="Arial" w:hAnsi="Arial"/>
          <w:color w:val="000000"/>
        </w:rPr>
        <w:t xml:space="preserve"> </w:t>
      </w:r>
      <w:r w:rsidR="00FC26AF" w:rsidRPr="006119D4">
        <w:rPr>
          <w:rFonts w:ascii="Arial" w:hAnsi="Arial"/>
          <w:color w:val="000000"/>
        </w:rPr>
        <w:t>die cts GmbH ihren Beitrag zur Smart Factory in der Leiterplattenbestückung vor</w:t>
      </w:r>
      <w:r w:rsidR="00F70F6D">
        <w:rPr>
          <w:rFonts w:ascii="Arial" w:hAnsi="Arial"/>
          <w:color w:val="000000"/>
        </w:rPr>
        <w:t>gestellt</w:t>
      </w:r>
      <w:r w:rsidR="00412FD4" w:rsidRPr="006119D4">
        <w:rPr>
          <w:rFonts w:ascii="Arial" w:hAnsi="Arial"/>
          <w:color w:val="000000"/>
        </w:rPr>
        <w:t>.</w:t>
      </w:r>
      <w:r w:rsidR="00FC26AF" w:rsidRPr="006119D4">
        <w:rPr>
          <w:rFonts w:ascii="Arial" w:hAnsi="Arial"/>
          <w:color w:val="000000"/>
        </w:rPr>
        <w:t xml:space="preserve"> </w:t>
      </w:r>
      <w:r w:rsidR="006119D4">
        <w:rPr>
          <w:rFonts w:ascii="Arial" w:hAnsi="Arial"/>
          <w:color w:val="000000"/>
        </w:rPr>
        <w:t xml:space="preserve">Im Zentrum stand das </w:t>
      </w:r>
      <w:r w:rsidR="006119D4" w:rsidRPr="006119D4">
        <w:rPr>
          <w:rFonts w:ascii="Arial" w:hAnsi="Arial"/>
          <w:color w:val="000000"/>
        </w:rPr>
        <w:t xml:space="preserve">Mini Smart Warehouse </w:t>
      </w:r>
      <w:r w:rsidR="006119D4">
        <w:rPr>
          <w:rFonts w:ascii="Arial" w:hAnsi="Arial"/>
          <w:color w:val="000000"/>
        </w:rPr>
        <w:t>als produktionsnahe</w:t>
      </w:r>
      <w:r w:rsidR="006119D4" w:rsidRPr="006119D4">
        <w:rPr>
          <w:rFonts w:ascii="Arial" w:hAnsi="Arial"/>
          <w:color w:val="000000"/>
        </w:rPr>
        <w:t xml:space="preserve"> </w:t>
      </w:r>
      <w:r w:rsidR="006119D4">
        <w:rPr>
          <w:rFonts w:ascii="Arial" w:hAnsi="Arial"/>
          <w:color w:val="000000"/>
        </w:rPr>
        <w:t>automatische Lagermöglichkeit für PCBs</w:t>
      </w:r>
      <w:r w:rsidR="00531069">
        <w:rPr>
          <w:rFonts w:ascii="Arial" w:hAnsi="Arial"/>
          <w:color w:val="000000"/>
        </w:rPr>
        <w:t xml:space="preserve"> </w:t>
      </w:r>
      <w:r w:rsidR="00531069" w:rsidRPr="00CF4944">
        <w:rPr>
          <w:rFonts w:ascii="Arial" w:hAnsi="Arial"/>
          <w:color w:val="000000"/>
        </w:rPr>
        <w:t>in Magazinen</w:t>
      </w:r>
      <w:r w:rsidR="006119D4" w:rsidRPr="00CF4944">
        <w:rPr>
          <w:rFonts w:ascii="Arial" w:hAnsi="Arial"/>
          <w:color w:val="000000"/>
        </w:rPr>
        <w:t>, Baugruppen und Bauelemente</w:t>
      </w:r>
      <w:r w:rsidR="00531069" w:rsidRPr="00CF4944">
        <w:rPr>
          <w:rFonts w:ascii="Arial" w:hAnsi="Arial"/>
          <w:color w:val="000000"/>
        </w:rPr>
        <w:t xml:space="preserve"> in Kisten oder Trays</w:t>
      </w:r>
      <w:r w:rsidR="006119D4" w:rsidRPr="00CF4944">
        <w:rPr>
          <w:rFonts w:ascii="Arial" w:hAnsi="Arial"/>
          <w:color w:val="000000"/>
        </w:rPr>
        <w:t>. Ein</w:t>
      </w:r>
      <w:r w:rsidR="006119D4">
        <w:rPr>
          <w:rFonts w:ascii="Arial" w:hAnsi="Arial"/>
          <w:color w:val="000000"/>
        </w:rPr>
        <w:t xml:space="preserve"> autonomer mobiler Roboter (AMR), ein</w:t>
      </w:r>
      <w:r w:rsidR="006119D4" w:rsidRPr="00531069">
        <w:rPr>
          <w:rFonts w:ascii="Arial" w:hAnsi="Arial"/>
          <w:color w:val="000000"/>
        </w:rPr>
        <w:t>e</w:t>
      </w:r>
      <w:r w:rsidR="006119D4">
        <w:rPr>
          <w:rFonts w:ascii="Arial" w:hAnsi="Arial"/>
          <w:color w:val="000000"/>
        </w:rPr>
        <w:t xml:space="preserve"> Drop Point Unit sowie ein </w:t>
      </w:r>
      <w:proofErr w:type="spellStart"/>
      <w:r w:rsidR="006119D4">
        <w:rPr>
          <w:rFonts w:ascii="Arial" w:hAnsi="Arial"/>
          <w:color w:val="000000"/>
        </w:rPr>
        <w:t>Unloader</w:t>
      </w:r>
      <w:proofErr w:type="spellEnd"/>
      <w:r w:rsidR="006119D4">
        <w:rPr>
          <w:rFonts w:ascii="Arial" w:hAnsi="Arial"/>
          <w:color w:val="000000"/>
        </w:rPr>
        <w:t xml:space="preserve"> von </w:t>
      </w:r>
      <w:proofErr w:type="spellStart"/>
      <w:r w:rsidR="00EB0DD4">
        <w:rPr>
          <w:rFonts w:ascii="Arial" w:hAnsi="Arial"/>
          <w:color w:val="000000"/>
        </w:rPr>
        <w:t>Flexlink</w:t>
      </w:r>
      <w:proofErr w:type="spellEnd"/>
      <w:r w:rsidR="00EB0DD4">
        <w:rPr>
          <w:rFonts w:ascii="Arial" w:hAnsi="Arial"/>
          <w:color w:val="000000"/>
        </w:rPr>
        <w:t xml:space="preserve"> als Endpunkt einer SMT-Linie machte das neuartige Konzept erlebbar</w:t>
      </w:r>
      <w:r w:rsidR="00F70F6D">
        <w:rPr>
          <w:rFonts w:ascii="Arial" w:hAnsi="Arial"/>
          <w:color w:val="000000"/>
        </w:rPr>
        <w:t>. Damit bietet cts a</w:t>
      </w:r>
      <w:r w:rsidR="00EB0DD4">
        <w:rPr>
          <w:rFonts w:ascii="Arial" w:hAnsi="Arial"/>
          <w:color w:val="000000"/>
        </w:rPr>
        <w:t xml:space="preserve">ls erster Intralogistik- und </w:t>
      </w:r>
      <w:r w:rsidR="00EB0DD4" w:rsidRPr="0034659B">
        <w:rPr>
          <w:rFonts w:ascii="Arial" w:hAnsi="Arial"/>
          <w:color w:val="000000"/>
        </w:rPr>
        <w:t xml:space="preserve">Automatisierungsspezialist </w:t>
      </w:r>
      <w:r w:rsidR="00EB0DD4">
        <w:rPr>
          <w:rFonts w:ascii="Arial" w:hAnsi="Arial"/>
          <w:color w:val="000000"/>
        </w:rPr>
        <w:t xml:space="preserve">eine einheitliche Lösung an, um Materialflüsse und kurzzeitige Zwischenlagerungen in der Produktion zu automatisieren. </w:t>
      </w:r>
      <w:r w:rsidR="00F70F6D">
        <w:rPr>
          <w:rFonts w:ascii="Arial" w:hAnsi="Arial"/>
          <w:color w:val="000000"/>
        </w:rPr>
        <w:t>Die Ziele</w:t>
      </w:r>
      <w:r w:rsidR="00EB0DD4">
        <w:rPr>
          <w:rFonts w:ascii="Arial" w:hAnsi="Arial"/>
          <w:color w:val="000000"/>
        </w:rPr>
        <w:t xml:space="preserve">: Wege </w:t>
      </w:r>
      <w:r w:rsidR="00F70F6D">
        <w:rPr>
          <w:rFonts w:ascii="Arial" w:hAnsi="Arial"/>
          <w:color w:val="000000"/>
        </w:rPr>
        <w:t xml:space="preserve">von </w:t>
      </w:r>
      <w:r w:rsidR="00EB0DD4">
        <w:rPr>
          <w:rFonts w:ascii="Arial" w:hAnsi="Arial"/>
          <w:color w:val="000000"/>
        </w:rPr>
        <w:t>Mitarbeitenden in der Produktion vermeiden und Platz sparen.</w:t>
      </w:r>
    </w:p>
    <w:p w14:paraId="2223345A" w14:textId="7C8C9552" w:rsidR="00A715A8" w:rsidRPr="006176F1" w:rsidRDefault="00EB0DD4" w:rsidP="00B434AB">
      <w:pPr>
        <w:pStyle w:val="Textkrper"/>
        <w:suppressAutoHyphens/>
        <w:spacing w:before="120" w:after="120" w:line="260" w:lineRule="exact"/>
        <w:jc w:val="both"/>
        <w:rPr>
          <w:rFonts w:ascii="Arial" w:hAnsi="Arial"/>
          <w:b w:val="0"/>
          <w:bCs w:val="0"/>
          <w:color w:val="000000"/>
        </w:rPr>
      </w:pPr>
      <w:r w:rsidRPr="006176F1">
        <w:rPr>
          <w:rFonts w:ascii="Arial" w:hAnsi="Arial"/>
          <w:b w:val="0"/>
          <w:bCs w:val="0"/>
          <w:color w:val="000000"/>
        </w:rPr>
        <w:t xml:space="preserve">Die intelligente Software von cts, mit der </w:t>
      </w:r>
      <w:r w:rsidR="00F70F6D">
        <w:rPr>
          <w:rFonts w:ascii="Arial" w:hAnsi="Arial"/>
          <w:b w:val="0"/>
          <w:bCs w:val="0"/>
          <w:color w:val="000000"/>
        </w:rPr>
        <w:t xml:space="preserve">sich </w:t>
      </w:r>
      <w:r w:rsidRPr="006176F1">
        <w:rPr>
          <w:rFonts w:ascii="Arial" w:hAnsi="Arial"/>
          <w:b w:val="0"/>
          <w:bCs w:val="0"/>
          <w:color w:val="000000"/>
        </w:rPr>
        <w:t xml:space="preserve">auch größere </w:t>
      </w:r>
      <w:r w:rsidR="00E52B3E">
        <w:rPr>
          <w:rFonts w:ascii="Arial" w:hAnsi="Arial"/>
          <w:b w:val="0"/>
          <w:bCs w:val="0"/>
          <w:color w:val="000000"/>
        </w:rPr>
        <w:t xml:space="preserve">Smart </w:t>
      </w:r>
      <w:proofErr w:type="spellStart"/>
      <w:r w:rsidR="00E52B3E">
        <w:rPr>
          <w:rFonts w:ascii="Arial" w:hAnsi="Arial"/>
          <w:b w:val="0"/>
          <w:bCs w:val="0"/>
          <w:color w:val="000000"/>
        </w:rPr>
        <w:t>Warehouse</w:t>
      </w:r>
      <w:r w:rsidR="00162BF4">
        <w:rPr>
          <w:rFonts w:ascii="Arial" w:hAnsi="Arial"/>
          <w:b w:val="0"/>
          <w:bCs w:val="0"/>
          <w:color w:val="000000"/>
        </w:rPr>
        <w:t>s</w:t>
      </w:r>
      <w:proofErr w:type="spellEnd"/>
      <w:r w:rsidR="00E52B3E">
        <w:rPr>
          <w:rFonts w:ascii="Arial" w:hAnsi="Arial"/>
          <w:b w:val="0"/>
          <w:bCs w:val="0"/>
          <w:color w:val="000000"/>
        </w:rPr>
        <w:t xml:space="preserve"> </w:t>
      </w:r>
      <w:r w:rsidR="00F70F6D" w:rsidRPr="006176F1">
        <w:rPr>
          <w:rFonts w:ascii="Arial" w:hAnsi="Arial"/>
          <w:b w:val="0"/>
          <w:bCs w:val="0"/>
          <w:color w:val="000000"/>
        </w:rPr>
        <w:t>verwalte</w:t>
      </w:r>
      <w:r w:rsidR="00F70F6D">
        <w:rPr>
          <w:rFonts w:ascii="Arial" w:hAnsi="Arial"/>
          <w:b w:val="0"/>
          <w:bCs w:val="0"/>
          <w:color w:val="000000"/>
        </w:rPr>
        <w:t>n</w:t>
      </w:r>
      <w:r w:rsidR="00F70F6D" w:rsidRPr="006176F1">
        <w:rPr>
          <w:rFonts w:ascii="Arial" w:hAnsi="Arial"/>
          <w:b w:val="0"/>
          <w:bCs w:val="0"/>
          <w:color w:val="000000"/>
        </w:rPr>
        <w:t xml:space="preserve"> </w:t>
      </w:r>
      <w:r w:rsidR="00F70F6D">
        <w:rPr>
          <w:rFonts w:ascii="Arial" w:hAnsi="Arial"/>
          <w:b w:val="0"/>
          <w:bCs w:val="0"/>
          <w:color w:val="000000"/>
        </w:rPr>
        <w:t>lassen</w:t>
      </w:r>
      <w:r w:rsidRPr="006176F1">
        <w:rPr>
          <w:rFonts w:ascii="Arial" w:hAnsi="Arial"/>
          <w:b w:val="0"/>
          <w:bCs w:val="0"/>
          <w:color w:val="000000"/>
        </w:rPr>
        <w:t xml:space="preserve">, wird über ERP oder MES </w:t>
      </w:r>
      <w:r w:rsidR="00396534" w:rsidRPr="006176F1">
        <w:rPr>
          <w:rFonts w:ascii="Arial" w:hAnsi="Arial"/>
          <w:b w:val="0"/>
          <w:bCs w:val="0"/>
          <w:color w:val="000000"/>
        </w:rPr>
        <w:t>mit Informationen versorgt</w:t>
      </w:r>
      <w:r w:rsidR="00F70F6D">
        <w:rPr>
          <w:rFonts w:ascii="Arial" w:hAnsi="Arial"/>
          <w:b w:val="0"/>
          <w:bCs w:val="0"/>
          <w:color w:val="000000"/>
        </w:rPr>
        <w:t>. A</w:t>
      </w:r>
      <w:r w:rsidR="00396534" w:rsidRPr="006176F1">
        <w:rPr>
          <w:rFonts w:ascii="Arial" w:hAnsi="Arial"/>
          <w:b w:val="0"/>
          <w:bCs w:val="0"/>
          <w:color w:val="000000"/>
        </w:rPr>
        <w:t xml:space="preserve">uf </w:t>
      </w:r>
      <w:r w:rsidR="00F70F6D">
        <w:rPr>
          <w:rFonts w:ascii="Arial" w:hAnsi="Arial"/>
          <w:b w:val="0"/>
          <w:bCs w:val="0"/>
          <w:color w:val="000000"/>
        </w:rPr>
        <w:t>Basis dieser Daten</w:t>
      </w:r>
      <w:r w:rsidR="00396534" w:rsidRPr="006176F1">
        <w:rPr>
          <w:rFonts w:ascii="Arial" w:hAnsi="Arial"/>
          <w:b w:val="0"/>
          <w:bCs w:val="0"/>
          <w:color w:val="000000"/>
        </w:rPr>
        <w:t xml:space="preserve"> </w:t>
      </w:r>
      <w:r w:rsidR="00F70F6D">
        <w:rPr>
          <w:rFonts w:ascii="Arial" w:hAnsi="Arial"/>
          <w:b w:val="0"/>
          <w:bCs w:val="0"/>
          <w:color w:val="000000"/>
        </w:rPr>
        <w:t>sorgt</w:t>
      </w:r>
      <w:r w:rsidR="00F70F6D" w:rsidRPr="006176F1">
        <w:rPr>
          <w:rFonts w:ascii="Arial" w:hAnsi="Arial"/>
          <w:b w:val="0"/>
          <w:bCs w:val="0"/>
          <w:color w:val="000000"/>
        </w:rPr>
        <w:t xml:space="preserve"> </w:t>
      </w:r>
      <w:r w:rsidR="00F70F6D">
        <w:rPr>
          <w:rFonts w:ascii="Arial" w:hAnsi="Arial"/>
          <w:b w:val="0"/>
          <w:bCs w:val="0"/>
          <w:color w:val="000000"/>
        </w:rPr>
        <w:t xml:space="preserve">das </w:t>
      </w:r>
      <w:r w:rsidR="00396534" w:rsidRPr="006176F1">
        <w:rPr>
          <w:rFonts w:ascii="Arial" w:hAnsi="Arial"/>
          <w:b w:val="0"/>
          <w:bCs w:val="0"/>
          <w:color w:val="000000"/>
        </w:rPr>
        <w:t xml:space="preserve">System aus Smart Warehouse und einer sich selbst organisierenden AMR-Flotte dafür, dass alle Materialien rechtzeitig am richtigen Ort entlang der Linien </w:t>
      </w:r>
      <w:r w:rsidR="00F70F6D">
        <w:rPr>
          <w:rFonts w:ascii="Arial" w:hAnsi="Arial"/>
          <w:b w:val="0"/>
          <w:bCs w:val="0"/>
          <w:color w:val="000000"/>
        </w:rPr>
        <w:t>zur Verfügung st</w:t>
      </w:r>
      <w:r w:rsidR="00396534" w:rsidRPr="006176F1">
        <w:rPr>
          <w:rFonts w:ascii="Arial" w:hAnsi="Arial"/>
          <w:b w:val="0"/>
          <w:bCs w:val="0"/>
          <w:color w:val="000000"/>
        </w:rPr>
        <w:t>ehen</w:t>
      </w:r>
      <w:r w:rsidR="00F70F6D">
        <w:rPr>
          <w:rFonts w:ascii="Arial" w:hAnsi="Arial"/>
          <w:b w:val="0"/>
          <w:bCs w:val="0"/>
          <w:color w:val="000000"/>
        </w:rPr>
        <w:t>. G</w:t>
      </w:r>
      <w:r w:rsidR="00396534" w:rsidRPr="006176F1">
        <w:rPr>
          <w:rFonts w:ascii="Arial" w:hAnsi="Arial"/>
          <w:b w:val="0"/>
          <w:bCs w:val="0"/>
          <w:color w:val="000000"/>
        </w:rPr>
        <w:t xml:space="preserve">erade nicht </w:t>
      </w:r>
      <w:r w:rsidR="00D5690E">
        <w:rPr>
          <w:rFonts w:ascii="Arial" w:hAnsi="Arial"/>
          <w:b w:val="0"/>
          <w:bCs w:val="0"/>
          <w:color w:val="000000"/>
        </w:rPr>
        <w:t>B</w:t>
      </w:r>
      <w:r w:rsidR="00396534" w:rsidRPr="006176F1">
        <w:rPr>
          <w:rFonts w:ascii="Arial" w:hAnsi="Arial"/>
          <w:b w:val="0"/>
          <w:bCs w:val="0"/>
          <w:color w:val="000000"/>
        </w:rPr>
        <w:t xml:space="preserve">enötigtes </w:t>
      </w:r>
      <w:r w:rsidR="00F70F6D">
        <w:rPr>
          <w:rFonts w:ascii="Arial" w:hAnsi="Arial"/>
          <w:b w:val="0"/>
          <w:bCs w:val="0"/>
          <w:color w:val="000000"/>
        </w:rPr>
        <w:t xml:space="preserve">wird </w:t>
      </w:r>
      <w:r w:rsidR="00396534" w:rsidRPr="006176F1">
        <w:rPr>
          <w:rFonts w:ascii="Arial" w:hAnsi="Arial"/>
          <w:b w:val="0"/>
          <w:bCs w:val="0"/>
          <w:color w:val="000000"/>
        </w:rPr>
        <w:t xml:space="preserve">aus </w:t>
      </w:r>
      <w:r w:rsidR="003A3442">
        <w:rPr>
          <w:rFonts w:ascii="Arial" w:hAnsi="Arial"/>
          <w:b w:val="0"/>
          <w:bCs w:val="0"/>
          <w:color w:val="000000"/>
        </w:rPr>
        <w:t xml:space="preserve">dem </w:t>
      </w:r>
      <w:r w:rsidR="00396534" w:rsidRPr="006176F1">
        <w:rPr>
          <w:rFonts w:ascii="Arial" w:hAnsi="Arial"/>
          <w:b w:val="0"/>
          <w:bCs w:val="0"/>
          <w:color w:val="000000"/>
        </w:rPr>
        <w:t xml:space="preserve">Weg geräumt. Auf der SMT-Connect wurde </w:t>
      </w:r>
      <w:r w:rsidR="00F70F6D">
        <w:rPr>
          <w:rFonts w:ascii="Arial" w:hAnsi="Arial"/>
          <w:b w:val="0"/>
          <w:bCs w:val="0"/>
          <w:color w:val="000000"/>
        </w:rPr>
        <w:t>das Verfahren – ebenso wie</w:t>
      </w:r>
      <w:r w:rsidR="00396534" w:rsidRPr="006176F1">
        <w:rPr>
          <w:rFonts w:ascii="Arial" w:hAnsi="Arial"/>
          <w:b w:val="0"/>
          <w:bCs w:val="0"/>
          <w:color w:val="000000"/>
        </w:rPr>
        <w:t xml:space="preserve"> zuvor auf der SEMICON Malaysia</w:t>
      </w:r>
      <w:r w:rsidR="00F70F6D">
        <w:rPr>
          <w:rFonts w:ascii="Arial" w:hAnsi="Arial"/>
          <w:b w:val="0"/>
          <w:bCs w:val="0"/>
          <w:color w:val="000000"/>
        </w:rPr>
        <w:t xml:space="preserve"> – </w:t>
      </w:r>
      <w:r w:rsidR="00396534" w:rsidRPr="006176F1">
        <w:rPr>
          <w:rFonts w:ascii="Arial" w:hAnsi="Arial"/>
          <w:b w:val="0"/>
          <w:bCs w:val="0"/>
          <w:color w:val="000000"/>
        </w:rPr>
        <w:t xml:space="preserve">anhand </w:t>
      </w:r>
      <w:r w:rsidR="00396534" w:rsidRPr="00CF4944">
        <w:rPr>
          <w:rFonts w:ascii="Arial" w:hAnsi="Arial"/>
          <w:b w:val="0"/>
          <w:bCs w:val="0"/>
          <w:color w:val="000000"/>
        </w:rPr>
        <w:t>von PCB-</w:t>
      </w:r>
      <w:r w:rsidR="00531069" w:rsidRPr="00CF4944">
        <w:rPr>
          <w:rFonts w:ascii="Arial" w:hAnsi="Arial"/>
          <w:b w:val="0"/>
          <w:bCs w:val="0"/>
          <w:color w:val="000000"/>
        </w:rPr>
        <w:t xml:space="preserve">Magazinen, </w:t>
      </w:r>
      <w:r w:rsidR="005A4D38" w:rsidRPr="00CF4944">
        <w:rPr>
          <w:rFonts w:ascii="Arial" w:hAnsi="Arial"/>
          <w:b w:val="0"/>
          <w:bCs w:val="0"/>
          <w:color w:val="000000"/>
        </w:rPr>
        <w:t>Trays</w:t>
      </w:r>
      <w:r w:rsidR="00396534" w:rsidRPr="006176F1">
        <w:rPr>
          <w:rFonts w:ascii="Arial" w:hAnsi="Arial"/>
          <w:b w:val="0"/>
          <w:bCs w:val="0"/>
          <w:color w:val="000000"/>
        </w:rPr>
        <w:t xml:space="preserve"> und KLT-Boxen </w:t>
      </w:r>
      <w:r w:rsidR="00F70F6D">
        <w:rPr>
          <w:rFonts w:ascii="Arial" w:hAnsi="Arial"/>
          <w:b w:val="0"/>
          <w:bCs w:val="0"/>
          <w:color w:val="000000"/>
        </w:rPr>
        <w:t>demonstriert</w:t>
      </w:r>
      <w:r w:rsidR="00396534" w:rsidRPr="006176F1">
        <w:rPr>
          <w:rFonts w:ascii="Arial" w:hAnsi="Arial"/>
          <w:b w:val="0"/>
          <w:bCs w:val="0"/>
          <w:color w:val="000000"/>
        </w:rPr>
        <w:t xml:space="preserve">. </w:t>
      </w:r>
      <w:r w:rsidR="005A4D38" w:rsidRPr="006176F1">
        <w:rPr>
          <w:rFonts w:ascii="Arial" w:hAnsi="Arial"/>
          <w:b w:val="0"/>
          <w:bCs w:val="0"/>
          <w:color w:val="000000"/>
        </w:rPr>
        <w:t xml:space="preserve">Durch seine </w:t>
      </w:r>
      <w:r w:rsidR="006119D4" w:rsidRPr="006176F1">
        <w:rPr>
          <w:rFonts w:ascii="Arial" w:hAnsi="Arial"/>
          <w:b w:val="0"/>
          <w:bCs w:val="0"/>
          <w:color w:val="000000"/>
        </w:rPr>
        <w:t>kompakte</w:t>
      </w:r>
      <w:r w:rsidR="005A4D38" w:rsidRPr="006176F1">
        <w:rPr>
          <w:rFonts w:ascii="Arial" w:hAnsi="Arial"/>
          <w:b w:val="0"/>
          <w:bCs w:val="0"/>
          <w:color w:val="000000"/>
        </w:rPr>
        <w:t xml:space="preserve"> Form mit Lagerflächen rund um</w:t>
      </w:r>
      <w:r w:rsidR="00FE168F" w:rsidRPr="006176F1">
        <w:rPr>
          <w:rFonts w:ascii="Arial" w:hAnsi="Arial"/>
          <w:b w:val="0"/>
          <w:bCs w:val="0"/>
          <w:color w:val="000000"/>
        </w:rPr>
        <w:t xml:space="preserve"> </w:t>
      </w:r>
      <w:r w:rsidR="005A4D38" w:rsidRPr="006176F1">
        <w:rPr>
          <w:rFonts w:ascii="Arial" w:hAnsi="Arial"/>
          <w:b w:val="0"/>
          <w:bCs w:val="0"/>
          <w:color w:val="000000"/>
        </w:rPr>
        <w:t>eine</w:t>
      </w:r>
      <w:r w:rsidR="00FE168F" w:rsidRPr="006176F1">
        <w:rPr>
          <w:rFonts w:ascii="Arial" w:hAnsi="Arial"/>
          <w:b w:val="0"/>
          <w:bCs w:val="0"/>
          <w:color w:val="000000"/>
        </w:rPr>
        <w:t>n</w:t>
      </w:r>
      <w:r w:rsidR="005A4D38" w:rsidRPr="006176F1">
        <w:rPr>
          <w:rFonts w:ascii="Arial" w:hAnsi="Arial"/>
          <w:b w:val="0"/>
          <w:bCs w:val="0"/>
          <w:color w:val="000000"/>
        </w:rPr>
        <w:t xml:space="preserve"> zentralen Roboter</w:t>
      </w:r>
      <w:r w:rsidR="00F70F6D">
        <w:rPr>
          <w:rFonts w:ascii="Arial" w:hAnsi="Arial"/>
          <w:b w:val="0"/>
          <w:bCs w:val="0"/>
          <w:color w:val="000000"/>
        </w:rPr>
        <w:t xml:space="preserve"> ist es </w:t>
      </w:r>
      <w:r w:rsidR="00677A2A">
        <w:rPr>
          <w:rFonts w:ascii="Arial" w:hAnsi="Arial"/>
          <w:b w:val="0"/>
          <w:bCs w:val="0"/>
          <w:color w:val="000000"/>
        </w:rPr>
        <w:t xml:space="preserve">sogar </w:t>
      </w:r>
      <w:r w:rsidR="00F70F6D">
        <w:rPr>
          <w:rFonts w:ascii="Arial" w:hAnsi="Arial"/>
          <w:b w:val="0"/>
          <w:bCs w:val="0"/>
          <w:color w:val="000000"/>
        </w:rPr>
        <w:t>möglich,</w:t>
      </w:r>
      <w:r w:rsidR="005A4D38" w:rsidRPr="006176F1">
        <w:rPr>
          <w:rFonts w:ascii="Arial" w:hAnsi="Arial"/>
          <w:b w:val="0"/>
          <w:bCs w:val="0"/>
          <w:color w:val="000000"/>
        </w:rPr>
        <w:t xml:space="preserve"> das </w:t>
      </w:r>
      <w:r w:rsidR="00FE168F" w:rsidRPr="006176F1">
        <w:rPr>
          <w:rFonts w:ascii="Arial" w:hAnsi="Arial"/>
          <w:b w:val="0"/>
          <w:bCs w:val="0"/>
          <w:color w:val="000000"/>
        </w:rPr>
        <w:t xml:space="preserve">Mini Smart Warehouse </w:t>
      </w:r>
      <w:r w:rsidR="006119D4" w:rsidRPr="006176F1">
        <w:rPr>
          <w:rFonts w:ascii="Arial" w:hAnsi="Arial"/>
          <w:b w:val="0"/>
          <w:bCs w:val="0"/>
          <w:color w:val="000000"/>
        </w:rPr>
        <w:t xml:space="preserve">in Reinräumen </w:t>
      </w:r>
      <w:r w:rsidR="00F70F6D">
        <w:rPr>
          <w:rFonts w:ascii="Arial" w:hAnsi="Arial"/>
          <w:b w:val="0"/>
          <w:bCs w:val="0"/>
          <w:color w:val="000000"/>
        </w:rPr>
        <w:t>einzurichten</w:t>
      </w:r>
      <w:r w:rsidR="00FE168F" w:rsidRPr="006176F1">
        <w:rPr>
          <w:rFonts w:ascii="Arial" w:hAnsi="Arial"/>
          <w:b w:val="0"/>
          <w:bCs w:val="0"/>
          <w:color w:val="000000"/>
        </w:rPr>
        <w:t>.</w:t>
      </w:r>
      <w:r w:rsidR="00491537">
        <w:rPr>
          <w:rFonts w:ascii="Arial" w:hAnsi="Arial"/>
          <w:b w:val="0"/>
          <w:bCs w:val="0"/>
          <w:color w:val="000000"/>
        </w:rPr>
        <w:t xml:space="preserve"> </w:t>
      </w:r>
      <w:r w:rsidR="00491537" w:rsidRPr="00CF4944">
        <w:rPr>
          <w:rFonts w:ascii="Arial" w:hAnsi="Arial"/>
          <w:b w:val="0"/>
          <w:bCs w:val="0"/>
          <w:color w:val="000000"/>
        </w:rPr>
        <w:t>Vervollständigt wird das Smart Warehouse Portfolio der cts durch das SMT-Warehouse für Bauteilrollen.</w:t>
      </w:r>
    </w:p>
    <w:p w14:paraId="19302080" w14:textId="03C0F268" w:rsidR="00283EEE" w:rsidRPr="006119D4" w:rsidRDefault="00FE168F" w:rsidP="00B434AB">
      <w:pPr>
        <w:pStyle w:val="Textkrper"/>
        <w:suppressAutoHyphens/>
        <w:spacing w:before="120" w:after="120" w:line="260" w:lineRule="exact"/>
        <w:jc w:val="both"/>
        <w:rPr>
          <w:rFonts w:ascii="Arial" w:hAnsi="Arial"/>
          <w:b w:val="0"/>
          <w:bCs w:val="0"/>
        </w:rPr>
      </w:pPr>
      <w:r>
        <w:rPr>
          <w:rFonts w:ascii="Arial" w:hAnsi="Arial"/>
          <w:b w:val="0"/>
          <w:bCs w:val="0"/>
        </w:rPr>
        <w:t>„</w:t>
      </w:r>
      <w:r w:rsidRPr="0096475C">
        <w:rPr>
          <w:rFonts w:ascii="Arial" w:hAnsi="Arial"/>
          <w:b w:val="0"/>
          <w:bCs w:val="0"/>
        </w:rPr>
        <w:t>Leiterplatten</w:t>
      </w:r>
      <w:r>
        <w:rPr>
          <w:rFonts w:ascii="Arial" w:hAnsi="Arial"/>
          <w:b w:val="0"/>
          <w:bCs w:val="0"/>
        </w:rPr>
        <w:t xml:space="preserve"> und Bauelemente</w:t>
      </w:r>
      <w:r w:rsidR="00F70F6D">
        <w:rPr>
          <w:rFonts w:ascii="Arial" w:hAnsi="Arial"/>
          <w:b w:val="0"/>
          <w:bCs w:val="0"/>
        </w:rPr>
        <w:t>,</w:t>
      </w:r>
      <w:r>
        <w:rPr>
          <w:rFonts w:ascii="Arial" w:hAnsi="Arial"/>
          <w:b w:val="0"/>
          <w:bCs w:val="0"/>
        </w:rPr>
        <w:t xml:space="preserve"> aber auch </w:t>
      </w:r>
      <w:r w:rsidRPr="0096475C">
        <w:rPr>
          <w:rFonts w:ascii="Arial" w:hAnsi="Arial"/>
          <w:b w:val="0"/>
          <w:bCs w:val="0"/>
        </w:rPr>
        <w:t xml:space="preserve">Verbrauchsmaterialien wie </w:t>
      </w:r>
      <w:proofErr w:type="spellStart"/>
      <w:r w:rsidRPr="0096475C">
        <w:rPr>
          <w:rFonts w:ascii="Arial" w:hAnsi="Arial"/>
          <w:b w:val="0"/>
          <w:bCs w:val="0"/>
        </w:rPr>
        <w:t>Lotpaste</w:t>
      </w:r>
      <w:proofErr w:type="spellEnd"/>
      <w:r w:rsidRPr="0096475C">
        <w:rPr>
          <w:rFonts w:ascii="Arial" w:hAnsi="Arial"/>
          <w:b w:val="0"/>
          <w:bCs w:val="0"/>
        </w:rPr>
        <w:t xml:space="preserve"> oder Reinigungsflüssigkeit</w:t>
      </w:r>
      <w:r>
        <w:rPr>
          <w:rFonts w:ascii="Arial" w:hAnsi="Arial"/>
          <w:b w:val="0"/>
          <w:bCs w:val="0"/>
        </w:rPr>
        <w:t xml:space="preserve"> – es gibt an SMT-Linien </w:t>
      </w:r>
      <w:r w:rsidR="00F70F6D">
        <w:rPr>
          <w:rFonts w:ascii="Arial" w:hAnsi="Arial"/>
          <w:b w:val="0"/>
          <w:bCs w:val="0"/>
        </w:rPr>
        <w:t xml:space="preserve">viele </w:t>
      </w:r>
      <w:r w:rsidR="00677A2A">
        <w:rPr>
          <w:rFonts w:ascii="Arial" w:hAnsi="Arial"/>
          <w:b w:val="0"/>
          <w:bCs w:val="0"/>
        </w:rPr>
        <w:t>Dinge</w:t>
      </w:r>
      <w:r>
        <w:rPr>
          <w:rFonts w:ascii="Arial" w:hAnsi="Arial"/>
          <w:b w:val="0"/>
          <w:bCs w:val="0"/>
        </w:rPr>
        <w:t xml:space="preserve">, </w:t>
      </w:r>
      <w:r w:rsidR="00F70F6D">
        <w:rPr>
          <w:rFonts w:ascii="Arial" w:hAnsi="Arial"/>
          <w:b w:val="0"/>
          <w:bCs w:val="0"/>
        </w:rPr>
        <w:t xml:space="preserve">die </w:t>
      </w:r>
      <w:r>
        <w:rPr>
          <w:rFonts w:ascii="Arial" w:hAnsi="Arial"/>
          <w:b w:val="0"/>
          <w:bCs w:val="0"/>
        </w:rPr>
        <w:t xml:space="preserve">aufgeräumt </w:t>
      </w:r>
      <w:r w:rsidR="00F70F6D">
        <w:rPr>
          <w:rFonts w:ascii="Arial" w:hAnsi="Arial"/>
          <w:b w:val="0"/>
          <w:bCs w:val="0"/>
        </w:rPr>
        <w:t xml:space="preserve">gehören </w:t>
      </w:r>
      <w:r>
        <w:rPr>
          <w:rFonts w:ascii="Arial" w:hAnsi="Arial"/>
          <w:b w:val="0"/>
          <w:bCs w:val="0"/>
        </w:rPr>
        <w:t xml:space="preserve">und zugleich schnell wieder benötigt </w:t>
      </w:r>
      <w:r w:rsidR="00F70F6D">
        <w:rPr>
          <w:rFonts w:ascii="Arial" w:hAnsi="Arial"/>
          <w:b w:val="0"/>
          <w:bCs w:val="0"/>
        </w:rPr>
        <w:t>werden</w:t>
      </w:r>
      <w:r>
        <w:rPr>
          <w:rFonts w:ascii="Arial" w:hAnsi="Arial"/>
          <w:b w:val="0"/>
          <w:bCs w:val="0"/>
        </w:rPr>
        <w:t>. Wir sind davon überzeugt, dass</w:t>
      </w:r>
      <w:r w:rsidRPr="0096475C">
        <w:rPr>
          <w:rFonts w:ascii="Arial" w:hAnsi="Arial"/>
          <w:b w:val="0"/>
          <w:bCs w:val="0"/>
        </w:rPr>
        <w:t xml:space="preserve"> </w:t>
      </w:r>
      <w:r>
        <w:rPr>
          <w:rFonts w:ascii="Arial" w:hAnsi="Arial"/>
          <w:b w:val="0"/>
          <w:bCs w:val="0"/>
        </w:rPr>
        <w:t>d</w:t>
      </w:r>
      <w:r w:rsidRPr="0096475C">
        <w:rPr>
          <w:rFonts w:ascii="Arial" w:hAnsi="Arial"/>
          <w:b w:val="0"/>
          <w:bCs w:val="0"/>
        </w:rPr>
        <w:t xml:space="preserve">ie gemischte </w:t>
      </w:r>
      <w:r>
        <w:rPr>
          <w:rFonts w:ascii="Arial" w:hAnsi="Arial"/>
          <w:b w:val="0"/>
          <w:bCs w:val="0"/>
        </w:rPr>
        <w:t xml:space="preserve">automatische </w:t>
      </w:r>
      <w:r w:rsidRPr="0096475C">
        <w:rPr>
          <w:rFonts w:ascii="Arial" w:hAnsi="Arial"/>
          <w:b w:val="0"/>
          <w:bCs w:val="0"/>
        </w:rPr>
        <w:t xml:space="preserve">Einlagerung </w:t>
      </w:r>
      <w:r>
        <w:rPr>
          <w:rFonts w:ascii="Arial" w:hAnsi="Arial"/>
          <w:b w:val="0"/>
          <w:bCs w:val="0"/>
        </w:rPr>
        <w:t>und Lieferung durch ein produktionsnahes intelligentes System</w:t>
      </w:r>
      <w:r w:rsidR="006176F1">
        <w:rPr>
          <w:rFonts w:ascii="Arial" w:hAnsi="Arial"/>
          <w:b w:val="0"/>
          <w:bCs w:val="0"/>
        </w:rPr>
        <w:t xml:space="preserve"> der richtige Weg ist</w:t>
      </w:r>
      <w:r w:rsidRPr="0096475C">
        <w:rPr>
          <w:rFonts w:ascii="Arial" w:hAnsi="Arial"/>
          <w:b w:val="0"/>
          <w:bCs w:val="0"/>
        </w:rPr>
        <w:t>“, erklärt Alfred Pammer</w:t>
      </w:r>
      <w:r w:rsidRPr="00CF4944">
        <w:rPr>
          <w:rFonts w:ascii="Arial" w:hAnsi="Arial"/>
          <w:b w:val="0"/>
          <w:bCs w:val="0"/>
        </w:rPr>
        <w:t xml:space="preserve">, </w:t>
      </w:r>
      <w:r w:rsidR="00491537" w:rsidRPr="00CF4944">
        <w:rPr>
          <w:rFonts w:ascii="Arial" w:hAnsi="Arial"/>
          <w:b w:val="0"/>
          <w:bCs w:val="0"/>
        </w:rPr>
        <w:t>VP</w:t>
      </w:r>
      <w:r w:rsidRPr="00CF4944">
        <w:rPr>
          <w:rFonts w:ascii="Arial" w:hAnsi="Arial"/>
          <w:b w:val="0"/>
          <w:bCs w:val="0"/>
        </w:rPr>
        <w:t xml:space="preserve"> </w:t>
      </w:r>
      <w:proofErr w:type="spellStart"/>
      <w:r w:rsidRPr="00CF4944">
        <w:rPr>
          <w:rFonts w:ascii="Arial" w:hAnsi="Arial"/>
          <w:b w:val="0"/>
          <w:bCs w:val="0"/>
        </w:rPr>
        <w:t>of</w:t>
      </w:r>
      <w:proofErr w:type="spellEnd"/>
      <w:r w:rsidRPr="00CF4944">
        <w:rPr>
          <w:rFonts w:ascii="Arial" w:hAnsi="Arial"/>
          <w:b w:val="0"/>
          <w:bCs w:val="0"/>
        </w:rPr>
        <w:t xml:space="preserve"> Sales</w:t>
      </w:r>
      <w:r w:rsidR="00491537" w:rsidRPr="00CF4944">
        <w:rPr>
          <w:rFonts w:ascii="Arial" w:hAnsi="Arial"/>
          <w:b w:val="0"/>
          <w:bCs w:val="0"/>
        </w:rPr>
        <w:t xml:space="preserve">, </w:t>
      </w:r>
      <w:r w:rsidRPr="00CF4944">
        <w:rPr>
          <w:rFonts w:ascii="Arial" w:hAnsi="Arial"/>
          <w:b w:val="0"/>
          <w:bCs w:val="0"/>
        </w:rPr>
        <w:t>Marketing</w:t>
      </w:r>
      <w:r w:rsidR="00491537" w:rsidRPr="00CF4944">
        <w:rPr>
          <w:rFonts w:ascii="Arial" w:hAnsi="Arial"/>
          <w:b w:val="0"/>
          <w:bCs w:val="0"/>
        </w:rPr>
        <w:t xml:space="preserve"> and </w:t>
      </w:r>
      <w:proofErr w:type="spellStart"/>
      <w:r w:rsidR="00491537" w:rsidRPr="00CF4944">
        <w:rPr>
          <w:rFonts w:ascii="Arial" w:hAnsi="Arial"/>
          <w:b w:val="0"/>
          <w:bCs w:val="0"/>
        </w:rPr>
        <w:t>Product</w:t>
      </w:r>
      <w:proofErr w:type="spellEnd"/>
      <w:r w:rsidR="00491537" w:rsidRPr="00CF4944">
        <w:rPr>
          <w:rFonts w:ascii="Arial" w:hAnsi="Arial"/>
          <w:b w:val="0"/>
          <w:bCs w:val="0"/>
        </w:rPr>
        <w:t xml:space="preserve"> Management</w:t>
      </w:r>
      <w:r w:rsidRPr="00CF4944">
        <w:rPr>
          <w:rFonts w:ascii="Arial" w:hAnsi="Arial"/>
          <w:b w:val="0"/>
          <w:bCs w:val="0"/>
        </w:rPr>
        <w:t xml:space="preserve"> bei</w:t>
      </w:r>
      <w:r w:rsidRPr="0096475C">
        <w:rPr>
          <w:rFonts w:ascii="Arial" w:hAnsi="Arial"/>
          <w:b w:val="0"/>
          <w:bCs w:val="0"/>
        </w:rPr>
        <w:t xml:space="preserve"> cts. „</w:t>
      </w:r>
      <w:r w:rsidR="006176F1">
        <w:rPr>
          <w:rFonts w:ascii="Arial" w:hAnsi="Arial"/>
          <w:b w:val="0"/>
          <w:bCs w:val="0"/>
        </w:rPr>
        <w:t xml:space="preserve">Unser System ist offen für die Integration mit bestehender Software und Hardware. Die Gespräche, die wir auf den vergangenen beiden Messen geführt haben, zeigen, dass unser </w:t>
      </w:r>
      <w:r w:rsidRPr="0096475C">
        <w:rPr>
          <w:rFonts w:ascii="Arial" w:hAnsi="Arial"/>
          <w:b w:val="0"/>
          <w:bCs w:val="0"/>
        </w:rPr>
        <w:t>Intralogistik</w:t>
      </w:r>
      <w:r w:rsidR="006176F1">
        <w:rPr>
          <w:rFonts w:ascii="Arial" w:hAnsi="Arial"/>
          <w:b w:val="0"/>
          <w:bCs w:val="0"/>
        </w:rPr>
        <w:t>-Konzept einen sehr praxistauglichen Smart-Factory-Ansatz</w:t>
      </w:r>
      <w:r w:rsidRPr="0096475C">
        <w:rPr>
          <w:rFonts w:ascii="Arial" w:hAnsi="Arial"/>
          <w:b w:val="0"/>
          <w:bCs w:val="0"/>
        </w:rPr>
        <w:t xml:space="preserve"> </w:t>
      </w:r>
      <w:r w:rsidR="006176F1">
        <w:rPr>
          <w:rFonts w:ascii="Arial" w:hAnsi="Arial"/>
          <w:b w:val="0"/>
          <w:bCs w:val="0"/>
        </w:rPr>
        <w:t>verfolgt</w:t>
      </w:r>
      <w:r w:rsidR="00D5690E">
        <w:rPr>
          <w:rFonts w:ascii="Arial" w:hAnsi="Arial"/>
          <w:b w:val="0"/>
          <w:bCs w:val="0"/>
        </w:rPr>
        <w:t>, der ankommt</w:t>
      </w:r>
      <w:r w:rsidR="006176F1">
        <w:rPr>
          <w:rFonts w:ascii="Arial" w:hAnsi="Arial"/>
          <w:b w:val="0"/>
          <w:bCs w:val="0"/>
        </w:rPr>
        <w:t>.“</w:t>
      </w:r>
    </w:p>
    <w:p w14:paraId="3CD92867" w14:textId="77777777" w:rsidR="001914AC" w:rsidRPr="006119D4" w:rsidRDefault="001914AC" w:rsidP="00047329">
      <w:pPr>
        <w:pStyle w:val="Textkrper"/>
        <w:spacing w:before="120" w:after="120" w:line="260" w:lineRule="exact"/>
        <w:jc w:val="both"/>
        <w:rPr>
          <w:rFonts w:ascii="Arial" w:hAnsi="Arial"/>
          <w:b w:val="0"/>
          <w:bCs w:val="0"/>
        </w:rPr>
      </w:pPr>
    </w:p>
    <w:p w14:paraId="5395B488" w14:textId="77777777" w:rsidR="00071027" w:rsidRPr="006119D4" w:rsidRDefault="00071027" w:rsidP="00047329">
      <w:pPr>
        <w:pStyle w:val="Textkrper"/>
        <w:spacing w:before="120" w:after="120" w:line="260" w:lineRule="exact"/>
        <w:jc w:val="both"/>
        <w:rPr>
          <w:rFonts w:ascii="Arial" w:hAnsi="Arial"/>
          <w:b w:val="0"/>
          <w:bCs w:val="0"/>
        </w:rPr>
      </w:pPr>
    </w:p>
    <w:p w14:paraId="3F3C0351" w14:textId="77777777" w:rsidR="00047329" w:rsidRPr="006119D4" w:rsidRDefault="00047329" w:rsidP="00047329">
      <w:pPr>
        <w:pStyle w:val="PITextkrper"/>
        <w:pBdr>
          <w:top w:val="single" w:sz="4" w:space="1" w:color="auto"/>
        </w:pBdr>
        <w:spacing w:before="240"/>
        <w:rPr>
          <w:b/>
          <w:sz w:val="18"/>
          <w:szCs w:val="18"/>
          <w:lang w:val="de-DE"/>
        </w:rPr>
      </w:pPr>
    </w:p>
    <w:p w14:paraId="7C581A7B" w14:textId="77777777" w:rsidR="00047329" w:rsidRPr="006119D4" w:rsidRDefault="00047329" w:rsidP="00047329">
      <w:pPr>
        <w:spacing w:after="120" w:line="280" w:lineRule="exact"/>
        <w:rPr>
          <w:rFonts w:ascii="Arial" w:hAnsi="Arial" w:cs="Arial"/>
          <w:b/>
          <w:bCs/>
          <w:sz w:val="18"/>
          <w:szCs w:val="18"/>
        </w:rPr>
      </w:pPr>
      <w:r w:rsidRPr="006119D4">
        <w:rPr>
          <w:rFonts w:ascii="Arial" w:hAnsi="Arial" w:cs="Arial"/>
          <w:b/>
          <w:bCs/>
          <w:sz w:val="18"/>
          <w:szCs w:val="18"/>
        </w:rPr>
        <w:t>Verfügbares Bildmaterial</w:t>
      </w:r>
    </w:p>
    <w:p w14:paraId="3F810017" w14:textId="179736DA" w:rsidR="003511BA" w:rsidRPr="006119D4" w:rsidRDefault="00047329" w:rsidP="003511BA">
      <w:pPr>
        <w:spacing w:after="120" w:line="280" w:lineRule="exact"/>
        <w:rPr>
          <w:rStyle w:val="Hyperlink"/>
          <w:rFonts w:asciiTheme="minorHAnsi" w:hAnsiTheme="minorHAnsi" w:cstheme="minorHAnsi"/>
          <w:bCs/>
          <w:sz w:val="20"/>
          <w:szCs w:val="20"/>
        </w:rPr>
      </w:pPr>
      <w:r w:rsidRPr="006119D4">
        <w:rPr>
          <w:rFonts w:ascii="Arial" w:hAnsi="Arial" w:cs="Arial"/>
          <w:bCs/>
          <w:sz w:val="18"/>
          <w:szCs w:val="18"/>
        </w:rPr>
        <w:t>Folgendes Bildmaterial steht druckfähig im Internet zum Download bereit:</w:t>
      </w:r>
      <w:r w:rsidRPr="006119D4">
        <w:t xml:space="preserve"> </w:t>
      </w:r>
      <w:hyperlink r:id="rId10" w:history="1">
        <w:r w:rsidR="00287F4D" w:rsidRPr="006119D4">
          <w:rPr>
            <w:rFonts w:ascii="Arial" w:hAnsi="Arial" w:cs="Arial"/>
            <w:color w:val="0000FF"/>
            <w:sz w:val="18"/>
            <w:szCs w:val="18"/>
            <w:u w:val="single"/>
          </w:rPr>
          <w:t>https://kk.htcm.de/press-releases/cts/</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7B26E5" w:rsidRPr="006119D4" w14:paraId="7CBB3757" w14:textId="4A7B9EBE" w:rsidTr="007B26E5">
        <w:trPr>
          <w:trHeight w:val="2669"/>
        </w:trPr>
        <w:tc>
          <w:tcPr>
            <w:tcW w:w="3577" w:type="dxa"/>
          </w:tcPr>
          <w:p w14:paraId="2E4734A4" w14:textId="606525DA" w:rsidR="007B26E5" w:rsidRPr="00491537" w:rsidRDefault="00B434AB" w:rsidP="0085341B">
            <w:pPr>
              <w:pStyle w:val="txt"/>
              <w:rPr>
                <w:b/>
                <w:bCs/>
                <w:sz w:val="18"/>
                <w:szCs w:val="18"/>
              </w:rPr>
            </w:pPr>
            <w:r>
              <w:rPr>
                <w:noProof/>
              </w:rPr>
              <w:br/>
            </w:r>
            <w:r>
              <w:rPr>
                <w:noProof/>
              </w:rPr>
              <w:drawing>
                <wp:inline distT="0" distB="0" distL="0" distR="0" wp14:anchorId="4CFED8F1" wp14:editId="67D56B57">
                  <wp:extent cx="2182495" cy="3281680"/>
                  <wp:effectExtent l="0" t="0" r="8255" b="0"/>
                  <wp:docPr id="15520236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82495" cy="3281680"/>
                          </a:xfrm>
                          <a:prstGeom prst="rect">
                            <a:avLst/>
                          </a:prstGeom>
                          <a:noFill/>
                          <a:ln>
                            <a:noFill/>
                          </a:ln>
                        </pic:spPr>
                      </pic:pic>
                    </a:graphicData>
                  </a:graphic>
                </wp:inline>
              </w:drawing>
            </w:r>
            <w:r w:rsidR="007B26E5" w:rsidRPr="00491537">
              <w:rPr>
                <w:noProof/>
              </w:rPr>
              <w:br/>
            </w:r>
            <w:r w:rsidR="007B26E5" w:rsidRPr="00491537">
              <w:rPr>
                <w:bCs/>
                <w:sz w:val="16"/>
                <w:szCs w:val="16"/>
              </w:rPr>
              <w:t>Bildquelle: cts</w:t>
            </w:r>
            <w:r w:rsidR="007B26E5" w:rsidRPr="00491537">
              <w:rPr>
                <w:bCs/>
                <w:sz w:val="16"/>
                <w:szCs w:val="16"/>
              </w:rPr>
              <w:br/>
            </w:r>
            <w:r w:rsidR="007B26E5" w:rsidRPr="00491537">
              <w:rPr>
                <w:bCs/>
                <w:sz w:val="18"/>
                <w:szCs w:val="18"/>
              </w:rPr>
              <w:br/>
            </w:r>
            <w:r w:rsidR="0085341B" w:rsidRPr="00CF4944">
              <w:rPr>
                <w:b/>
                <w:bCs/>
                <w:sz w:val="18"/>
                <w:szCs w:val="18"/>
              </w:rPr>
              <w:t xml:space="preserve">Alfred Pammer, </w:t>
            </w:r>
            <w:r w:rsidR="00491537" w:rsidRPr="00CF4944">
              <w:rPr>
                <w:b/>
                <w:bCs/>
                <w:sz w:val="18"/>
                <w:szCs w:val="18"/>
              </w:rPr>
              <w:t xml:space="preserve">VP </w:t>
            </w:r>
            <w:proofErr w:type="spellStart"/>
            <w:r w:rsidR="00491537" w:rsidRPr="00CF4944">
              <w:rPr>
                <w:b/>
                <w:bCs/>
                <w:sz w:val="18"/>
                <w:szCs w:val="18"/>
              </w:rPr>
              <w:t>of</w:t>
            </w:r>
            <w:proofErr w:type="spellEnd"/>
            <w:r w:rsidR="00491537" w:rsidRPr="00CF4944">
              <w:rPr>
                <w:b/>
                <w:bCs/>
                <w:sz w:val="18"/>
                <w:szCs w:val="18"/>
              </w:rPr>
              <w:t xml:space="preserve"> Sales, Marketing and </w:t>
            </w:r>
            <w:proofErr w:type="spellStart"/>
            <w:r w:rsidR="00491537" w:rsidRPr="00CF4944">
              <w:rPr>
                <w:b/>
                <w:bCs/>
                <w:sz w:val="18"/>
                <w:szCs w:val="18"/>
              </w:rPr>
              <w:t>Product</w:t>
            </w:r>
            <w:proofErr w:type="spellEnd"/>
            <w:r w:rsidR="00491537" w:rsidRPr="00CF4944">
              <w:rPr>
                <w:b/>
                <w:bCs/>
                <w:sz w:val="18"/>
                <w:szCs w:val="18"/>
              </w:rPr>
              <w:t xml:space="preserve"> Management</w:t>
            </w:r>
            <w:r w:rsidR="0085341B" w:rsidRPr="00CF4944">
              <w:rPr>
                <w:b/>
                <w:bCs/>
                <w:sz w:val="18"/>
                <w:szCs w:val="18"/>
              </w:rPr>
              <w:t xml:space="preserve"> bei cts, </w:t>
            </w:r>
            <w:r w:rsidR="00491537" w:rsidRPr="00CF4944">
              <w:rPr>
                <w:b/>
                <w:bCs/>
                <w:sz w:val="18"/>
                <w:szCs w:val="18"/>
              </w:rPr>
              <w:t xml:space="preserve">am E/A-Port </w:t>
            </w:r>
            <w:r w:rsidR="0085341B" w:rsidRPr="00CF4944">
              <w:rPr>
                <w:b/>
                <w:bCs/>
                <w:sz w:val="18"/>
                <w:szCs w:val="18"/>
              </w:rPr>
              <w:t>des Mini Smart Warehouse</w:t>
            </w:r>
            <w:r>
              <w:rPr>
                <w:b/>
                <w:bCs/>
                <w:sz w:val="18"/>
                <w:szCs w:val="18"/>
              </w:rPr>
              <w:br/>
            </w:r>
          </w:p>
        </w:tc>
        <w:tc>
          <w:tcPr>
            <w:tcW w:w="3577" w:type="dxa"/>
          </w:tcPr>
          <w:p w14:paraId="0385C0BC" w14:textId="002B63BF" w:rsidR="007B26E5" w:rsidRPr="006119D4" w:rsidRDefault="00B434AB" w:rsidP="0085341B">
            <w:pPr>
              <w:pStyle w:val="txt"/>
              <w:rPr>
                <w:noProof/>
              </w:rPr>
            </w:pPr>
            <w:r>
              <w:rPr>
                <w:noProof/>
              </w:rPr>
              <w:br/>
            </w:r>
            <w:r>
              <w:rPr>
                <w:noProof/>
              </w:rPr>
              <w:drawing>
                <wp:inline distT="0" distB="0" distL="0" distR="0" wp14:anchorId="1B9E33C3" wp14:editId="1F347B1D">
                  <wp:extent cx="2182495" cy="3289300"/>
                  <wp:effectExtent l="0" t="0" r="8255" b="6350"/>
                  <wp:docPr id="112942063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82495" cy="3289300"/>
                          </a:xfrm>
                          <a:prstGeom prst="rect">
                            <a:avLst/>
                          </a:prstGeom>
                          <a:noFill/>
                          <a:ln>
                            <a:noFill/>
                          </a:ln>
                        </pic:spPr>
                      </pic:pic>
                    </a:graphicData>
                  </a:graphic>
                </wp:inline>
              </w:drawing>
            </w:r>
            <w:r w:rsidR="00974C19">
              <w:rPr>
                <w:noProof/>
              </w:rPr>
              <w:br/>
            </w:r>
            <w:r w:rsidR="00974C19" w:rsidRPr="006119D4">
              <w:rPr>
                <w:bCs/>
                <w:sz w:val="16"/>
                <w:szCs w:val="16"/>
              </w:rPr>
              <w:t>Bildquelle: cts</w:t>
            </w:r>
            <w:r w:rsidR="00974C19" w:rsidRPr="006119D4">
              <w:rPr>
                <w:bCs/>
                <w:sz w:val="16"/>
                <w:szCs w:val="16"/>
              </w:rPr>
              <w:br/>
            </w:r>
            <w:r w:rsidR="00974C19" w:rsidRPr="006119D4">
              <w:rPr>
                <w:bCs/>
                <w:sz w:val="18"/>
                <w:szCs w:val="18"/>
              </w:rPr>
              <w:br/>
            </w:r>
            <w:r w:rsidR="00974C19">
              <w:rPr>
                <w:b/>
                <w:bCs/>
                <w:sz w:val="18"/>
                <w:szCs w:val="18"/>
              </w:rPr>
              <w:t xml:space="preserve">Der AMR hat sich </w:t>
            </w:r>
            <w:r w:rsidR="003C3A74">
              <w:rPr>
                <w:b/>
                <w:bCs/>
                <w:sz w:val="18"/>
                <w:szCs w:val="18"/>
              </w:rPr>
              <w:t xml:space="preserve">soeben </w:t>
            </w:r>
            <w:r w:rsidR="00974C19">
              <w:rPr>
                <w:b/>
                <w:bCs/>
                <w:sz w:val="18"/>
                <w:szCs w:val="18"/>
              </w:rPr>
              <w:t xml:space="preserve">einen PCB-Tray am </w:t>
            </w:r>
            <w:proofErr w:type="spellStart"/>
            <w:r w:rsidR="00974C19" w:rsidRPr="00974C19">
              <w:rPr>
                <w:b/>
                <w:bCs/>
                <w:sz w:val="18"/>
                <w:szCs w:val="18"/>
              </w:rPr>
              <w:t>Flexlink</w:t>
            </w:r>
            <w:proofErr w:type="spellEnd"/>
            <w:r w:rsidR="00974C19" w:rsidRPr="00974C19">
              <w:rPr>
                <w:b/>
                <w:bCs/>
                <w:sz w:val="18"/>
                <w:szCs w:val="18"/>
              </w:rPr>
              <w:t xml:space="preserve"> </w:t>
            </w:r>
            <w:proofErr w:type="spellStart"/>
            <w:r w:rsidR="00974C19" w:rsidRPr="00974C19">
              <w:rPr>
                <w:b/>
                <w:bCs/>
                <w:sz w:val="18"/>
                <w:szCs w:val="18"/>
              </w:rPr>
              <w:t>Unloader</w:t>
            </w:r>
            <w:proofErr w:type="spellEnd"/>
            <w:r w:rsidR="00974C19" w:rsidRPr="00974C19">
              <w:rPr>
                <w:b/>
                <w:bCs/>
                <w:sz w:val="18"/>
                <w:szCs w:val="18"/>
              </w:rPr>
              <w:t xml:space="preserve"> </w:t>
            </w:r>
            <w:r w:rsidR="00974C19">
              <w:rPr>
                <w:b/>
                <w:bCs/>
                <w:sz w:val="18"/>
                <w:szCs w:val="18"/>
              </w:rPr>
              <w:t>abgeholt</w:t>
            </w:r>
            <w:r w:rsidR="00974C19" w:rsidRPr="00974C19">
              <w:rPr>
                <w:b/>
                <w:bCs/>
                <w:sz w:val="18"/>
                <w:szCs w:val="18"/>
              </w:rPr>
              <w:t xml:space="preserve"> </w:t>
            </w:r>
          </w:p>
        </w:tc>
      </w:tr>
      <w:tr w:rsidR="00974C19" w:rsidRPr="006119D4" w14:paraId="4911D6C7" w14:textId="77777777" w:rsidTr="007B26E5">
        <w:trPr>
          <w:trHeight w:val="2669"/>
        </w:trPr>
        <w:tc>
          <w:tcPr>
            <w:tcW w:w="3577" w:type="dxa"/>
          </w:tcPr>
          <w:p w14:paraId="74AA6534" w14:textId="458A375A" w:rsidR="00974C19" w:rsidRPr="006119D4" w:rsidRDefault="00974C19" w:rsidP="00974C19">
            <w:pPr>
              <w:pStyle w:val="txt"/>
              <w:rPr>
                <w:noProof/>
              </w:rPr>
            </w:pPr>
            <w:r w:rsidRPr="006119D4">
              <w:rPr>
                <w:noProof/>
              </w:rPr>
              <w:br/>
            </w:r>
            <w:r w:rsidR="00205D00">
              <w:rPr>
                <w:noProof/>
              </w:rPr>
              <w:drawing>
                <wp:inline distT="0" distB="0" distL="0" distR="0" wp14:anchorId="04CB9ED5" wp14:editId="64D2EAE6">
                  <wp:extent cx="2182495" cy="1449070"/>
                  <wp:effectExtent l="0" t="0" r="8255" b="0"/>
                  <wp:docPr id="1506383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82495" cy="1449070"/>
                          </a:xfrm>
                          <a:prstGeom prst="rect">
                            <a:avLst/>
                          </a:prstGeom>
                          <a:noFill/>
                          <a:ln>
                            <a:noFill/>
                          </a:ln>
                        </pic:spPr>
                      </pic:pic>
                    </a:graphicData>
                  </a:graphic>
                </wp:inline>
              </w:drawing>
            </w:r>
            <w:r w:rsidRPr="006119D4">
              <w:rPr>
                <w:bCs/>
                <w:sz w:val="16"/>
                <w:szCs w:val="16"/>
              </w:rPr>
              <w:t>Bildquelle: cts</w:t>
            </w:r>
            <w:r w:rsidRPr="006119D4">
              <w:rPr>
                <w:bCs/>
                <w:sz w:val="16"/>
                <w:szCs w:val="16"/>
              </w:rPr>
              <w:br/>
            </w:r>
            <w:r w:rsidRPr="006119D4">
              <w:rPr>
                <w:bCs/>
                <w:sz w:val="18"/>
                <w:szCs w:val="18"/>
              </w:rPr>
              <w:br/>
            </w:r>
            <w:proofErr w:type="spellStart"/>
            <w:r>
              <w:rPr>
                <w:b/>
                <w:bCs/>
                <w:sz w:val="18"/>
                <w:szCs w:val="18"/>
              </w:rPr>
              <w:t>cts</w:t>
            </w:r>
            <w:proofErr w:type="spellEnd"/>
            <w:r>
              <w:rPr>
                <w:b/>
                <w:bCs/>
                <w:sz w:val="18"/>
                <w:szCs w:val="18"/>
              </w:rPr>
              <w:t xml:space="preserve"> überzeugt mit einem neuen Konzept der gemischten automatischen Einlagerung von Materialien in der SMT-Fertigung</w:t>
            </w:r>
            <w:r w:rsidR="00B434AB">
              <w:rPr>
                <w:b/>
                <w:bCs/>
                <w:sz w:val="18"/>
                <w:szCs w:val="18"/>
              </w:rPr>
              <w:br/>
            </w:r>
          </w:p>
        </w:tc>
        <w:tc>
          <w:tcPr>
            <w:tcW w:w="3577" w:type="dxa"/>
          </w:tcPr>
          <w:p w14:paraId="47F97BDE" w14:textId="34413B3C" w:rsidR="00974C19" w:rsidRPr="00B434AB" w:rsidRDefault="00974C19" w:rsidP="00974C19">
            <w:pPr>
              <w:pStyle w:val="txt"/>
              <w:rPr>
                <w:bCs/>
                <w:sz w:val="16"/>
                <w:szCs w:val="16"/>
              </w:rPr>
            </w:pPr>
            <w:r w:rsidRPr="006119D4">
              <w:rPr>
                <w:b/>
              </w:rPr>
              <w:br/>
            </w:r>
            <w:r w:rsidR="00205D00">
              <w:rPr>
                <w:noProof/>
              </w:rPr>
              <w:drawing>
                <wp:inline distT="0" distB="0" distL="0" distR="0" wp14:anchorId="175887A6" wp14:editId="4A817E31">
                  <wp:extent cx="2182495" cy="1448435"/>
                  <wp:effectExtent l="0" t="0" r="8255" b="0"/>
                  <wp:docPr id="9803498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82495" cy="1448435"/>
                          </a:xfrm>
                          <a:prstGeom prst="rect">
                            <a:avLst/>
                          </a:prstGeom>
                          <a:noFill/>
                          <a:ln>
                            <a:noFill/>
                          </a:ln>
                        </pic:spPr>
                      </pic:pic>
                    </a:graphicData>
                  </a:graphic>
                </wp:inline>
              </w:drawing>
            </w:r>
            <w:r w:rsidRPr="006119D4">
              <w:rPr>
                <w:bCs/>
                <w:sz w:val="16"/>
                <w:szCs w:val="16"/>
              </w:rPr>
              <w:t>Bildquelle: cts</w:t>
            </w:r>
            <w:r w:rsidRPr="006119D4">
              <w:rPr>
                <w:bCs/>
                <w:sz w:val="16"/>
                <w:szCs w:val="16"/>
              </w:rPr>
              <w:br/>
            </w:r>
            <w:r w:rsidRPr="006119D4">
              <w:rPr>
                <w:bCs/>
                <w:sz w:val="18"/>
                <w:szCs w:val="18"/>
              </w:rPr>
              <w:br/>
            </w:r>
            <w:r>
              <w:rPr>
                <w:b/>
                <w:bCs/>
                <w:sz w:val="18"/>
                <w:szCs w:val="18"/>
              </w:rPr>
              <w:t>Die Software zur Verwaltung des Smart Warehouse</w:t>
            </w:r>
          </w:p>
        </w:tc>
      </w:tr>
    </w:tbl>
    <w:p w14:paraId="3546F48D" w14:textId="77777777" w:rsidR="003511BA" w:rsidRPr="006119D4" w:rsidRDefault="003511BA" w:rsidP="003511BA">
      <w:pPr>
        <w:pStyle w:val="Textkrper"/>
        <w:spacing w:before="120" w:after="120" w:line="260" w:lineRule="exact"/>
        <w:jc w:val="both"/>
        <w:rPr>
          <w:rFonts w:ascii="Arial" w:hAnsi="Arial"/>
          <w:b w:val="0"/>
          <w:bCs w:val="0"/>
        </w:rPr>
      </w:pPr>
    </w:p>
    <w:p w14:paraId="41F2F5CE" w14:textId="77777777" w:rsidR="0090366B" w:rsidRDefault="0090366B" w:rsidP="0090366B">
      <w:pPr>
        <w:pStyle w:val="Textkrper"/>
        <w:spacing w:before="120" w:after="120" w:line="260" w:lineRule="exact"/>
        <w:jc w:val="both"/>
        <w:rPr>
          <w:rFonts w:ascii="Arial" w:hAnsi="Arial"/>
          <w:b w:val="0"/>
          <w:bCs w:val="0"/>
        </w:rPr>
      </w:pPr>
    </w:p>
    <w:p w14:paraId="41B37499" w14:textId="77777777" w:rsidR="00B434AB" w:rsidRPr="006119D4" w:rsidRDefault="00B434AB" w:rsidP="0090366B">
      <w:pPr>
        <w:pStyle w:val="Textkrper"/>
        <w:spacing w:before="120" w:after="120" w:line="260" w:lineRule="exact"/>
        <w:jc w:val="both"/>
        <w:rPr>
          <w:rFonts w:ascii="Arial" w:hAnsi="Arial"/>
          <w:b w:val="0"/>
          <w:bCs w:val="0"/>
        </w:rPr>
      </w:pPr>
    </w:p>
    <w:p w14:paraId="3E2ED8F7" w14:textId="77777777" w:rsidR="00573D03" w:rsidRPr="006119D4" w:rsidRDefault="00573D03" w:rsidP="00573D03">
      <w:pPr>
        <w:pStyle w:val="PITextkrper"/>
        <w:pBdr>
          <w:top w:val="single" w:sz="4" w:space="1" w:color="auto"/>
        </w:pBdr>
        <w:spacing w:before="240"/>
        <w:rPr>
          <w:b/>
          <w:sz w:val="18"/>
          <w:szCs w:val="18"/>
          <w:lang w:val="de-DE"/>
        </w:rPr>
      </w:pPr>
    </w:p>
    <w:p w14:paraId="264648E9" w14:textId="77777777" w:rsidR="00573D03" w:rsidRPr="006119D4" w:rsidRDefault="00573D03" w:rsidP="00573D03">
      <w:pPr>
        <w:pStyle w:val="Textkrper"/>
        <w:spacing w:before="120" w:after="120" w:line="276" w:lineRule="auto"/>
        <w:rPr>
          <w:rFonts w:ascii="Arial" w:hAnsi="Arial"/>
        </w:rPr>
      </w:pPr>
      <w:r w:rsidRPr="006119D4">
        <w:rPr>
          <w:rFonts w:ascii="Arial" w:hAnsi="Arial"/>
        </w:rPr>
        <w:t>Über cts GmbH</w:t>
      </w:r>
    </w:p>
    <w:p w14:paraId="223E2389" w14:textId="7F661F4F" w:rsidR="00CA1D4E" w:rsidRPr="006119D4" w:rsidRDefault="00CA1D4E" w:rsidP="00CA1D4E">
      <w:pPr>
        <w:spacing w:before="120" w:after="120" w:line="260" w:lineRule="exact"/>
        <w:jc w:val="both"/>
        <w:rPr>
          <w:rFonts w:ascii="Arial" w:hAnsi="Arial" w:cs="Arial"/>
          <w:color w:val="000000"/>
          <w:sz w:val="20"/>
          <w:szCs w:val="20"/>
        </w:rPr>
      </w:pPr>
      <w:bookmarkStart w:id="0" w:name="_Hlk99633318"/>
      <w:r w:rsidRPr="006119D4">
        <w:rPr>
          <w:rFonts w:ascii="Arial" w:hAnsi="Arial" w:cs="Arial"/>
          <w:color w:val="000000"/>
          <w:sz w:val="20"/>
          <w:szCs w:val="20"/>
        </w:rPr>
        <w:t xml:space="preserve">„cts – </w:t>
      </w:r>
      <w:proofErr w:type="spellStart"/>
      <w:r w:rsidRPr="006119D4">
        <w:rPr>
          <w:rFonts w:ascii="Arial" w:hAnsi="Arial" w:cs="Arial"/>
          <w:color w:val="000000"/>
          <w:sz w:val="20"/>
          <w:szCs w:val="20"/>
        </w:rPr>
        <w:t>more</w:t>
      </w:r>
      <w:proofErr w:type="spellEnd"/>
      <w:r w:rsidRPr="006119D4">
        <w:rPr>
          <w:rFonts w:ascii="Arial" w:hAnsi="Arial" w:cs="Arial"/>
          <w:color w:val="000000"/>
          <w:sz w:val="20"/>
          <w:szCs w:val="20"/>
        </w:rPr>
        <w:t xml:space="preserve"> </w:t>
      </w:r>
      <w:proofErr w:type="spellStart"/>
      <w:r w:rsidRPr="006119D4">
        <w:rPr>
          <w:rFonts w:ascii="Arial" w:hAnsi="Arial" w:cs="Arial"/>
          <w:color w:val="000000"/>
          <w:sz w:val="20"/>
          <w:szCs w:val="20"/>
        </w:rPr>
        <w:t>than</w:t>
      </w:r>
      <w:proofErr w:type="spellEnd"/>
      <w:r w:rsidRPr="006119D4">
        <w:rPr>
          <w:rFonts w:ascii="Arial" w:hAnsi="Arial" w:cs="Arial"/>
          <w:color w:val="000000"/>
          <w:sz w:val="20"/>
          <w:szCs w:val="20"/>
        </w:rPr>
        <w:t xml:space="preserve"> </w:t>
      </w:r>
      <w:proofErr w:type="spellStart"/>
      <w:r w:rsidRPr="006119D4">
        <w:rPr>
          <w:rFonts w:ascii="Arial" w:hAnsi="Arial" w:cs="Arial"/>
          <w:color w:val="000000"/>
          <w:sz w:val="20"/>
          <w:szCs w:val="20"/>
        </w:rPr>
        <w:t>automation</w:t>
      </w:r>
      <w:proofErr w:type="spellEnd"/>
      <w:r w:rsidRPr="006119D4">
        <w:rPr>
          <w:rFonts w:ascii="Arial" w:hAnsi="Arial" w:cs="Arial"/>
          <w:color w:val="000000"/>
          <w:sz w:val="20"/>
          <w:szCs w:val="20"/>
        </w:rPr>
        <w:t>“: Die 2006 gegründete cts GmbH, Burgkirchen, bietet Kunden ein komplettes Dienstleistungsspektrum für die Prozess- und Fertigungsautomation. Mehr als 350 Mitarbeitende entwickeln an mehreren Standorten in Deutschland, Österreich, Tschechien</w:t>
      </w:r>
      <w:r w:rsidR="00C3330D">
        <w:rPr>
          <w:rFonts w:ascii="Arial" w:hAnsi="Arial" w:cs="Arial"/>
          <w:color w:val="000000"/>
          <w:sz w:val="20"/>
          <w:szCs w:val="20"/>
        </w:rPr>
        <w:t>,</w:t>
      </w:r>
      <w:r w:rsidRPr="006119D4">
        <w:rPr>
          <w:rFonts w:ascii="Arial" w:hAnsi="Arial" w:cs="Arial"/>
          <w:color w:val="000000"/>
          <w:sz w:val="20"/>
          <w:szCs w:val="20"/>
        </w:rPr>
        <w:t xml:space="preserve"> Slowenien</w:t>
      </w:r>
      <w:r w:rsidR="00C3330D" w:rsidRPr="00C3330D">
        <w:rPr>
          <w:rFonts w:ascii="Arial" w:hAnsi="Arial" w:cs="Arial"/>
          <w:color w:val="000000"/>
          <w:sz w:val="20"/>
          <w:szCs w:val="20"/>
        </w:rPr>
        <w:t>, USA und Singapur</w:t>
      </w:r>
      <w:r w:rsidRPr="00C3330D">
        <w:rPr>
          <w:rFonts w:ascii="Arial" w:hAnsi="Arial" w:cs="Arial"/>
          <w:color w:val="000000"/>
          <w:sz w:val="20"/>
          <w:szCs w:val="20"/>
        </w:rPr>
        <w:t xml:space="preserve"> innovative Lösungen. Sie reichen vom Bau eines</w:t>
      </w:r>
      <w:r w:rsidRPr="006119D4">
        <w:rPr>
          <w:rFonts w:ascii="Arial" w:hAnsi="Arial" w:cs="Arial"/>
          <w:color w:val="000000"/>
          <w:sz w:val="20"/>
          <w:szCs w:val="20"/>
        </w:rPr>
        <w:t xml:space="preserve"> einzelnen Schaltschranks bis hin zur Automatisierung kompletter Produktionsanlagen inklusive Informationsmanagement. Zum umfassenden Angebot des etablierten Systemintegrators aus Südbayern gehören Machbarkeitsstudien, Konzeptionierung, Planung, Implementierung, Wartung und Pflege von laufenden Systemen und Anlagen.</w:t>
      </w:r>
    </w:p>
    <w:p w14:paraId="44E60B59" w14:textId="77777777" w:rsidR="00CA1D4E" w:rsidRPr="006119D4" w:rsidRDefault="00CA1D4E" w:rsidP="00CA1D4E">
      <w:pPr>
        <w:spacing w:before="120" w:after="120" w:line="260" w:lineRule="exact"/>
        <w:jc w:val="both"/>
        <w:rPr>
          <w:rFonts w:ascii="Arial" w:hAnsi="Arial" w:cs="Arial"/>
          <w:color w:val="000000"/>
          <w:sz w:val="20"/>
          <w:szCs w:val="20"/>
        </w:rPr>
      </w:pPr>
      <w:r w:rsidRPr="006119D4">
        <w:rPr>
          <w:rFonts w:ascii="Arial" w:hAnsi="Arial" w:cs="Arial"/>
          <w:color w:val="000000"/>
          <w:sz w:val="20"/>
          <w:szCs w:val="20"/>
        </w:rPr>
        <w:t>cts verbaut stationäre und mobile Roboter im Anlagen- und Maschinenbau für HighTech-Industrien wie Automotive, Elektronik, Radiopharmazie und die Halbleiterbranche. Maßstäbe als eines der führenden Unternehmen für die Integration und den Betrieb heterogener Flotten aus autonomen, intelligenten Transportfahrzeugen (AMR/AIV/AGV/FTS) setzt cts auch in der automatisierten Materialversorgung. Hier kommen die Lösungen von cts häufig in Kombination mit fertigungsnahen oder zentralisierten automatisierten Lagersystemen zum Einsatz.</w:t>
      </w:r>
    </w:p>
    <w:p w14:paraId="484E213C" w14:textId="77777777" w:rsidR="00CA1D4E" w:rsidRPr="006119D4" w:rsidRDefault="00CA1D4E" w:rsidP="00CA1D4E">
      <w:pPr>
        <w:spacing w:before="120" w:after="120" w:line="260" w:lineRule="exact"/>
        <w:jc w:val="both"/>
        <w:rPr>
          <w:rFonts w:ascii="Arial" w:hAnsi="Arial" w:cs="Arial"/>
          <w:color w:val="000000"/>
          <w:sz w:val="20"/>
          <w:szCs w:val="20"/>
        </w:rPr>
      </w:pPr>
      <w:r w:rsidRPr="006119D4">
        <w:rPr>
          <w:rFonts w:ascii="Arial" w:hAnsi="Arial" w:cs="Arial"/>
          <w:color w:val="000000"/>
          <w:sz w:val="20"/>
          <w:szCs w:val="20"/>
        </w:rPr>
        <w:t xml:space="preserve">In hochsensiblen Industriesegmenten wie Chemie und Petrochemie, Life-Science oder </w:t>
      </w:r>
      <w:proofErr w:type="spellStart"/>
      <w:r w:rsidRPr="006119D4">
        <w:rPr>
          <w:rFonts w:ascii="Arial" w:hAnsi="Arial" w:cs="Arial"/>
          <w:color w:val="000000"/>
          <w:sz w:val="20"/>
          <w:szCs w:val="20"/>
        </w:rPr>
        <w:t>Pharma</w:t>
      </w:r>
      <w:proofErr w:type="spellEnd"/>
      <w:r w:rsidRPr="006119D4">
        <w:rPr>
          <w:rFonts w:ascii="Arial" w:hAnsi="Arial" w:cs="Arial"/>
          <w:color w:val="000000"/>
          <w:sz w:val="20"/>
          <w:szCs w:val="20"/>
        </w:rPr>
        <w:t xml:space="preserve"> begleitet cts seine Kunden im Rahmen der Anlagenautomatisierung von der Planung bis zur Qualifizierung. Das Geschäftsfeld Robotics von cts umfasst die Programmierung, Installation und Optimierung von Schweiß- und Produktionsrobotern sowie vollautomatisierten Verpackungsanlagen. Ergänzt wird das umfangreiche Portfolio des Spezialisten für die Prozess- und Fertigungsautomation durch Softwarelösungen für die Datenerfassung, Auswertung, Visualisierung und Optimierung von Maschinen sowie Anlagen und ein passendes Service- und Support-Angebot.</w:t>
      </w:r>
    </w:p>
    <w:bookmarkEnd w:id="0"/>
    <w:p w14:paraId="773FBB88" w14:textId="77777777" w:rsidR="00573D03" w:rsidRPr="006119D4" w:rsidRDefault="00573D03" w:rsidP="00573D03">
      <w:pPr>
        <w:pStyle w:val="Textkrper"/>
        <w:spacing w:before="120" w:after="120" w:line="260" w:lineRule="exact"/>
        <w:jc w:val="both"/>
        <w:rPr>
          <w:rFonts w:ascii="Arial" w:hAnsi="Arial"/>
        </w:rPr>
      </w:pPr>
      <w:r w:rsidRPr="006119D4">
        <w:rPr>
          <w:rFonts w:ascii="Arial" w:hAnsi="Arial"/>
        </w:rPr>
        <w:t xml:space="preserve">Weitere Informationen unter </w:t>
      </w:r>
      <w:hyperlink r:id="rId15" w:history="1">
        <w:r w:rsidRPr="006119D4">
          <w:rPr>
            <w:rStyle w:val="Hyperlink"/>
            <w:rFonts w:ascii="Arial" w:hAnsi="Arial"/>
          </w:rPr>
          <w:t>www.group-cts.de</w:t>
        </w:r>
      </w:hyperlink>
    </w:p>
    <w:p w14:paraId="630A39FA" w14:textId="77777777" w:rsidR="00573D03" w:rsidRPr="006119D4" w:rsidRDefault="00573D03" w:rsidP="00573D03">
      <w:pPr>
        <w:spacing w:before="120" w:after="120" w:line="260" w:lineRule="exact"/>
        <w:jc w:val="both"/>
        <w:rPr>
          <w:rFonts w:ascii="Arial" w:hAnsi="Arial" w:cs="Arial"/>
          <w:color w:val="000000"/>
          <w:sz w:val="20"/>
          <w:szCs w:val="2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3D03" w:rsidRPr="006119D4" w14:paraId="0E73229D" w14:textId="77777777" w:rsidTr="00743142">
        <w:tc>
          <w:tcPr>
            <w:tcW w:w="3902" w:type="dxa"/>
            <w:shd w:val="clear" w:color="auto" w:fill="auto"/>
            <w:hideMark/>
          </w:tcPr>
          <w:p w14:paraId="1A5F297A" w14:textId="77777777" w:rsidR="00573D03" w:rsidRPr="006119D4" w:rsidRDefault="00573D03" w:rsidP="00743142">
            <w:pPr>
              <w:pStyle w:val="Textkrper"/>
              <w:autoSpaceDE/>
              <w:adjustRightInd/>
              <w:spacing w:before="120" w:after="120" w:line="276" w:lineRule="auto"/>
              <w:rPr>
                <w:rFonts w:ascii="Arial" w:hAnsi="Arial"/>
                <w:bCs w:val="0"/>
              </w:rPr>
            </w:pPr>
            <w:r w:rsidRPr="006119D4">
              <w:rPr>
                <w:rFonts w:ascii="Arial" w:hAnsi="Arial"/>
              </w:rPr>
              <w:br w:type="page"/>
            </w:r>
            <w:r w:rsidRPr="006119D4">
              <w:rPr>
                <w:rFonts w:ascii="Arial" w:hAnsi="Arial"/>
                <w:bCs w:val="0"/>
              </w:rPr>
              <w:t>Kontakt:</w:t>
            </w:r>
          </w:p>
          <w:p w14:paraId="4FC6F83F" w14:textId="4E1F586E" w:rsidR="00573D03" w:rsidRPr="006119D4" w:rsidRDefault="00573D03" w:rsidP="00743142">
            <w:pPr>
              <w:spacing w:before="120" w:after="120" w:line="276" w:lineRule="auto"/>
              <w:rPr>
                <w:rFonts w:ascii="Arial" w:hAnsi="Arial" w:cs="Arial"/>
                <w:bCs/>
                <w:sz w:val="20"/>
                <w:szCs w:val="20"/>
              </w:rPr>
            </w:pPr>
            <w:r w:rsidRPr="006119D4">
              <w:rPr>
                <w:rFonts w:ascii="Arial" w:hAnsi="Arial" w:cs="Arial"/>
                <w:sz w:val="20"/>
                <w:szCs w:val="20"/>
              </w:rPr>
              <w:t>cts GmbH</w:t>
            </w:r>
            <w:r w:rsidRPr="006119D4">
              <w:rPr>
                <w:rFonts w:ascii="Arial" w:hAnsi="Arial" w:cs="Arial"/>
                <w:sz w:val="20"/>
                <w:szCs w:val="20"/>
              </w:rPr>
              <w:br/>
            </w:r>
            <w:r w:rsidR="005B40CF" w:rsidRPr="006119D4">
              <w:rPr>
                <w:rFonts w:ascii="Arial" w:hAnsi="Arial" w:cs="Arial"/>
                <w:sz w:val="20"/>
                <w:szCs w:val="20"/>
              </w:rPr>
              <w:t>Susanne Meidl</w:t>
            </w:r>
            <w:r w:rsidRPr="006119D4">
              <w:rPr>
                <w:rFonts w:ascii="Arial" w:hAnsi="Arial" w:cs="Arial"/>
                <w:bCs/>
                <w:sz w:val="20"/>
                <w:szCs w:val="20"/>
              </w:rPr>
              <w:br/>
            </w:r>
            <w:r w:rsidR="004A11F4" w:rsidRPr="006119D4">
              <w:rPr>
                <w:rFonts w:ascii="Arial" w:hAnsi="Arial" w:cs="Arial"/>
                <w:sz w:val="20"/>
                <w:szCs w:val="20"/>
              </w:rPr>
              <w:t>Fuhrmannstraße 10</w:t>
            </w:r>
            <w:r w:rsidRPr="006119D4">
              <w:rPr>
                <w:rFonts w:ascii="Arial" w:hAnsi="Arial" w:cs="Arial"/>
                <w:sz w:val="20"/>
                <w:szCs w:val="20"/>
              </w:rPr>
              <w:br/>
            </w:r>
            <w:r w:rsidR="004A11F4" w:rsidRPr="006119D4">
              <w:rPr>
                <w:rFonts w:ascii="Arial" w:hAnsi="Arial" w:cs="Arial"/>
                <w:sz w:val="20"/>
                <w:szCs w:val="20"/>
              </w:rPr>
              <w:t>84508 Burgkirchen</w:t>
            </w:r>
            <w:r w:rsidRPr="006119D4">
              <w:rPr>
                <w:rFonts w:ascii="Arial" w:hAnsi="Arial" w:cs="Arial"/>
                <w:sz w:val="20"/>
                <w:szCs w:val="20"/>
              </w:rPr>
              <w:br/>
              <w:t>Deutschland</w:t>
            </w:r>
          </w:p>
          <w:p w14:paraId="1F2E7B4E" w14:textId="0A3071A3" w:rsidR="00573D03" w:rsidRPr="006119D4" w:rsidRDefault="00573D03" w:rsidP="00743142">
            <w:pPr>
              <w:spacing w:before="120" w:after="120" w:line="276" w:lineRule="auto"/>
              <w:rPr>
                <w:rFonts w:ascii="Arial" w:hAnsi="Arial" w:cs="Arial"/>
                <w:bCs/>
                <w:sz w:val="20"/>
                <w:szCs w:val="20"/>
              </w:rPr>
            </w:pPr>
            <w:r w:rsidRPr="006119D4">
              <w:rPr>
                <w:rFonts w:ascii="Arial" w:hAnsi="Arial" w:cs="Arial"/>
                <w:sz w:val="20"/>
                <w:szCs w:val="20"/>
              </w:rPr>
              <w:t xml:space="preserve">Mobil: </w:t>
            </w:r>
            <w:r w:rsidR="00155750" w:rsidRPr="006119D4">
              <w:rPr>
                <w:rFonts w:ascii="Arial" w:hAnsi="Arial" w:cs="Arial"/>
                <w:sz w:val="20"/>
                <w:szCs w:val="20"/>
              </w:rPr>
              <w:t>+49 163 3054 186</w:t>
            </w:r>
            <w:r w:rsidRPr="006119D4">
              <w:rPr>
                <w:rFonts w:ascii="Arial" w:hAnsi="Arial" w:cs="Arial"/>
                <w:sz w:val="20"/>
                <w:szCs w:val="20"/>
              </w:rPr>
              <w:br/>
            </w:r>
            <w:r w:rsidRPr="006119D4">
              <w:rPr>
                <w:rFonts w:ascii="Arial" w:hAnsi="Arial" w:cs="Arial"/>
                <w:bCs/>
                <w:sz w:val="20"/>
                <w:szCs w:val="20"/>
              </w:rPr>
              <w:t xml:space="preserve">E-Mail: </w:t>
            </w:r>
            <w:r w:rsidR="00275D44" w:rsidRPr="006119D4">
              <w:rPr>
                <w:rFonts w:ascii="Arial" w:hAnsi="Arial" w:cs="Arial"/>
                <w:bCs/>
                <w:sz w:val="20"/>
                <w:szCs w:val="20"/>
              </w:rPr>
              <w:t>Susanne.Meidl@group-cts.de</w:t>
            </w:r>
          </w:p>
          <w:p w14:paraId="553D20D3" w14:textId="77777777" w:rsidR="00573D03" w:rsidRPr="006119D4" w:rsidRDefault="00573D03" w:rsidP="00743142">
            <w:pPr>
              <w:spacing w:before="120" w:after="120" w:line="276" w:lineRule="auto"/>
              <w:rPr>
                <w:rFonts w:ascii="Arial" w:hAnsi="Arial" w:cs="Arial"/>
                <w:bCs/>
                <w:sz w:val="20"/>
                <w:szCs w:val="20"/>
              </w:rPr>
            </w:pPr>
            <w:bookmarkStart w:id="1" w:name="_Hlk70946874"/>
            <w:r w:rsidRPr="006119D4">
              <w:rPr>
                <w:rFonts w:ascii="Arial" w:hAnsi="Arial" w:cs="Arial"/>
                <w:bCs/>
                <w:sz w:val="20"/>
                <w:szCs w:val="20"/>
              </w:rPr>
              <w:t>www.group-cts.de</w:t>
            </w:r>
          </w:p>
          <w:bookmarkEnd w:id="1"/>
          <w:p w14:paraId="25210F0D" w14:textId="77777777" w:rsidR="00573D03" w:rsidRPr="006119D4" w:rsidRDefault="00573D03" w:rsidP="00743142">
            <w:pPr>
              <w:spacing w:before="120" w:after="120" w:line="276" w:lineRule="auto"/>
              <w:rPr>
                <w:rFonts w:ascii="Arial" w:hAnsi="Arial" w:cs="Arial"/>
                <w:bCs/>
                <w:sz w:val="20"/>
                <w:szCs w:val="20"/>
              </w:rPr>
            </w:pPr>
          </w:p>
        </w:tc>
        <w:tc>
          <w:tcPr>
            <w:tcW w:w="3193" w:type="dxa"/>
            <w:shd w:val="clear" w:color="auto" w:fill="auto"/>
            <w:hideMark/>
          </w:tcPr>
          <w:p w14:paraId="004B3BBF" w14:textId="77777777" w:rsidR="00573D03" w:rsidRPr="006119D4" w:rsidRDefault="00573D03" w:rsidP="00743142">
            <w:pPr>
              <w:pStyle w:val="Textkrper"/>
              <w:tabs>
                <w:tab w:val="left" w:pos="1065"/>
              </w:tabs>
              <w:autoSpaceDE/>
              <w:adjustRightInd/>
              <w:spacing w:before="120" w:after="120" w:line="276" w:lineRule="auto"/>
              <w:rPr>
                <w:rFonts w:ascii="Arial" w:hAnsi="Arial"/>
                <w:bCs w:val="0"/>
                <w:szCs w:val="24"/>
              </w:rPr>
            </w:pPr>
            <w:r w:rsidRPr="006119D4">
              <w:rPr>
                <w:rFonts w:ascii="Arial" w:hAnsi="Arial"/>
                <w:bCs w:val="0"/>
                <w:szCs w:val="24"/>
              </w:rPr>
              <w:t>Presseagentur:</w:t>
            </w:r>
          </w:p>
          <w:p w14:paraId="613FAF94" w14:textId="77777777" w:rsidR="00573D03" w:rsidRPr="006119D4" w:rsidRDefault="00573D03" w:rsidP="00743142">
            <w:pPr>
              <w:tabs>
                <w:tab w:val="left" w:pos="1065"/>
              </w:tabs>
              <w:spacing w:before="120" w:after="120" w:line="276" w:lineRule="auto"/>
              <w:rPr>
                <w:rFonts w:ascii="Arial" w:hAnsi="Arial" w:cs="Arial"/>
                <w:bCs/>
                <w:sz w:val="20"/>
              </w:rPr>
            </w:pPr>
            <w:r w:rsidRPr="006119D4">
              <w:rPr>
                <w:rFonts w:ascii="Arial" w:hAnsi="Arial" w:cs="Arial"/>
                <w:bCs/>
                <w:sz w:val="20"/>
              </w:rPr>
              <w:t>HighTech communications GmbH</w:t>
            </w:r>
            <w:r w:rsidRPr="006119D4">
              <w:rPr>
                <w:rFonts w:ascii="Arial" w:hAnsi="Arial" w:cs="Arial"/>
                <w:bCs/>
                <w:sz w:val="20"/>
              </w:rPr>
              <w:br/>
              <w:t>Brigitte Basilio</w:t>
            </w:r>
            <w:r w:rsidRPr="006119D4">
              <w:rPr>
                <w:rFonts w:ascii="Arial" w:hAnsi="Arial" w:cs="Arial"/>
                <w:bCs/>
                <w:sz w:val="20"/>
              </w:rPr>
              <w:br/>
            </w:r>
            <w:proofErr w:type="spellStart"/>
            <w:r w:rsidRPr="006119D4">
              <w:rPr>
                <w:rFonts w:ascii="Arial" w:hAnsi="Arial" w:cs="Arial"/>
                <w:bCs/>
                <w:sz w:val="20"/>
              </w:rPr>
              <w:t>Brunhamstraße</w:t>
            </w:r>
            <w:proofErr w:type="spellEnd"/>
            <w:r w:rsidRPr="006119D4">
              <w:rPr>
                <w:rFonts w:ascii="Arial" w:hAnsi="Arial" w:cs="Arial"/>
                <w:bCs/>
                <w:sz w:val="20"/>
              </w:rPr>
              <w:t xml:space="preserve"> 21</w:t>
            </w:r>
            <w:r w:rsidRPr="006119D4">
              <w:rPr>
                <w:rFonts w:ascii="Arial" w:hAnsi="Arial" w:cs="Arial"/>
                <w:bCs/>
                <w:sz w:val="20"/>
              </w:rPr>
              <w:br/>
              <w:t>81249 München</w:t>
            </w:r>
            <w:r w:rsidRPr="006119D4">
              <w:rPr>
                <w:rFonts w:ascii="Arial" w:hAnsi="Arial" w:cs="Arial"/>
                <w:bCs/>
                <w:sz w:val="20"/>
              </w:rPr>
              <w:br/>
              <w:t>Deutschland</w:t>
            </w:r>
          </w:p>
          <w:p w14:paraId="633FAC83" w14:textId="77777777" w:rsidR="00573D03" w:rsidRPr="006119D4" w:rsidRDefault="00573D03" w:rsidP="00743142">
            <w:pPr>
              <w:tabs>
                <w:tab w:val="left" w:pos="1065"/>
              </w:tabs>
              <w:spacing w:before="120" w:after="120" w:line="276" w:lineRule="auto"/>
              <w:rPr>
                <w:rFonts w:ascii="Arial" w:hAnsi="Arial" w:cs="Arial"/>
                <w:bCs/>
                <w:sz w:val="20"/>
              </w:rPr>
            </w:pPr>
            <w:r w:rsidRPr="006119D4">
              <w:rPr>
                <w:rFonts w:ascii="Arial" w:hAnsi="Arial" w:cs="Arial"/>
                <w:bCs/>
                <w:sz w:val="20"/>
              </w:rPr>
              <w:t>Telefon: +49 89 500778-20</w:t>
            </w:r>
            <w:r w:rsidRPr="006119D4">
              <w:rPr>
                <w:rFonts w:ascii="Arial" w:hAnsi="Arial" w:cs="Arial"/>
                <w:bCs/>
                <w:sz w:val="20"/>
              </w:rPr>
              <w:br/>
              <w:t xml:space="preserve">E-Mail: </w:t>
            </w:r>
            <w:hyperlink r:id="rId16" w:history="1">
              <w:r w:rsidRPr="006119D4">
                <w:rPr>
                  <w:rStyle w:val="Hyperlink"/>
                  <w:rFonts w:ascii="Arial" w:hAnsi="Arial" w:cs="Arial"/>
                  <w:bCs/>
                  <w:color w:val="auto"/>
                  <w:sz w:val="20"/>
                  <w:u w:val="none"/>
                </w:rPr>
                <w:t>b.basilio@htcm.de</w:t>
              </w:r>
            </w:hyperlink>
          </w:p>
          <w:p w14:paraId="1CCA0D76" w14:textId="77777777" w:rsidR="00573D03" w:rsidRPr="006119D4" w:rsidRDefault="00573D03" w:rsidP="00743142">
            <w:pPr>
              <w:tabs>
                <w:tab w:val="left" w:pos="1065"/>
              </w:tabs>
              <w:spacing w:before="120" w:after="120" w:line="276" w:lineRule="auto"/>
              <w:rPr>
                <w:rFonts w:ascii="Arial" w:hAnsi="Arial" w:cs="Arial"/>
                <w:bCs/>
                <w:sz w:val="20"/>
              </w:rPr>
            </w:pPr>
            <w:r w:rsidRPr="006119D4">
              <w:rPr>
                <w:rFonts w:ascii="Arial" w:hAnsi="Arial" w:cs="Arial"/>
                <w:bCs/>
                <w:sz w:val="20"/>
              </w:rPr>
              <w:t xml:space="preserve">www.htcm.de </w:t>
            </w:r>
          </w:p>
        </w:tc>
      </w:tr>
    </w:tbl>
    <w:p w14:paraId="5D171425" w14:textId="77777777" w:rsidR="008C4506" w:rsidRPr="006119D4" w:rsidRDefault="008C4506" w:rsidP="00573D03">
      <w:pPr>
        <w:spacing w:after="120" w:line="280" w:lineRule="exact"/>
        <w:rPr>
          <w:b/>
          <w:bCs/>
        </w:rPr>
      </w:pPr>
    </w:p>
    <w:sectPr w:rsidR="008C4506" w:rsidRPr="006119D4"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50010" w14:textId="77777777" w:rsidR="00C60A3C" w:rsidRDefault="00C60A3C">
      <w:r>
        <w:separator/>
      </w:r>
    </w:p>
  </w:endnote>
  <w:endnote w:type="continuationSeparator" w:id="0">
    <w:p w14:paraId="01DC0308" w14:textId="77777777" w:rsidR="00C60A3C" w:rsidRDefault="00C6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C580" w14:textId="27E70D37" w:rsidR="00AD41FF" w:rsidRPr="00474582" w:rsidRDefault="00066CE0" w:rsidP="00A74816">
    <w:pPr>
      <w:pStyle w:val="Fuzeile"/>
      <w:tabs>
        <w:tab w:val="clear" w:pos="4536"/>
        <w:tab w:val="clear" w:pos="9072"/>
        <w:tab w:val="right" w:pos="7088"/>
      </w:tabs>
      <w:rPr>
        <w:sz w:val="16"/>
        <w:szCs w:val="16"/>
      </w:rPr>
    </w:pPr>
    <w:r>
      <w:rPr>
        <w:rFonts w:ascii="Arial" w:hAnsi="Arial" w:cs="Arial"/>
        <w:noProof/>
        <w:snapToGrid w:val="0"/>
        <w:sz w:val="16"/>
        <w:szCs w:val="16"/>
        <w:lang w:val="en-US"/>
      </w:rPr>
      <w:fldChar w:fldCharType="begin"/>
    </w:r>
    <w:r w:rsidRPr="00474582">
      <w:rPr>
        <w:rFonts w:ascii="Arial" w:hAnsi="Arial" w:cs="Arial"/>
        <w:noProof/>
        <w:snapToGrid w:val="0"/>
        <w:sz w:val="16"/>
        <w:szCs w:val="16"/>
      </w:rPr>
      <w:instrText xml:space="preserve"> FILENAME  \* MERGEFORMAT </w:instrText>
    </w:r>
    <w:r>
      <w:rPr>
        <w:rFonts w:ascii="Arial" w:hAnsi="Arial" w:cs="Arial"/>
        <w:noProof/>
        <w:snapToGrid w:val="0"/>
        <w:sz w:val="16"/>
        <w:szCs w:val="16"/>
        <w:lang w:val="en-US"/>
      </w:rPr>
      <w:fldChar w:fldCharType="separate"/>
    </w:r>
    <w:r w:rsidR="000F1B56">
      <w:rPr>
        <w:rFonts w:ascii="Arial" w:hAnsi="Arial" w:cs="Arial"/>
        <w:noProof/>
        <w:snapToGrid w:val="0"/>
        <w:sz w:val="16"/>
        <w:szCs w:val="16"/>
      </w:rPr>
      <w:t>CTS4PI030.docx</w:t>
    </w:r>
    <w:r>
      <w:rPr>
        <w:rFonts w:ascii="Arial" w:hAnsi="Arial" w:cs="Arial"/>
        <w:noProof/>
        <w:snapToGrid w:val="0"/>
        <w:sz w:val="16"/>
        <w:szCs w:val="16"/>
        <w:lang w:val="en-US"/>
      </w:rPr>
      <w:fldChar w:fldCharType="end"/>
    </w:r>
    <w:r w:rsidR="00AD41FF" w:rsidRPr="00474582">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474582">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641E" w14:textId="77777777" w:rsidR="00C60A3C" w:rsidRDefault="00C60A3C">
      <w:r>
        <w:separator/>
      </w:r>
    </w:p>
  </w:footnote>
  <w:footnote w:type="continuationSeparator" w:id="0">
    <w:p w14:paraId="5866B82F" w14:textId="77777777" w:rsidR="00C60A3C" w:rsidRDefault="00C6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57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0DA"/>
    <w:rsid w:val="000064BD"/>
    <w:rsid w:val="00010208"/>
    <w:rsid w:val="000103A6"/>
    <w:rsid w:val="00011A23"/>
    <w:rsid w:val="000130DC"/>
    <w:rsid w:val="00020F8C"/>
    <w:rsid w:val="0002437C"/>
    <w:rsid w:val="000258D8"/>
    <w:rsid w:val="00025BED"/>
    <w:rsid w:val="000314F6"/>
    <w:rsid w:val="00031B05"/>
    <w:rsid w:val="00035374"/>
    <w:rsid w:val="0004197D"/>
    <w:rsid w:val="00045409"/>
    <w:rsid w:val="000457A0"/>
    <w:rsid w:val="00047329"/>
    <w:rsid w:val="00047F28"/>
    <w:rsid w:val="00050684"/>
    <w:rsid w:val="000521F3"/>
    <w:rsid w:val="00053D8B"/>
    <w:rsid w:val="000568D7"/>
    <w:rsid w:val="000645F0"/>
    <w:rsid w:val="00066AB4"/>
    <w:rsid w:val="00066CE0"/>
    <w:rsid w:val="00067C15"/>
    <w:rsid w:val="00070731"/>
    <w:rsid w:val="00070D56"/>
    <w:rsid w:val="00071027"/>
    <w:rsid w:val="00071ACD"/>
    <w:rsid w:val="0007266B"/>
    <w:rsid w:val="000773C0"/>
    <w:rsid w:val="00080160"/>
    <w:rsid w:val="00080DDC"/>
    <w:rsid w:val="00083920"/>
    <w:rsid w:val="000840F7"/>
    <w:rsid w:val="000904AA"/>
    <w:rsid w:val="000909E1"/>
    <w:rsid w:val="00093BD4"/>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74D7"/>
    <w:rsid w:val="000D74EE"/>
    <w:rsid w:val="000E1818"/>
    <w:rsid w:val="000E3117"/>
    <w:rsid w:val="000E5647"/>
    <w:rsid w:val="000E61B4"/>
    <w:rsid w:val="000E6B63"/>
    <w:rsid w:val="000E6F27"/>
    <w:rsid w:val="000F1419"/>
    <w:rsid w:val="000F1B56"/>
    <w:rsid w:val="000F4BBA"/>
    <w:rsid w:val="00100528"/>
    <w:rsid w:val="00101B6C"/>
    <w:rsid w:val="00104081"/>
    <w:rsid w:val="001138B8"/>
    <w:rsid w:val="00117E5E"/>
    <w:rsid w:val="00124FCE"/>
    <w:rsid w:val="001255F4"/>
    <w:rsid w:val="001274FC"/>
    <w:rsid w:val="00131977"/>
    <w:rsid w:val="00136D79"/>
    <w:rsid w:val="001456DE"/>
    <w:rsid w:val="00155750"/>
    <w:rsid w:val="00156587"/>
    <w:rsid w:val="00160721"/>
    <w:rsid w:val="00162BF4"/>
    <w:rsid w:val="0016652E"/>
    <w:rsid w:val="00170BF1"/>
    <w:rsid w:val="00173FA5"/>
    <w:rsid w:val="00181461"/>
    <w:rsid w:val="00182AE6"/>
    <w:rsid w:val="00190F4E"/>
    <w:rsid w:val="001914AC"/>
    <w:rsid w:val="00193E05"/>
    <w:rsid w:val="00194043"/>
    <w:rsid w:val="00194988"/>
    <w:rsid w:val="001A2CAF"/>
    <w:rsid w:val="001A6221"/>
    <w:rsid w:val="001A6B63"/>
    <w:rsid w:val="001B0162"/>
    <w:rsid w:val="001B0E30"/>
    <w:rsid w:val="001B2FCE"/>
    <w:rsid w:val="001B3A92"/>
    <w:rsid w:val="001C041E"/>
    <w:rsid w:val="001C0C66"/>
    <w:rsid w:val="001C1DA7"/>
    <w:rsid w:val="001C3A0F"/>
    <w:rsid w:val="001D0DB2"/>
    <w:rsid w:val="001D243D"/>
    <w:rsid w:val="001D2D28"/>
    <w:rsid w:val="001D2D7C"/>
    <w:rsid w:val="001D3737"/>
    <w:rsid w:val="001D3C17"/>
    <w:rsid w:val="001E292A"/>
    <w:rsid w:val="001E6B6B"/>
    <w:rsid w:val="001E6BFC"/>
    <w:rsid w:val="001F02E1"/>
    <w:rsid w:val="001F039F"/>
    <w:rsid w:val="001F4BB0"/>
    <w:rsid w:val="001F7E8F"/>
    <w:rsid w:val="00205D00"/>
    <w:rsid w:val="00206166"/>
    <w:rsid w:val="00207DDD"/>
    <w:rsid w:val="00211B7B"/>
    <w:rsid w:val="0021333E"/>
    <w:rsid w:val="00214A93"/>
    <w:rsid w:val="0021524E"/>
    <w:rsid w:val="00215586"/>
    <w:rsid w:val="00216AD1"/>
    <w:rsid w:val="00217FD0"/>
    <w:rsid w:val="002259D5"/>
    <w:rsid w:val="002329D1"/>
    <w:rsid w:val="00232AE1"/>
    <w:rsid w:val="002336AA"/>
    <w:rsid w:val="0023483C"/>
    <w:rsid w:val="00236941"/>
    <w:rsid w:val="0023796F"/>
    <w:rsid w:val="00240A6A"/>
    <w:rsid w:val="00243D1A"/>
    <w:rsid w:val="00244A7C"/>
    <w:rsid w:val="00246D7B"/>
    <w:rsid w:val="00247392"/>
    <w:rsid w:val="00252E95"/>
    <w:rsid w:val="00254CE8"/>
    <w:rsid w:val="00261585"/>
    <w:rsid w:val="00263AD1"/>
    <w:rsid w:val="00264572"/>
    <w:rsid w:val="00265445"/>
    <w:rsid w:val="00270832"/>
    <w:rsid w:val="00270A0B"/>
    <w:rsid w:val="00272033"/>
    <w:rsid w:val="00273BD3"/>
    <w:rsid w:val="00273C1C"/>
    <w:rsid w:val="00275D44"/>
    <w:rsid w:val="002761DE"/>
    <w:rsid w:val="00283EEE"/>
    <w:rsid w:val="0028487E"/>
    <w:rsid w:val="00285B8D"/>
    <w:rsid w:val="002872A3"/>
    <w:rsid w:val="00287AE5"/>
    <w:rsid w:val="00287F4D"/>
    <w:rsid w:val="00291C4C"/>
    <w:rsid w:val="002921AC"/>
    <w:rsid w:val="002A095E"/>
    <w:rsid w:val="002A2AB6"/>
    <w:rsid w:val="002A374A"/>
    <w:rsid w:val="002A4652"/>
    <w:rsid w:val="002A76FC"/>
    <w:rsid w:val="002A7E50"/>
    <w:rsid w:val="002B6C90"/>
    <w:rsid w:val="002C2A63"/>
    <w:rsid w:val="002C5172"/>
    <w:rsid w:val="002C692A"/>
    <w:rsid w:val="002C696C"/>
    <w:rsid w:val="002C6F34"/>
    <w:rsid w:val="002D37EB"/>
    <w:rsid w:val="002D43DF"/>
    <w:rsid w:val="002D57C8"/>
    <w:rsid w:val="002E0469"/>
    <w:rsid w:val="002E0DDA"/>
    <w:rsid w:val="002E229A"/>
    <w:rsid w:val="002E2806"/>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557D"/>
    <w:rsid w:val="00325A55"/>
    <w:rsid w:val="00330829"/>
    <w:rsid w:val="00336A26"/>
    <w:rsid w:val="003415EB"/>
    <w:rsid w:val="00341DE7"/>
    <w:rsid w:val="00347536"/>
    <w:rsid w:val="003511BA"/>
    <w:rsid w:val="00351E61"/>
    <w:rsid w:val="00353ADA"/>
    <w:rsid w:val="00355E1C"/>
    <w:rsid w:val="00356C16"/>
    <w:rsid w:val="003668D1"/>
    <w:rsid w:val="0037012B"/>
    <w:rsid w:val="00371550"/>
    <w:rsid w:val="00372533"/>
    <w:rsid w:val="00376468"/>
    <w:rsid w:val="003814F9"/>
    <w:rsid w:val="003822CF"/>
    <w:rsid w:val="00384606"/>
    <w:rsid w:val="00387C05"/>
    <w:rsid w:val="00390773"/>
    <w:rsid w:val="003931C1"/>
    <w:rsid w:val="00396534"/>
    <w:rsid w:val="003A0D86"/>
    <w:rsid w:val="003A3442"/>
    <w:rsid w:val="003B1978"/>
    <w:rsid w:val="003B2106"/>
    <w:rsid w:val="003B3E7A"/>
    <w:rsid w:val="003B5455"/>
    <w:rsid w:val="003B6D53"/>
    <w:rsid w:val="003B7A9C"/>
    <w:rsid w:val="003C080B"/>
    <w:rsid w:val="003C220D"/>
    <w:rsid w:val="003C3A74"/>
    <w:rsid w:val="003C3F95"/>
    <w:rsid w:val="003D6F3C"/>
    <w:rsid w:val="003D7535"/>
    <w:rsid w:val="003D7D27"/>
    <w:rsid w:val="003E0DA0"/>
    <w:rsid w:val="003E21F9"/>
    <w:rsid w:val="003E263B"/>
    <w:rsid w:val="003E33BA"/>
    <w:rsid w:val="003E5A64"/>
    <w:rsid w:val="004001C1"/>
    <w:rsid w:val="00400AA8"/>
    <w:rsid w:val="00400CC4"/>
    <w:rsid w:val="0040177B"/>
    <w:rsid w:val="00401E0F"/>
    <w:rsid w:val="00404587"/>
    <w:rsid w:val="004079A4"/>
    <w:rsid w:val="00410CBD"/>
    <w:rsid w:val="00410CE1"/>
    <w:rsid w:val="00411312"/>
    <w:rsid w:val="004120DD"/>
    <w:rsid w:val="00412FD4"/>
    <w:rsid w:val="004144AE"/>
    <w:rsid w:val="004178FF"/>
    <w:rsid w:val="004204AA"/>
    <w:rsid w:val="00421448"/>
    <w:rsid w:val="0042615E"/>
    <w:rsid w:val="00430C92"/>
    <w:rsid w:val="00441533"/>
    <w:rsid w:val="004533E3"/>
    <w:rsid w:val="004557AF"/>
    <w:rsid w:val="0046027E"/>
    <w:rsid w:val="004646CB"/>
    <w:rsid w:val="00465DD3"/>
    <w:rsid w:val="00465E3F"/>
    <w:rsid w:val="00470FBA"/>
    <w:rsid w:val="00474582"/>
    <w:rsid w:val="00474DCF"/>
    <w:rsid w:val="00483C3D"/>
    <w:rsid w:val="00487D18"/>
    <w:rsid w:val="00491537"/>
    <w:rsid w:val="00493757"/>
    <w:rsid w:val="0049465C"/>
    <w:rsid w:val="0049593E"/>
    <w:rsid w:val="004959CF"/>
    <w:rsid w:val="00497AFF"/>
    <w:rsid w:val="004A11F4"/>
    <w:rsid w:val="004A17B6"/>
    <w:rsid w:val="004A4093"/>
    <w:rsid w:val="004B2DAD"/>
    <w:rsid w:val="004B3468"/>
    <w:rsid w:val="004B4EB2"/>
    <w:rsid w:val="004B5422"/>
    <w:rsid w:val="004B5E02"/>
    <w:rsid w:val="004B6E5C"/>
    <w:rsid w:val="004B7E07"/>
    <w:rsid w:val="004C2963"/>
    <w:rsid w:val="004C4379"/>
    <w:rsid w:val="004C5EB0"/>
    <w:rsid w:val="004C7AB1"/>
    <w:rsid w:val="004D227A"/>
    <w:rsid w:val="004D78BD"/>
    <w:rsid w:val="004D78E8"/>
    <w:rsid w:val="004E0724"/>
    <w:rsid w:val="004E3A3C"/>
    <w:rsid w:val="004E3C6E"/>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11F1E"/>
    <w:rsid w:val="00513110"/>
    <w:rsid w:val="00516D0B"/>
    <w:rsid w:val="00522DFB"/>
    <w:rsid w:val="00523579"/>
    <w:rsid w:val="00525673"/>
    <w:rsid w:val="00525AEC"/>
    <w:rsid w:val="00527E44"/>
    <w:rsid w:val="00530FC0"/>
    <w:rsid w:val="00531069"/>
    <w:rsid w:val="0053253F"/>
    <w:rsid w:val="005327C7"/>
    <w:rsid w:val="005355B7"/>
    <w:rsid w:val="00535659"/>
    <w:rsid w:val="00543071"/>
    <w:rsid w:val="005465C4"/>
    <w:rsid w:val="00550D3E"/>
    <w:rsid w:val="00552307"/>
    <w:rsid w:val="005538CF"/>
    <w:rsid w:val="00556A0C"/>
    <w:rsid w:val="005605A5"/>
    <w:rsid w:val="00571E32"/>
    <w:rsid w:val="0057206D"/>
    <w:rsid w:val="00573038"/>
    <w:rsid w:val="00573D03"/>
    <w:rsid w:val="005753C1"/>
    <w:rsid w:val="005758B7"/>
    <w:rsid w:val="00580650"/>
    <w:rsid w:val="00581536"/>
    <w:rsid w:val="005836DE"/>
    <w:rsid w:val="00585B28"/>
    <w:rsid w:val="00586683"/>
    <w:rsid w:val="00587F00"/>
    <w:rsid w:val="00591701"/>
    <w:rsid w:val="00593397"/>
    <w:rsid w:val="0059367F"/>
    <w:rsid w:val="00594312"/>
    <w:rsid w:val="0059504F"/>
    <w:rsid w:val="0059575B"/>
    <w:rsid w:val="005A37DF"/>
    <w:rsid w:val="005A44F5"/>
    <w:rsid w:val="005A4D38"/>
    <w:rsid w:val="005A7AEB"/>
    <w:rsid w:val="005B1CCE"/>
    <w:rsid w:val="005B2A9C"/>
    <w:rsid w:val="005B40CF"/>
    <w:rsid w:val="005B4734"/>
    <w:rsid w:val="005C06DF"/>
    <w:rsid w:val="005C61CB"/>
    <w:rsid w:val="005C6D6A"/>
    <w:rsid w:val="005C747C"/>
    <w:rsid w:val="005D0E05"/>
    <w:rsid w:val="005D160B"/>
    <w:rsid w:val="005D2D80"/>
    <w:rsid w:val="005D7454"/>
    <w:rsid w:val="005E1091"/>
    <w:rsid w:val="005E559F"/>
    <w:rsid w:val="005E7E98"/>
    <w:rsid w:val="005F7C7C"/>
    <w:rsid w:val="006019B3"/>
    <w:rsid w:val="0060621A"/>
    <w:rsid w:val="00606CD7"/>
    <w:rsid w:val="006119D4"/>
    <w:rsid w:val="006125AC"/>
    <w:rsid w:val="00612A73"/>
    <w:rsid w:val="006144D2"/>
    <w:rsid w:val="00615847"/>
    <w:rsid w:val="00615C3C"/>
    <w:rsid w:val="00616918"/>
    <w:rsid w:val="006176F1"/>
    <w:rsid w:val="006177E2"/>
    <w:rsid w:val="006303C1"/>
    <w:rsid w:val="0063467B"/>
    <w:rsid w:val="0063628E"/>
    <w:rsid w:val="006379F1"/>
    <w:rsid w:val="006400E4"/>
    <w:rsid w:val="006437C1"/>
    <w:rsid w:val="006503AE"/>
    <w:rsid w:val="00650DA6"/>
    <w:rsid w:val="0065536A"/>
    <w:rsid w:val="00656ACE"/>
    <w:rsid w:val="00663854"/>
    <w:rsid w:val="00663DCE"/>
    <w:rsid w:val="0066406D"/>
    <w:rsid w:val="00666284"/>
    <w:rsid w:val="00667A63"/>
    <w:rsid w:val="00670694"/>
    <w:rsid w:val="0067131F"/>
    <w:rsid w:val="00671608"/>
    <w:rsid w:val="006769A9"/>
    <w:rsid w:val="00677A2A"/>
    <w:rsid w:val="00683D1C"/>
    <w:rsid w:val="00687196"/>
    <w:rsid w:val="006963F9"/>
    <w:rsid w:val="006A1135"/>
    <w:rsid w:val="006A1A89"/>
    <w:rsid w:val="006A2725"/>
    <w:rsid w:val="006A34DE"/>
    <w:rsid w:val="006A6CD7"/>
    <w:rsid w:val="006B3831"/>
    <w:rsid w:val="006B3F8F"/>
    <w:rsid w:val="006B4EFD"/>
    <w:rsid w:val="006B56DA"/>
    <w:rsid w:val="006B5888"/>
    <w:rsid w:val="006B6659"/>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55DF"/>
    <w:rsid w:val="0072641D"/>
    <w:rsid w:val="00727FBF"/>
    <w:rsid w:val="00730254"/>
    <w:rsid w:val="00732276"/>
    <w:rsid w:val="00732839"/>
    <w:rsid w:val="0073468B"/>
    <w:rsid w:val="007358F2"/>
    <w:rsid w:val="007367F4"/>
    <w:rsid w:val="00736F40"/>
    <w:rsid w:val="00744FF4"/>
    <w:rsid w:val="00752C1F"/>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6EEE"/>
    <w:rsid w:val="007A7FA3"/>
    <w:rsid w:val="007B26E5"/>
    <w:rsid w:val="007B724D"/>
    <w:rsid w:val="007C062D"/>
    <w:rsid w:val="007C42E6"/>
    <w:rsid w:val="007C65AC"/>
    <w:rsid w:val="007C79D2"/>
    <w:rsid w:val="007D16BF"/>
    <w:rsid w:val="007D400B"/>
    <w:rsid w:val="007D72B6"/>
    <w:rsid w:val="007E2CA5"/>
    <w:rsid w:val="007E4896"/>
    <w:rsid w:val="007E56EB"/>
    <w:rsid w:val="007E66DD"/>
    <w:rsid w:val="008004D3"/>
    <w:rsid w:val="00800A15"/>
    <w:rsid w:val="00804E62"/>
    <w:rsid w:val="00805256"/>
    <w:rsid w:val="008053F5"/>
    <w:rsid w:val="008062B0"/>
    <w:rsid w:val="00811863"/>
    <w:rsid w:val="0081664E"/>
    <w:rsid w:val="00820DFA"/>
    <w:rsid w:val="00820DFF"/>
    <w:rsid w:val="00821B54"/>
    <w:rsid w:val="00824931"/>
    <w:rsid w:val="00824B59"/>
    <w:rsid w:val="0082525C"/>
    <w:rsid w:val="00825D32"/>
    <w:rsid w:val="008304D4"/>
    <w:rsid w:val="0083390A"/>
    <w:rsid w:val="00837579"/>
    <w:rsid w:val="00837EBF"/>
    <w:rsid w:val="00837F70"/>
    <w:rsid w:val="00844588"/>
    <w:rsid w:val="00846D5F"/>
    <w:rsid w:val="00847148"/>
    <w:rsid w:val="00847D0D"/>
    <w:rsid w:val="008517BF"/>
    <w:rsid w:val="008523FC"/>
    <w:rsid w:val="0085341B"/>
    <w:rsid w:val="00856DDE"/>
    <w:rsid w:val="00860705"/>
    <w:rsid w:val="00863A78"/>
    <w:rsid w:val="00863E0A"/>
    <w:rsid w:val="0086670A"/>
    <w:rsid w:val="00870CC9"/>
    <w:rsid w:val="0088455E"/>
    <w:rsid w:val="00886681"/>
    <w:rsid w:val="00887245"/>
    <w:rsid w:val="00894346"/>
    <w:rsid w:val="008950DC"/>
    <w:rsid w:val="00895C12"/>
    <w:rsid w:val="00896631"/>
    <w:rsid w:val="00897B98"/>
    <w:rsid w:val="008A3F04"/>
    <w:rsid w:val="008A47BF"/>
    <w:rsid w:val="008A6395"/>
    <w:rsid w:val="008A6F8B"/>
    <w:rsid w:val="008B7643"/>
    <w:rsid w:val="008C0C8C"/>
    <w:rsid w:val="008C1239"/>
    <w:rsid w:val="008C2AD4"/>
    <w:rsid w:val="008C377E"/>
    <w:rsid w:val="008C4506"/>
    <w:rsid w:val="008C6B1C"/>
    <w:rsid w:val="008D367B"/>
    <w:rsid w:val="008D3DFC"/>
    <w:rsid w:val="008E0C0C"/>
    <w:rsid w:val="008E1D0A"/>
    <w:rsid w:val="008E1E5C"/>
    <w:rsid w:val="008E3E3E"/>
    <w:rsid w:val="008F13AD"/>
    <w:rsid w:val="008F6512"/>
    <w:rsid w:val="008F6F03"/>
    <w:rsid w:val="0090366B"/>
    <w:rsid w:val="009055D1"/>
    <w:rsid w:val="00907FB3"/>
    <w:rsid w:val="009102A4"/>
    <w:rsid w:val="00910367"/>
    <w:rsid w:val="00910D6B"/>
    <w:rsid w:val="00911B9D"/>
    <w:rsid w:val="00912D24"/>
    <w:rsid w:val="00917A75"/>
    <w:rsid w:val="00923B94"/>
    <w:rsid w:val="00924525"/>
    <w:rsid w:val="0092502E"/>
    <w:rsid w:val="00926B3D"/>
    <w:rsid w:val="00927E75"/>
    <w:rsid w:val="0093350B"/>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4C19"/>
    <w:rsid w:val="00974EE3"/>
    <w:rsid w:val="009778D0"/>
    <w:rsid w:val="00977E34"/>
    <w:rsid w:val="0098005C"/>
    <w:rsid w:val="00981CD4"/>
    <w:rsid w:val="0098432E"/>
    <w:rsid w:val="00985208"/>
    <w:rsid w:val="00993D5D"/>
    <w:rsid w:val="00995576"/>
    <w:rsid w:val="009A01E3"/>
    <w:rsid w:val="009A1DA9"/>
    <w:rsid w:val="009A25A1"/>
    <w:rsid w:val="009A3573"/>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2CBA"/>
    <w:rsid w:val="009D3381"/>
    <w:rsid w:val="009E1EAB"/>
    <w:rsid w:val="009E375E"/>
    <w:rsid w:val="009F2876"/>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489E"/>
    <w:rsid w:val="00A26250"/>
    <w:rsid w:val="00A3000D"/>
    <w:rsid w:val="00A32329"/>
    <w:rsid w:val="00A402B9"/>
    <w:rsid w:val="00A43BF3"/>
    <w:rsid w:val="00A43E74"/>
    <w:rsid w:val="00A50496"/>
    <w:rsid w:val="00A504EC"/>
    <w:rsid w:val="00A5102C"/>
    <w:rsid w:val="00A51D85"/>
    <w:rsid w:val="00A52DA4"/>
    <w:rsid w:val="00A534A6"/>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FA4"/>
    <w:rsid w:val="00A91A29"/>
    <w:rsid w:val="00A9413C"/>
    <w:rsid w:val="00A95DBC"/>
    <w:rsid w:val="00A96895"/>
    <w:rsid w:val="00AA04DA"/>
    <w:rsid w:val="00AA6E73"/>
    <w:rsid w:val="00AA6E96"/>
    <w:rsid w:val="00AB1D6B"/>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34AB"/>
    <w:rsid w:val="00B43755"/>
    <w:rsid w:val="00B46F76"/>
    <w:rsid w:val="00B52E41"/>
    <w:rsid w:val="00B5442D"/>
    <w:rsid w:val="00B55B94"/>
    <w:rsid w:val="00B61AE2"/>
    <w:rsid w:val="00B66573"/>
    <w:rsid w:val="00B6783D"/>
    <w:rsid w:val="00B71041"/>
    <w:rsid w:val="00B7225C"/>
    <w:rsid w:val="00B827AF"/>
    <w:rsid w:val="00B85300"/>
    <w:rsid w:val="00B86CCE"/>
    <w:rsid w:val="00B86EAE"/>
    <w:rsid w:val="00B911CF"/>
    <w:rsid w:val="00B93874"/>
    <w:rsid w:val="00B9589D"/>
    <w:rsid w:val="00BA04FB"/>
    <w:rsid w:val="00BA365F"/>
    <w:rsid w:val="00BA59FA"/>
    <w:rsid w:val="00BB51EC"/>
    <w:rsid w:val="00BB741C"/>
    <w:rsid w:val="00BC1F54"/>
    <w:rsid w:val="00BC2A92"/>
    <w:rsid w:val="00BC356F"/>
    <w:rsid w:val="00BD0BC8"/>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9D5"/>
    <w:rsid w:val="00C30BDE"/>
    <w:rsid w:val="00C3330D"/>
    <w:rsid w:val="00C373B8"/>
    <w:rsid w:val="00C40959"/>
    <w:rsid w:val="00C43E68"/>
    <w:rsid w:val="00C51CAA"/>
    <w:rsid w:val="00C51D50"/>
    <w:rsid w:val="00C537A3"/>
    <w:rsid w:val="00C5688B"/>
    <w:rsid w:val="00C57907"/>
    <w:rsid w:val="00C60A3C"/>
    <w:rsid w:val="00C63D8C"/>
    <w:rsid w:val="00C71265"/>
    <w:rsid w:val="00C7439C"/>
    <w:rsid w:val="00C80EC0"/>
    <w:rsid w:val="00C8403A"/>
    <w:rsid w:val="00C8484E"/>
    <w:rsid w:val="00C858ED"/>
    <w:rsid w:val="00C87944"/>
    <w:rsid w:val="00C91294"/>
    <w:rsid w:val="00C9372B"/>
    <w:rsid w:val="00C9434E"/>
    <w:rsid w:val="00C95AB6"/>
    <w:rsid w:val="00CA1D4E"/>
    <w:rsid w:val="00CA4876"/>
    <w:rsid w:val="00CA5B50"/>
    <w:rsid w:val="00CA68A1"/>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E6424"/>
    <w:rsid w:val="00CF06BD"/>
    <w:rsid w:val="00CF2554"/>
    <w:rsid w:val="00CF30AB"/>
    <w:rsid w:val="00CF46A2"/>
    <w:rsid w:val="00CF4944"/>
    <w:rsid w:val="00CF5234"/>
    <w:rsid w:val="00CF7932"/>
    <w:rsid w:val="00D02C7C"/>
    <w:rsid w:val="00D10A7D"/>
    <w:rsid w:val="00D123A3"/>
    <w:rsid w:val="00D1365C"/>
    <w:rsid w:val="00D13DEB"/>
    <w:rsid w:val="00D21554"/>
    <w:rsid w:val="00D22E62"/>
    <w:rsid w:val="00D23260"/>
    <w:rsid w:val="00D261A7"/>
    <w:rsid w:val="00D33777"/>
    <w:rsid w:val="00D34A0C"/>
    <w:rsid w:val="00D34D36"/>
    <w:rsid w:val="00D35686"/>
    <w:rsid w:val="00D367AA"/>
    <w:rsid w:val="00D43DF6"/>
    <w:rsid w:val="00D464D9"/>
    <w:rsid w:val="00D471E2"/>
    <w:rsid w:val="00D538DA"/>
    <w:rsid w:val="00D5466A"/>
    <w:rsid w:val="00D5690E"/>
    <w:rsid w:val="00D57DBA"/>
    <w:rsid w:val="00D57F48"/>
    <w:rsid w:val="00D62AEB"/>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574F"/>
    <w:rsid w:val="00DA70D9"/>
    <w:rsid w:val="00DB03EF"/>
    <w:rsid w:val="00DB4A1A"/>
    <w:rsid w:val="00DC56EB"/>
    <w:rsid w:val="00DD1842"/>
    <w:rsid w:val="00DD18C5"/>
    <w:rsid w:val="00DD261B"/>
    <w:rsid w:val="00DD39BA"/>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41C6B"/>
    <w:rsid w:val="00E43337"/>
    <w:rsid w:val="00E503BB"/>
    <w:rsid w:val="00E52152"/>
    <w:rsid w:val="00E52B3E"/>
    <w:rsid w:val="00E53B36"/>
    <w:rsid w:val="00E56E15"/>
    <w:rsid w:val="00E56EB0"/>
    <w:rsid w:val="00E616ED"/>
    <w:rsid w:val="00E63CB1"/>
    <w:rsid w:val="00E647B6"/>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4E6D"/>
    <w:rsid w:val="00EA530D"/>
    <w:rsid w:val="00EA5874"/>
    <w:rsid w:val="00EA7C20"/>
    <w:rsid w:val="00EB0DD4"/>
    <w:rsid w:val="00EB1603"/>
    <w:rsid w:val="00EB401E"/>
    <w:rsid w:val="00EB46D2"/>
    <w:rsid w:val="00EB5AE4"/>
    <w:rsid w:val="00EC2299"/>
    <w:rsid w:val="00ED24DF"/>
    <w:rsid w:val="00ED732B"/>
    <w:rsid w:val="00EE04EE"/>
    <w:rsid w:val="00EE374F"/>
    <w:rsid w:val="00EE3F9D"/>
    <w:rsid w:val="00EE574C"/>
    <w:rsid w:val="00EE59B9"/>
    <w:rsid w:val="00EF1454"/>
    <w:rsid w:val="00EF19A3"/>
    <w:rsid w:val="00EF4656"/>
    <w:rsid w:val="00EF47DC"/>
    <w:rsid w:val="00EF50A3"/>
    <w:rsid w:val="00EF6119"/>
    <w:rsid w:val="00EF62C4"/>
    <w:rsid w:val="00EF7E09"/>
    <w:rsid w:val="00F020E7"/>
    <w:rsid w:val="00F022C5"/>
    <w:rsid w:val="00F14F24"/>
    <w:rsid w:val="00F1580B"/>
    <w:rsid w:val="00F20E79"/>
    <w:rsid w:val="00F240CF"/>
    <w:rsid w:val="00F26A7D"/>
    <w:rsid w:val="00F31F43"/>
    <w:rsid w:val="00F32AC8"/>
    <w:rsid w:val="00F33F08"/>
    <w:rsid w:val="00F341D3"/>
    <w:rsid w:val="00F34C4E"/>
    <w:rsid w:val="00F40EF1"/>
    <w:rsid w:val="00F460F1"/>
    <w:rsid w:val="00F466A7"/>
    <w:rsid w:val="00F538CF"/>
    <w:rsid w:val="00F55A20"/>
    <w:rsid w:val="00F633C4"/>
    <w:rsid w:val="00F639C1"/>
    <w:rsid w:val="00F64BCB"/>
    <w:rsid w:val="00F70F6D"/>
    <w:rsid w:val="00F7288A"/>
    <w:rsid w:val="00F74AD7"/>
    <w:rsid w:val="00F84C96"/>
    <w:rsid w:val="00F84FBE"/>
    <w:rsid w:val="00F86992"/>
    <w:rsid w:val="00F92C0B"/>
    <w:rsid w:val="00F9549B"/>
    <w:rsid w:val="00F9751A"/>
    <w:rsid w:val="00FA02BD"/>
    <w:rsid w:val="00FA19AC"/>
    <w:rsid w:val="00FA2972"/>
    <w:rsid w:val="00FA3D93"/>
    <w:rsid w:val="00FB0CB6"/>
    <w:rsid w:val="00FB1610"/>
    <w:rsid w:val="00FB51C1"/>
    <w:rsid w:val="00FC0218"/>
    <w:rsid w:val="00FC26AF"/>
    <w:rsid w:val="00FC2DCD"/>
    <w:rsid w:val="00FC42F7"/>
    <w:rsid w:val="00FC50B8"/>
    <w:rsid w:val="00FC6677"/>
    <w:rsid w:val="00FC7446"/>
    <w:rsid w:val="00FD0C1D"/>
    <w:rsid w:val="00FD3927"/>
    <w:rsid w:val="00FD436E"/>
    <w:rsid w:val="00FE168F"/>
    <w:rsid w:val="00FE7C73"/>
    <w:rsid w:val="00FF39DA"/>
    <w:rsid w:val="00FF468F"/>
    <w:rsid w:val="00FF4BD1"/>
    <w:rsid w:val="00FF51FB"/>
    <w:rsid w:val="00FF52E8"/>
    <w:rsid w:val="00FF5917"/>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7C0B34D0-D83B-47F3-9981-FF399290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90366B"/>
    <w:rPr>
      <w:rFonts w:ascii="Arial" w:hAnsi="Arial"/>
      <w:sz w:val="22"/>
      <w:lang w:val="de-CH"/>
    </w:rPr>
  </w:style>
  <w:style w:type="paragraph" w:styleId="berarbeitung">
    <w:name w:val="Revision"/>
    <w:hidden/>
    <w:uiPriority w:val="99"/>
    <w:semiHidden/>
    <w:rsid w:val="00F70F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basilio@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group-cts.de" TargetMode="External"/><Relationship Id="rId10" Type="http://schemas.openxmlformats.org/officeDocument/2006/relationships/hyperlink" Target="https://kk.htcm.de/press-releases/c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7A5EDB2F81C546A6F40EBF6FF494FF" ma:contentTypeVersion="10" ma:contentTypeDescription="Ein neues Dokument erstellen." ma:contentTypeScope="" ma:versionID="79fd821d4923f734bf5d6f45b124c9ee">
  <xsd:schema xmlns:xsd="http://www.w3.org/2001/XMLSchema" xmlns:xs="http://www.w3.org/2001/XMLSchema" xmlns:p="http://schemas.microsoft.com/office/2006/metadata/properties" xmlns:ns2="c6086ff3-af76-4f0a-aa96-af9d27975b1a" targetNamespace="http://schemas.microsoft.com/office/2006/metadata/properties" ma:root="true" ma:fieldsID="4e5604fa8c9d90b3c7f47fed5eed4c06" ns2:_="">
    <xsd:import namespace="c6086ff3-af76-4f0a-aa96-af9d27975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6ff3-af76-4f0a-aa96-af9d2797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B6F00-E9E5-451E-84EF-114BEA6A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6ff3-af76-4f0a-aa96-af9d2797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3.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4692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5328</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2016-07-14T14:14:00Z</cp:lastPrinted>
  <dcterms:created xsi:type="dcterms:W3CDTF">2024-06-19T11:34:00Z</dcterms:created>
  <dcterms:modified xsi:type="dcterms:W3CDTF">2024-06-20T08:43:00Z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0x010100677A5EDB2F81C546A6F40EBF6FF494FF</vt:lpwstr>
  </property>
</Properties>
</file>