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C695E" w14:textId="77777777" w:rsidR="00B22BF0" w:rsidRDefault="00B22BF0" w:rsidP="00B22BF0">
      <w:pPr>
        <w:pStyle w:val="berschrift1"/>
        <w:spacing w:before="720" w:after="720" w:line="260" w:lineRule="exact"/>
        <w:rPr>
          <w:sz w:val="20"/>
        </w:rPr>
      </w:pPr>
      <w:r>
        <w:rPr>
          <w:sz w:val="20"/>
        </w:rPr>
        <w:t>PRESS RELEASE</w:t>
      </w:r>
    </w:p>
    <w:p w14:paraId="5A7ED4C0" w14:textId="6F418567" w:rsidR="00577370" w:rsidRPr="006C23C5" w:rsidRDefault="00577370" w:rsidP="00577370">
      <w:pPr>
        <w:rPr>
          <w:rFonts w:ascii="Arial" w:hAnsi="Arial" w:cs="Arial"/>
          <w:b/>
          <w:bCs/>
        </w:rPr>
      </w:pPr>
      <w:r>
        <w:rPr>
          <w:rFonts w:ascii="Arial" w:hAnsi="Arial"/>
          <w:b/>
        </w:rPr>
        <w:t xml:space="preserve">Würth Elektronik presents its revised “Trilogy of Wireless Power Transfer” </w:t>
      </w:r>
    </w:p>
    <w:p w14:paraId="79D49F8C" w14:textId="53EEC16E" w:rsidR="00577370" w:rsidRPr="006C23C5" w:rsidRDefault="00577370" w:rsidP="00577370">
      <w:pPr>
        <w:pStyle w:val="Kopfzeile"/>
        <w:tabs>
          <w:tab w:val="clear" w:pos="4536"/>
          <w:tab w:val="clear" w:pos="9072"/>
        </w:tabs>
        <w:spacing w:before="360" w:after="360"/>
        <w:rPr>
          <w:rFonts w:ascii="Arial" w:hAnsi="Arial" w:cs="Arial"/>
          <w:b/>
          <w:bCs/>
          <w:sz w:val="36"/>
        </w:rPr>
      </w:pPr>
      <w:r>
        <w:rPr>
          <w:rFonts w:ascii="Arial" w:hAnsi="Arial"/>
          <w:b/>
          <w:color w:val="000000"/>
          <w:sz w:val="36"/>
        </w:rPr>
        <w:t>Reference Book on Wireless Power Transmission Expanded</w:t>
      </w:r>
    </w:p>
    <w:p w14:paraId="201DBD28" w14:textId="54FA148A"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085A51">
        <w:rPr>
          <w:rFonts w:ascii="Arial" w:hAnsi="Arial"/>
          <w:color w:val="000000"/>
        </w:rPr>
        <w:t xml:space="preserve"> (</w:t>
      </w:r>
      <w:r>
        <w:rPr>
          <w:rFonts w:ascii="Arial" w:hAnsi="Arial"/>
          <w:color w:val="000000"/>
        </w:rPr>
        <w:t>Germany</w:t>
      </w:r>
      <w:r w:rsidR="00085A51">
        <w:rPr>
          <w:rFonts w:ascii="Arial" w:hAnsi="Arial"/>
          <w:color w:val="000000"/>
        </w:rPr>
        <w:t>)</w:t>
      </w:r>
      <w:r>
        <w:rPr>
          <w:rFonts w:ascii="Arial" w:hAnsi="Arial"/>
          <w:color w:val="000000"/>
        </w:rPr>
        <w:t xml:space="preserve"> </w:t>
      </w:r>
      <w:r w:rsidR="00BE4E0D">
        <w:rPr>
          <w:rFonts w:ascii="Arial" w:hAnsi="Arial"/>
          <w:color w:val="000000"/>
        </w:rPr>
        <w:t>June 12</w:t>
      </w:r>
      <w:r>
        <w:rPr>
          <w:rFonts w:ascii="Arial" w:hAnsi="Arial"/>
          <w:color w:val="000000"/>
        </w:rPr>
        <w:t xml:space="preserve">, 2024 – The reference book “Trilogy of Wireless Power Transfer” by Würth Elektronik is now available in a revised second edition. The manufacturer with the largest selection of wireless power coils on the market shares its expertise in wireless power transmission. The practice-oriented reference book consists of three parts: Basic Principles of Wireless Power Transmission, Wireless Power Transfer Systems and Applications. It costs 19 euros and is available from Würth </w:t>
      </w:r>
      <w:proofErr w:type="spellStart"/>
      <w:r>
        <w:rPr>
          <w:rFonts w:ascii="Arial" w:hAnsi="Arial"/>
          <w:color w:val="000000"/>
        </w:rPr>
        <w:t>Elektronik</w:t>
      </w:r>
      <w:proofErr w:type="spellEnd"/>
      <w:r>
        <w:rPr>
          <w:rFonts w:ascii="Arial" w:hAnsi="Arial"/>
          <w:color w:val="000000"/>
        </w:rPr>
        <w:t xml:space="preserve"> and in bookstores.</w:t>
      </w:r>
    </w:p>
    <w:p w14:paraId="54DACBA7" w14:textId="4236D306" w:rsidR="00452867" w:rsidRPr="006A0A77" w:rsidRDefault="00452867" w:rsidP="00485E6F">
      <w:pPr>
        <w:pStyle w:val="Textkrper"/>
        <w:spacing w:before="120" w:after="120" w:line="260" w:lineRule="exact"/>
        <w:jc w:val="both"/>
        <w:rPr>
          <w:rFonts w:ascii="Arial" w:hAnsi="Arial"/>
          <w:b w:val="0"/>
          <w:bCs w:val="0"/>
        </w:rPr>
      </w:pPr>
      <w:r>
        <w:rPr>
          <w:rFonts w:ascii="Arial" w:hAnsi="Arial"/>
          <w:b w:val="0"/>
        </w:rPr>
        <w:t xml:space="preserve">The first part of the reference book has been completely revised and explains the physical principles of the various methods of contactless power transmission. The key standards and developments of the technology are also discussed. The second part describes the wireless power transfer systems and the different topologies of wireless power transmission. In the same chapter, the correct selection of the required transmitter and receiver coils to increase efficiency, </w:t>
      </w:r>
      <w:proofErr w:type="gramStart"/>
      <w:r>
        <w:rPr>
          <w:rFonts w:ascii="Arial" w:hAnsi="Arial"/>
          <w:b w:val="0"/>
        </w:rPr>
        <w:t>and also</w:t>
      </w:r>
      <w:proofErr w:type="gramEnd"/>
      <w:r>
        <w:rPr>
          <w:rFonts w:ascii="Arial" w:hAnsi="Arial"/>
          <w:b w:val="0"/>
        </w:rPr>
        <w:t xml:space="preserve"> the available transistors, are discussed. The practice-oriented third part is supplemented with an innovative application: NFC communication together with wireless power transmission. An overview of EMI-related topics rounds off the compilation of application examples in the practice section. The authors of the “Trilogy of Wireless Power Transfer” are Cem Som, Vice President Europe at Wurth Electronics </w:t>
      </w:r>
      <w:proofErr w:type="spellStart"/>
      <w:r>
        <w:rPr>
          <w:rFonts w:ascii="Arial" w:hAnsi="Arial"/>
          <w:b w:val="0"/>
        </w:rPr>
        <w:t>Midcom</w:t>
      </w:r>
      <w:proofErr w:type="spellEnd"/>
      <w:r>
        <w:rPr>
          <w:rFonts w:ascii="Arial" w:hAnsi="Arial"/>
          <w:b w:val="0"/>
        </w:rPr>
        <w:t xml:space="preserve"> Inc. and Dr. Michael de </w:t>
      </w:r>
      <w:proofErr w:type="spellStart"/>
      <w:r>
        <w:rPr>
          <w:rFonts w:ascii="Arial" w:hAnsi="Arial"/>
          <w:b w:val="0"/>
        </w:rPr>
        <w:t>Rooij</w:t>
      </w:r>
      <w:proofErr w:type="spellEnd"/>
      <w:r>
        <w:rPr>
          <w:rFonts w:ascii="Arial" w:hAnsi="Arial"/>
          <w:b w:val="0"/>
        </w:rPr>
        <w:t>, Vice President Applications Engineering at Efficient Power Conversion Corporation, Inc.</w:t>
      </w:r>
    </w:p>
    <w:p w14:paraId="632521EB" w14:textId="77777777" w:rsidR="003C799E" w:rsidRPr="006A0A77" w:rsidRDefault="003C799E" w:rsidP="00485E6F">
      <w:pPr>
        <w:pStyle w:val="Textkrper"/>
        <w:spacing w:before="120" w:after="120" w:line="260" w:lineRule="exact"/>
        <w:jc w:val="both"/>
        <w:rPr>
          <w:rFonts w:ascii="Arial" w:hAnsi="Arial"/>
          <w:b w:val="0"/>
          <w:bCs w:val="0"/>
        </w:rPr>
      </w:pPr>
    </w:p>
    <w:p w14:paraId="00E80486" w14:textId="77777777" w:rsidR="003C799E" w:rsidRPr="006A0A77" w:rsidRDefault="003C799E" w:rsidP="00485E6F">
      <w:pPr>
        <w:pStyle w:val="Textkrper"/>
        <w:spacing w:before="120" w:after="120" w:line="260" w:lineRule="exact"/>
        <w:jc w:val="both"/>
        <w:rPr>
          <w:rFonts w:ascii="Arial" w:hAnsi="Arial"/>
          <w:b w:val="0"/>
          <w:bCs w:val="0"/>
        </w:rPr>
      </w:pPr>
    </w:p>
    <w:p w14:paraId="7653B424" w14:textId="77777777" w:rsidR="00485E6F" w:rsidRPr="006A0A77" w:rsidRDefault="00485E6F" w:rsidP="00485E6F">
      <w:pPr>
        <w:pStyle w:val="PITextkrper"/>
        <w:pBdr>
          <w:top w:val="single" w:sz="4" w:space="1" w:color="auto"/>
        </w:pBdr>
        <w:spacing w:before="240"/>
        <w:rPr>
          <w:b/>
          <w:sz w:val="18"/>
          <w:szCs w:val="18"/>
        </w:rPr>
      </w:pPr>
    </w:p>
    <w:p w14:paraId="5236AC9D" w14:textId="77777777" w:rsidR="00B22BF0" w:rsidRDefault="00B22BF0" w:rsidP="00B22BF0">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1688D4B6" w14:textId="77777777" w:rsidR="00B22BF0" w:rsidRDefault="00B22BF0" w:rsidP="00B22BF0">
      <w:pPr>
        <w:spacing w:after="120" w:line="280" w:lineRule="exact"/>
        <w:rPr>
          <w:rStyle w:val="Hyperlink"/>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rPr>
          <w:t>https://kk.htcm.de/press-releases/wuerth/</w:t>
        </w:r>
      </w:hyperlink>
    </w:p>
    <w:p w14:paraId="3C9B88DA" w14:textId="1B72A351" w:rsidR="00485E6F" w:rsidRPr="00B94DAE" w:rsidRDefault="00485E6F" w:rsidP="00485E6F">
      <w:pPr>
        <w:spacing w:after="120" w:line="280" w:lineRule="exact"/>
        <w:rPr>
          <w:rFonts w:ascii="Arial" w:hAnsi="Arial" w:cs="Arial"/>
          <w:sz w:val="18"/>
          <w:szCs w:val="18"/>
        </w:rPr>
      </w:pPr>
    </w:p>
    <w:tbl>
      <w:tblPr>
        <w:tblW w:w="67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261"/>
      </w:tblGrid>
      <w:tr w:rsidR="00C168BF" w:rsidRPr="00B94DAE" w14:paraId="415A195B" w14:textId="57009A0F" w:rsidTr="00C168BF">
        <w:trPr>
          <w:trHeight w:val="1701"/>
        </w:trPr>
        <w:tc>
          <w:tcPr>
            <w:tcW w:w="3510" w:type="dxa"/>
          </w:tcPr>
          <w:p w14:paraId="5A320371" w14:textId="18F2D4AB" w:rsidR="00C168BF" w:rsidRPr="00B94DAE" w:rsidRDefault="00C168BF" w:rsidP="00CE17D6">
            <w:pPr>
              <w:pStyle w:val="txt"/>
              <w:rPr>
                <w:b/>
                <w:bCs/>
                <w:sz w:val="18"/>
              </w:rPr>
            </w:pPr>
            <w:r>
              <w:rPr>
                <w:b/>
              </w:rPr>
              <w:lastRenderedPageBreak/>
              <w:br/>
            </w:r>
            <w:r>
              <w:rPr>
                <w:noProof/>
              </w:rPr>
              <w:drawing>
                <wp:inline distT="0" distB="0" distL="0" distR="0" wp14:anchorId="5D7D8D05" wp14:editId="23BD8027">
                  <wp:extent cx="2018665" cy="1543685"/>
                  <wp:effectExtent l="0" t="0" r="0" b="0"/>
                  <wp:docPr id="12412379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11765" b="11765"/>
                          <a:stretch>
                            <a:fillRect/>
                          </a:stretch>
                        </pic:blipFill>
                        <pic:spPr bwMode="auto">
                          <a:xfrm>
                            <a:off x="0" y="0"/>
                            <a:ext cx="2018665" cy="1543685"/>
                          </a:xfrm>
                          <a:prstGeom prst="rect">
                            <a:avLst/>
                          </a:prstGeom>
                          <a:noFill/>
                          <a:ln>
                            <a:noFill/>
                          </a:ln>
                        </pic:spPr>
                      </pic:pic>
                    </a:graphicData>
                  </a:graphic>
                </wp:inline>
              </w:drawing>
            </w:r>
            <w:r>
              <w:br/>
            </w:r>
            <w:r>
              <w:rPr>
                <w:sz w:val="16"/>
              </w:rPr>
              <w:t xml:space="preserve">Image source: Würth </w:t>
            </w:r>
            <w:proofErr w:type="spellStart"/>
            <w:r>
              <w:rPr>
                <w:sz w:val="16"/>
              </w:rPr>
              <w:t>Elektronik</w:t>
            </w:r>
            <w:proofErr w:type="spellEnd"/>
            <w:r>
              <w:rPr>
                <w:sz w:val="16"/>
              </w:rPr>
              <w:t xml:space="preserve"> </w:t>
            </w:r>
          </w:p>
          <w:p w14:paraId="4BBAF83E" w14:textId="6BC765A9" w:rsidR="00C168BF" w:rsidRPr="00B94DAE" w:rsidRDefault="00C168BF" w:rsidP="00CE17D6">
            <w:pPr>
              <w:autoSpaceDE w:val="0"/>
              <w:autoSpaceDN w:val="0"/>
              <w:adjustRightInd w:val="0"/>
              <w:rPr>
                <w:rFonts w:ascii="Arial" w:hAnsi="Arial" w:cs="Arial"/>
                <w:b/>
                <w:sz w:val="18"/>
                <w:szCs w:val="18"/>
              </w:rPr>
            </w:pPr>
            <w:r>
              <w:rPr>
                <w:rFonts w:ascii="Arial" w:hAnsi="Arial"/>
                <w:b/>
                <w:sz w:val="18"/>
              </w:rPr>
              <w:t>Revised new edition: “Trilogy of Wireless Power Transfer” by Würth Elektronik</w:t>
            </w:r>
          </w:p>
          <w:p w14:paraId="5ED23578" w14:textId="77777777" w:rsidR="00C168BF" w:rsidRPr="00B94DAE" w:rsidRDefault="00C168BF" w:rsidP="00CE17D6">
            <w:pPr>
              <w:autoSpaceDE w:val="0"/>
              <w:autoSpaceDN w:val="0"/>
              <w:adjustRightInd w:val="0"/>
              <w:rPr>
                <w:rFonts w:ascii="Arial" w:hAnsi="Arial" w:cs="Arial"/>
                <w:b/>
                <w:bCs/>
                <w:sz w:val="18"/>
                <w:szCs w:val="18"/>
              </w:rPr>
            </w:pPr>
          </w:p>
        </w:tc>
        <w:tc>
          <w:tcPr>
            <w:tcW w:w="3261" w:type="dxa"/>
          </w:tcPr>
          <w:p w14:paraId="7A01B01D" w14:textId="36D55221" w:rsidR="00C168BF" w:rsidRDefault="00C168BF" w:rsidP="00CE17D6">
            <w:pPr>
              <w:pStyle w:val="txt"/>
              <w:rPr>
                <w:bCs/>
                <w:sz w:val="16"/>
                <w:szCs w:val="16"/>
              </w:rPr>
            </w:pPr>
            <w:r>
              <w:rPr>
                <w:b/>
              </w:rPr>
              <w:br/>
            </w:r>
            <w:r>
              <w:rPr>
                <w:noProof/>
              </w:rPr>
              <w:drawing>
                <wp:inline distT="0" distB="0" distL="0" distR="0" wp14:anchorId="2A374163" wp14:editId="2DBE68B7">
                  <wp:extent cx="1917700" cy="155003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700" cy="1550035"/>
                          </a:xfrm>
                          <a:prstGeom prst="rect">
                            <a:avLst/>
                          </a:prstGeom>
                          <a:noFill/>
                          <a:ln>
                            <a:noFill/>
                          </a:ln>
                        </pic:spPr>
                      </pic:pic>
                    </a:graphicData>
                  </a:graphic>
                </wp:inline>
              </w:drawing>
            </w:r>
            <w:r>
              <w:br/>
            </w:r>
            <w:r>
              <w:rPr>
                <w:sz w:val="16"/>
              </w:rPr>
              <w:t xml:space="preserve">Image source: Würth </w:t>
            </w:r>
            <w:proofErr w:type="spellStart"/>
            <w:r>
              <w:rPr>
                <w:sz w:val="16"/>
              </w:rPr>
              <w:t>Elektronik</w:t>
            </w:r>
            <w:proofErr w:type="spellEnd"/>
          </w:p>
          <w:p w14:paraId="4D230AB0" w14:textId="1AB9ADB7" w:rsidR="00C168BF" w:rsidRPr="00B94DAE" w:rsidRDefault="00C168BF" w:rsidP="00C168BF">
            <w:pPr>
              <w:autoSpaceDE w:val="0"/>
              <w:autoSpaceDN w:val="0"/>
              <w:adjustRightInd w:val="0"/>
              <w:rPr>
                <w:b/>
              </w:rPr>
            </w:pPr>
            <w:r>
              <w:rPr>
                <w:rFonts w:ascii="Arial" w:hAnsi="Arial"/>
                <w:b/>
                <w:sz w:val="18"/>
              </w:rPr>
              <w:t>Reference book “Trilogy of Wireless Power Transfer”: Expertise for wireless power transmission</w:t>
            </w:r>
          </w:p>
        </w:tc>
      </w:tr>
    </w:tbl>
    <w:p w14:paraId="388B8CF4" w14:textId="77777777" w:rsidR="00485E6F" w:rsidRDefault="00485E6F" w:rsidP="00485E6F">
      <w:pPr>
        <w:pStyle w:val="PITextkrper"/>
        <w:rPr>
          <w:b/>
          <w:bCs/>
          <w:sz w:val="18"/>
          <w:szCs w:val="18"/>
        </w:rPr>
      </w:pPr>
    </w:p>
    <w:p w14:paraId="68B36132" w14:textId="77777777" w:rsidR="00BE4E0D" w:rsidRDefault="00BE4E0D" w:rsidP="00BE4E0D">
      <w:pPr>
        <w:pStyle w:val="Textkrper"/>
        <w:spacing w:before="120" w:after="120" w:line="260" w:lineRule="exact"/>
        <w:jc w:val="both"/>
        <w:rPr>
          <w:rFonts w:ascii="Arial" w:hAnsi="Arial"/>
          <w:b w:val="0"/>
          <w:bCs w:val="0"/>
        </w:rPr>
      </w:pPr>
    </w:p>
    <w:p w14:paraId="44A4AAE2" w14:textId="77777777" w:rsidR="00BE4E0D" w:rsidRDefault="00BE4E0D" w:rsidP="00BE4E0D">
      <w:pPr>
        <w:pStyle w:val="PITextkrper"/>
        <w:pBdr>
          <w:top w:val="single" w:sz="4" w:space="1" w:color="auto"/>
        </w:pBdr>
        <w:spacing w:before="240"/>
        <w:rPr>
          <w:b/>
          <w:sz w:val="18"/>
          <w:szCs w:val="18"/>
        </w:rPr>
      </w:pPr>
    </w:p>
    <w:p w14:paraId="7C3C7345" w14:textId="77777777" w:rsidR="00BE4E0D" w:rsidRDefault="00BE4E0D" w:rsidP="00BE4E0D">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361F0FBC" w14:textId="77777777" w:rsidR="00BE4E0D" w:rsidRDefault="00BE4E0D" w:rsidP="00BE4E0D">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60AB67E7" w14:textId="77777777" w:rsidR="00BE4E0D" w:rsidRDefault="00BE4E0D" w:rsidP="00BE4E0D">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2ABDE322" w14:textId="77777777" w:rsidR="00BE4E0D" w:rsidRDefault="00BE4E0D" w:rsidP="00BE4E0D">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1BF5D80" w14:textId="77777777" w:rsidR="00BE4E0D" w:rsidRDefault="00BE4E0D" w:rsidP="00BE4E0D">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3572E2A6" w14:textId="77777777" w:rsidR="00BE4E0D" w:rsidRDefault="00BE4E0D" w:rsidP="00BE4E0D">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136DCA68" w14:textId="77777777" w:rsidR="00BE4E0D" w:rsidRDefault="00BE4E0D" w:rsidP="00BE4E0D">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75FAB1EC" w14:textId="42659FD3" w:rsidR="00BE4E0D" w:rsidRDefault="00BE4E0D">
      <w:pPr>
        <w:rPr>
          <w:rFonts w:ascii="Arial" w:hAnsi="Arial" w:cs="Arial"/>
          <w:b/>
          <w:bCs/>
          <w:sz w:val="20"/>
          <w:szCs w:val="20"/>
        </w:rPr>
      </w:pPr>
      <w:r>
        <w:rPr>
          <w:rFonts w:ascii="Arial" w:hAnsi="Arial"/>
        </w:rPr>
        <w:br w:type="page"/>
      </w:r>
    </w:p>
    <w:p w14:paraId="4FB14814" w14:textId="77777777" w:rsidR="00BE4E0D" w:rsidRDefault="00BE4E0D" w:rsidP="00BE4E0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E4E0D" w14:paraId="3D96666E" w14:textId="77777777" w:rsidTr="00E93515">
        <w:tc>
          <w:tcPr>
            <w:tcW w:w="3902" w:type="dxa"/>
            <w:shd w:val="clear" w:color="auto" w:fill="auto"/>
            <w:hideMark/>
          </w:tcPr>
          <w:p w14:paraId="2D88A924" w14:textId="77777777" w:rsidR="00BE4E0D" w:rsidRPr="00BE4E0D" w:rsidRDefault="00BE4E0D" w:rsidP="00E93515">
            <w:pPr>
              <w:pStyle w:val="Textkrper"/>
              <w:autoSpaceDE/>
              <w:adjustRightInd/>
              <w:spacing w:before="120" w:after="120" w:line="276" w:lineRule="auto"/>
              <w:rPr>
                <w:rFonts w:ascii="Arial" w:hAnsi="Arial"/>
                <w:bCs w:val="0"/>
                <w:szCs w:val="24"/>
                <w:lang w:val="de-DE"/>
              </w:rPr>
            </w:pPr>
            <w:r w:rsidRPr="00BE4E0D">
              <w:rPr>
                <w:lang w:val="de-DE"/>
              </w:rPr>
              <w:br w:type="page"/>
            </w:r>
            <w:r w:rsidRPr="00BE4E0D">
              <w:rPr>
                <w:rFonts w:ascii="Arial" w:hAnsi="Arial"/>
                <w:bCs w:val="0"/>
                <w:szCs w:val="24"/>
                <w:lang w:val="de-DE"/>
              </w:rPr>
              <w:t xml:space="preserve">Further </w:t>
            </w:r>
            <w:proofErr w:type="spellStart"/>
            <w:r w:rsidRPr="00BE4E0D">
              <w:rPr>
                <w:rFonts w:ascii="Arial" w:hAnsi="Arial"/>
                <w:bCs w:val="0"/>
                <w:szCs w:val="24"/>
                <w:lang w:val="de-DE"/>
              </w:rPr>
              <w:t>information</w:t>
            </w:r>
            <w:proofErr w:type="spellEnd"/>
            <w:r w:rsidRPr="00BE4E0D">
              <w:rPr>
                <w:rFonts w:ascii="Arial" w:hAnsi="Arial"/>
                <w:bCs w:val="0"/>
                <w:szCs w:val="24"/>
                <w:lang w:val="de-DE"/>
              </w:rPr>
              <w:t>:</w:t>
            </w:r>
          </w:p>
          <w:p w14:paraId="6ECD8E09" w14:textId="77777777" w:rsidR="00BE4E0D" w:rsidRDefault="00BE4E0D" w:rsidP="00E93515">
            <w:pPr>
              <w:spacing w:before="120" w:after="120" w:line="276" w:lineRule="auto"/>
              <w:rPr>
                <w:rFonts w:ascii="Arial" w:hAnsi="Arial" w:cs="Arial"/>
                <w:sz w:val="20"/>
              </w:rPr>
            </w:pPr>
            <w:r w:rsidRPr="00BE4E0D">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ECEE5CE" w14:textId="77777777" w:rsidR="00BE4E0D" w:rsidRDefault="00BE4E0D" w:rsidP="00E93515">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4252F776" w14:textId="77777777" w:rsidR="00BE4E0D" w:rsidRDefault="00BE4E0D" w:rsidP="00E93515">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03EC4BBA" w14:textId="77777777" w:rsidR="00BE4E0D" w:rsidRDefault="00BE4E0D" w:rsidP="00E93515">
            <w:pPr>
              <w:spacing w:before="120" w:after="120" w:line="276" w:lineRule="auto"/>
              <w:rPr>
                <w:rFonts w:ascii="Arial" w:hAnsi="Arial" w:cs="Arial"/>
                <w:bCs/>
                <w:sz w:val="20"/>
              </w:rPr>
            </w:pPr>
          </w:p>
        </w:tc>
        <w:tc>
          <w:tcPr>
            <w:tcW w:w="3193" w:type="dxa"/>
            <w:shd w:val="clear" w:color="auto" w:fill="auto"/>
            <w:hideMark/>
          </w:tcPr>
          <w:p w14:paraId="1B21DA97" w14:textId="77777777" w:rsidR="00BE4E0D" w:rsidRDefault="00BE4E0D" w:rsidP="00E9351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CCB9949" w14:textId="77777777" w:rsidR="00BE4E0D" w:rsidRDefault="00BE4E0D" w:rsidP="00E93515">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29C47BD5" w14:textId="77777777" w:rsidR="00BE4E0D" w:rsidRDefault="00BE4E0D" w:rsidP="00E9351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71CF6D06" w14:textId="77777777" w:rsidR="00BE4E0D" w:rsidRDefault="00BE4E0D" w:rsidP="00E93515">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4DE46F7D" w14:textId="77777777" w:rsidR="00BE4E0D" w:rsidRPr="00031FC8" w:rsidRDefault="00BE4E0D" w:rsidP="00BE4E0D">
      <w:pPr>
        <w:spacing w:after="120" w:line="280" w:lineRule="exact"/>
        <w:rPr>
          <w:rFonts w:ascii="Arial" w:hAnsi="Arial"/>
          <w:b/>
          <w:bCs/>
        </w:rPr>
      </w:pPr>
    </w:p>
    <w:p w14:paraId="7CBC8E7E" w14:textId="77777777" w:rsidR="00BE4E0D" w:rsidRPr="000E02BE" w:rsidRDefault="00BE4E0D" w:rsidP="00485E6F">
      <w:pPr>
        <w:pStyle w:val="PITextkrper"/>
        <w:rPr>
          <w:b/>
          <w:bCs/>
          <w:sz w:val="18"/>
          <w:szCs w:val="18"/>
        </w:rPr>
      </w:pPr>
    </w:p>
    <w:sectPr w:rsidR="00BE4E0D" w:rsidRPr="000E02BE" w:rsidSect="00AF3C15">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61CF6" w14:textId="77777777" w:rsidR="00AF3C15" w:rsidRDefault="00AF3C15">
      <w:r>
        <w:separator/>
      </w:r>
    </w:p>
  </w:endnote>
  <w:endnote w:type="continuationSeparator" w:id="0">
    <w:p w14:paraId="4EA2E1ED" w14:textId="77777777" w:rsidR="00AF3C15" w:rsidRDefault="00AF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5997C07" w:rsidR="00D84800" w:rsidRPr="006A0A77" w:rsidRDefault="00BE4E0D" w:rsidP="00D8480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t>WTH1PI1455_en.docx</w:t>
    </w:r>
    <w:r w:rsidR="00D84800">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C007A" w14:textId="77777777" w:rsidR="00AF3C15" w:rsidRDefault="00AF3C15">
      <w:r>
        <w:separator/>
      </w:r>
    </w:p>
  </w:footnote>
  <w:footnote w:type="continuationSeparator" w:id="0">
    <w:p w14:paraId="70FC5D09" w14:textId="77777777" w:rsidR="00AF3C15" w:rsidRDefault="00AF3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31F5C8ED" w:rsidR="00AD41FF" w:rsidRDefault="0016478B"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2E2A907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826"/>
    <w:rsid w:val="0005795C"/>
    <w:rsid w:val="000645F0"/>
    <w:rsid w:val="00066AB4"/>
    <w:rsid w:val="00067C15"/>
    <w:rsid w:val="00067C57"/>
    <w:rsid w:val="00070731"/>
    <w:rsid w:val="00070D56"/>
    <w:rsid w:val="00071052"/>
    <w:rsid w:val="00080160"/>
    <w:rsid w:val="00080F03"/>
    <w:rsid w:val="00085A51"/>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BE"/>
    <w:rsid w:val="000E4B87"/>
    <w:rsid w:val="000E5647"/>
    <w:rsid w:val="000E56EE"/>
    <w:rsid w:val="000E61B4"/>
    <w:rsid w:val="000E6F27"/>
    <w:rsid w:val="000E72A3"/>
    <w:rsid w:val="000F4BBA"/>
    <w:rsid w:val="00100528"/>
    <w:rsid w:val="00101B6C"/>
    <w:rsid w:val="00102297"/>
    <w:rsid w:val="00103CBF"/>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47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4E5F"/>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25B3"/>
    <w:rsid w:val="003B3A4B"/>
    <w:rsid w:val="003B3E7A"/>
    <w:rsid w:val="003B513B"/>
    <w:rsid w:val="003B5455"/>
    <w:rsid w:val="003B7DC8"/>
    <w:rsid w:val="003C080B"/>
    <w:rsid w:val="003C0AA4"/>
    <w:rsid w:val="003C1DA5"/>
    <w:rsid w:val="003C3F95"/>
    <w:rsid w:val="003C799E"/>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0879"/>
    <w:rsid w:val="004236C7"/>
    <w:rsid w:val="00423903"/>
    <w:rsid w:val="0042615E"/>
    <w:rsid w:val="004354C6"/>
    <w:rsid w:val="00441533"/>
    <w:rsid w:val="00444E30"/>
    <w:rsid w:val="00452867"/>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1719"/>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8FB"/>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370"/>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0669"/>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0A77"/>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381A"/>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1C5D"/>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0DB4"/>
    <w:rsid w:val="00AA6E73"/>
    <w:rsid w:val="00AB43E5"/>
    <w:rsid w:val="00AB5D79"/>
    <w:rsid w:val="00AC010A"/>
    <w:rsid w:val="00AC7E6F"/>
    <w:rsid w:val="00AD038B"/>
    <w:rsid w:val="00AD41FF"/>
    <w:rsid w:val="00AD6C58"/>
    <w:rsid w:val="00AD74EC"/>
    <w:rsid w:val="00AE20CC"/>
    <w:rsid w:val="00AE40B5"/>
    <w:rsid w:val="00AF3C15"/>
    <w:rsid w:val="00AF42AA"/>
    <w:rsid w:val="00AF480C"/>
    <w:rsid w:val="00AF7D4F"/>
    <w:rsid w:val="00B126EF"/>
    <w:rsid w:val="00B12D65"/>
    <w:rsid w:val="00B12E2F"/>
    <w:rsid w:val="00B137FF"/>
    <w:rsid w:val="00B165B0"/>
    <w:rsid w:val="00B17B66"/>
    <w:rsid w:val="00B2006F"/>
    <w:rsid w:val="00B22632"/>
    <w:rsid w:val="00B22BF0"/>
    <w:rsid w:val="00B249FF"/>
    <w:rsid w:val="00B30138"/>
    <w:rsid w:val="00B35523"/>
    <w:rsid w:val="00B37564"/>
    <w:rsid w:val="00B40F06"/>
    <w:rsid w:val="00B42801"/>
    <w:rsid w:val="00B43755"/>
    <w:rsid w:val="00B4555A"/>
    <w:rsid w:val="00B50499"/>
    <w:rsid w:val="00B5064E"/>
    <w:rsid w:val="00B54F4E"/>
    <w:rsid w:val="00B561D1"/>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673B"/>
    <w:rsid w:val="00BE4E0D"/>
    <w:rsid w:val="00BE5C1A"/>
    <w:rsid w:val="00BE7ED0"/>
    <w:rsid w:val="00BF09CC"/>
    <w:rsid w:val="00C10188"/>
    <w:rsid w:val="00C168BF"/>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1633"/>
    <w:rsid w:val="00D10313"/>
    <w:rsid w:val="00D10A7D"/>
    <w:rsid w:val="00D124AD"/>
    <w:rsid w:val="00D20B1A"/>
    <w:rsid w:val="00D2199E"/>
    <w:rsid w:val="00D23260"/>
    <w:rsid w:val="00D261A7"/>
    <w:rsid w:val="00D35686"/>
    <w:rsid w:val="00D4081F"/>
    <w:rsid w:val="00D464D9"/>
    <w:rsid w:val="00D471E2"/>
    <w:rsid w:val="00D54A29"/>
    <w:rsid w:val="00D564BF"/>
    <w:rsid w:val="00D66347"/>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434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0E43"/>
    <w:rsid w:val="00E3345B"/>
    <w:rsid w:val="00E41C6B"/>
    <w:rsid w:val="00E4697E"/>
    <w:rsid w:val="00E540C5"/>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05EB"/>
    <w:rsid w:val="00EC48ED"/>
    <w:rsid w:val="00EC6274"/>
    <w:rsid w:val="00EC6970"/>
    <w:rsid w:val="00ED0389"/>
    <w:rsid w:val="00ED24DF"/>
    <w:rsid w:val="00ED67AA"/>
    <w:rsid w:val="00EE17CD"/>
    <w:rsid w:val="00EE3F9D"/>
    <w:rsid w:val="00EE59B9"/>
    <w:rsid w:val="00EE6C4D"/>
    <w:rsid w:val="00EE6D5E"/>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0CE5"/>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character" w:customStyle="1" w:styleId="KopfzeileZchn">
    <w:name w:val="Kopfzeile Zchn"/>
    <w:link w:val="Kopfzeile"/>
    <w:rsid w:val="00577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619923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89410579">
      <w:bodyDiv w:val="1"/>
      <w:marLeft w:val="0"/>
      <w:marRight w:val="0"/>
      <w:marTop w:val="0"/>
      <w:marBottom w:val="0"/>
      <w:divBdr>
        <w:top w:val="none" w:sz="0" w:space="0" w:color="auto"/>
        <w:left w:val="none" w:sz="0" w:space="0" w:color="auto"/>
        <w:bottom w:val="none" w:sz="0" w:space="0" w:color="auto"/>
        <w:right w:val="none" w:sz="0" w:space="0" w:color="auto"/>
      </w:divBdr>
    </w:div>
    <w:div w:id="1710108757">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32139321">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2024-05-01T14:14:00Z</dcterms:created>
  <dcterms:modified xsi:type="dcterms:W3CDTF">2024-06-10T20:43:00Z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