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4300A2" w14:textId="4992A500" w:rsidR="00194988" w:rsidRPr="0096475C" w:rsidRDefault="000B4993">
      <w:pPr>
        <w:pStyle w:val="berschrift1"/>
        <w:spacing w:before="720" w:after="720" w:line="260" w:lineRule="exact"/>
        <w:rPr>
          <w:sz w:val="20"/>
        </w:rPr>
      </w:pPr>
      <w:r>
        <w:rPr>
          <w:sz w:val="20"/>
        </w:rPr>
        <w:t xml:space="preserve"> </w:t>
      </w:r>
      <w:r w:rsidR="00A74816" w:rsidRPr="0096475C">
        <w:rPr>
          <w:sz w:val="20"/>
        </w:rPr>
        <w:t>MEDIENINFORMATION</w:t>
      </w:r>
    </w:p>
    <w:p w14:paraId="50B170ED" w14:textId="33C4C59E" w:rsidR="00725B02" w:rsidRPr="0096475C" w:rsidRDefault="00725B02" w:rsidP="00725B02">
      <w:pPr>
        <w:pStyle w:val="Kopfzeile"/>
        <w:tabs>
          <w:tab w:val="clear" w:pos="4536"/>
          <w:tab w:val="clear" w:pos="9072"/>
        </w:tabs>
        <w:spacing w:before="120" w:after="120" w:line="360" w:lineRule="exact"/>
        <w:outlineLvl w:val="0"/>
        <w:rPr>
          <w:rFonts w:ascii="Arial" w:hAnsi="Arial" w:cs="Arial"/>
          <w:b/>
          <w:bCs/>
        </w:rPr>
      </w:pPr>
      <w:r w:rsidRPr="0096475C">
        <w:rPr>
          <w:rFonts w:ascii="Arial" w:hAnsi="Arial" w:cs="Arial"/>
          <w:b/>
          <w:bCs/>
        </w:rPr>
        <w:t xml:space="preserve">Smart Warehouse / </w:t>
      </w:r>
      <w:bookmarkStart w:id="0" w:name="_Hlk161060424"/>
      <w:r w:rsidRPr="0096475C">
        <w:rPr>
          <w:rFonts w:ascii="Arial" w:hAnsi="Arial" w:cs="Arial"/>
          <w:b/>
          <w:bCs/>
        </w:rPr>
        <w:t>Mini Smart Warehouse</w:t>
      </w:r>
      <w:bookmarkEnd w:id="0"/>
    </w:p>
    <w:p w14:paraId="407E7758" w14:textId="5B425175" w:rsidR="00194988" w:rsidRPr="0096475C" w:rsidRDefault="00725B02">
      <w:pPr>
        <w:pStyle w:val="Kopfzeile"/>
        <w:tabs>
          <w:tab w:val="clear" w:pos="4536"/>
          <w:tab w:val="clear" w:pos="9072"/>
        </w:tabs>
        <w:spacing w:before="360" w:after="360"/>
        <w:rPr>
          <w:rFonts w:ascii="Arial" w:hAnsi="Arial" w:cs="Arial"/>
          <w:b/>
          <w:bCs/>
          <w:sz w:val="36"/>
        </w:rPr>
      </w:pPr>
      <w:r w:rsidRPr="0096475C">
        <w:rPr>
          <w:rFonts w:ascii="Arial" w:hAnsi="Arial" w:cs="Arial"/>
          <w:b/>
          <w:bCs/>
          <w:sz w:val="36"/>
        </w:rPr>
        <w:t>Modulares Lagersystem von cts verarbeitet jetzt auch KLT-Boxen</w:t>
      </w:r>
      <w:r w:rsidR="007850A3" w:rsidRPr="0096475C">
        <w:rPr>
          <w:rFonts w:ascii="Arial" w:hAnsi="Arial" w:cs="Arial"/>
          <w:b/>
          <w:bCs/>
          <w:sz w:val="36"/>
        </w:rPr>
        <w:t xml:space="preserve"> und </w:t>
      </w:r>
      <w:proofErr w:type="spellStart"/>
      <w:r w:rsidR="007850A3" w:rsidRPr="0096475C">
        <w:rPr>
          <w:rFonts w:ascii="Arial" w:hAnsi="Arial" w:cs="Arial"/>
          <w:b/>
          <w:bCs/>
          <w:sz w:val="36"/>
        </w:rPr>
        <w:t>Traystacks</w:t>
      </w:r>
      <w:proofErr w:type="spellEnd"/>
    </w:p>
    <w:p w14:paraId="0E263905" w14:textId="5F727230" w:rsidR="00725B02" w:rsidRPr="0096475C" w:rsidRDefault="00D367AA" w:rsidP="00047329">
      <w:pPr>
        <w:pStyle w:val="Textkrper"/>
        <w:spacing w:before="120" w:after="120" w:line="260" w:lineRule="exact"/>
        <w:jc w:val="both"/>
        <w:rPr>
          <w:rFonts w:ascii="Arial" w:hAnsi="Arial"/>
          <w:color w:val="000000"/>
        </w:rPr>
      </w:pPr>
      <w:r w:rsidRPr="0096475C">
        <w:rPr>
          <w:rFonts w:ascii="Arial" w:hAnsi="Arial"/>
          <w:color w:val="000000"/>
        </w:rPr>
        <w:t>Burgkirchen</w:t>
      </w:r>
      <w:r w:rsidR="00047329" w:rsidRPr="0096475C">
        <w:rPr>
          <w:rFonts w:ascii="Arial" w:hAnsi="Arial"/>
          <w:color w:val="000000"/>
        </w:rPr>
        <w:t xml:space="preserve">, </w:t>
      </w:r>
      <w:r w:rsidR="00C972A5" w:rsidRPr="0096475C">
        <w:rPr>
          <w:rFonts w:ascii="Arial" w:hAnsi="Arial"/>
          <w:color w:val="000000"/>
        </w:rPr>
        <w:t>5</w:t>
      </w:r>
      <w:r w:rsidR="00047329" w:rsidRPr="0096475C">
        <w:rPr>
          <w:rFonts w:ascii="Arial" w:hAnsi="Arial"/>
          <w:color w:val="000000"/>
        </w:rPr>
        <w:t xml:space="preserve">. </w:t>
      </w:r>
      <w:r w:rsidR="00C972A5" w:rsidRPr="0096475C">
        <w:rPr>
          <w:rFonts w:ascii="Arial" w:hAnsi="Arial"/>
          <w:color w:val="000000"/>
        </w:rPr>
        <w:t>Juni</w:t>
      </w:r>
      <w:r w:rsidR="00047329" w:rsidRPr="0096475C">
        <w:rPr>
          <w:rFonts w:ascii="Arial" w:hAnsi="Arial"/>
          <w:color w:val="000000"/>
        </w:rPr>
        <w:t xml:space="preserve"> 202</w:t>
      </w:r>
      <w:r w:rsidR="007B1E5E" w:rsidRPr="0096475C">
        <w:rPr>
          <w:rFonts w:ascii="Arial" w:hAnsi="Arial"/>
          <w:color w:val="000000"/>
        </w:rPr>
        <w:t>4</w:t>
      </w:r>
      <w:r w:rsidR="00047329" w:rsidRPr="0096475C">
        <w:rPr>
          <w:rFonts w:ascii="Arial" w:hAnsi="Arial"/>
          <w:color w:val="000000"/>
        </w:rPr>
        <w:t xml:space="preserve"> – </w:t>
      </w:r>
      <w:r w:rsidR="00725B02" w:rsidRPr="0096475C">
        <w:rPr>
          <w:rFonts w:ascii="Arial" w:hAnsi="Arial"/>
          <w:color w:val="000000"/>
        </w:rPr>
        <w:t>Der Intralogistik- und Automatisierungsspezialist cts GmbH erweitert den Funktionsumfang seines erfolgreichen Smart In-</w:t>
      </w:r>
      <w:proofErr w:type="spellStart"/>
      <w:r w:rsidR="00725B02" w:rsidRPr="0096475C">
        <w:rPr>
          <w:rFonts w:ascii="Arial" w:hAnsi="Arial"/>
          <w:color w:val="000000"/>
        </w:rPr>
        <w:t>Production</w:t>
      </w:r>
      <w:proofErr w:type="spellEnd"/>
      <w:r w:rsidR="00725B02" w:rsidRPr="0096475C">
        <w:rPr>
          <w:rFonts w:ascii="Arial" w:hAnsi="Arial"/>
          <w:color w:val="000000"/>
        </w:rPr>
        <w:t xml:space="preserve"> Warehouse für die Elektronik- und Automotive-Industrie</w:t>
      </w:r>
      <w:r w:rsidR="000A5269" w:rsidRPr="0096475C">
        <w:rPr>
          <w:rFonts w:ascii="Arial" w:hAnsi="Arial"/>
          <w:color w:val="000000"/>
        </w:rPr>
        <w:t>:</w:t>
      </w:r>
      <w:r w:rsidR="00725B02" w:rsidRPr="0096475C">
        <w:rPr>
          <w:rFonts w:ascii="Arial" w:hAnsi="Arial"/>
          <w:color w:val="000000"/>
        </w:rPr>
        <w:t xml:space="preserve"> Sowohl das Smart Warehouse als auch die kleinere Variante Mini Smart Warehouse können </w:t>
      </w:r>
      <w:r w:rsidR="000A5269" w:rsidRPr="0096475C">
        <w:rPr>
          <w:rFonts w:ascii="Arial" w:hAnsi="Arial"/>
          <w:color w:val="000000"/>
        </w:rPr>
        <w:t xml:space="preserve">ab sofort </w:t>
      </w:r>
      <w:r w:rsidR="00725B02" w:rsidRPr="0096475C">
        <w:rPr>
          <w:rFonts w:ascii="Arial" w:hAnsi="Arial"/>
          <w:color w:val="000000"/>
        </w:rPr>
        <w:t xml:space="preserve">neben Leiterplattenmagazinen auch KLT-Boxen </w:t>
      </w:r>
      <w:r w:rsidR="003C728C" w:rsidRPr="0096475C">
        <w:rPr>
          <w:rFonts w:ascii="Arial" w:hAnsi="Arial"/>
          <w:color w:val="000000"/>
        </w:rPr>
        <w:t xml:space="preserve">und </w:t>
      </w:r>
      <w:proofErr w:type="spellStart"/>
      <w:r w:rsidR="003C728C" w:rsidRPr="0096475C">
        <w:rPr>
          <w:rFonts w:ascii="Arial" w:hAnsi="Arial"/>
          <w:color w:val="000000"/>
        </w:rPr>
        <w:t>Traystacks</w:t>
      </w:r>
      <w:proofErr w:type="spellEnd"/>
      <w:r w:rsidR="003C728C" w:rsidRPr="0096475C">
        <w:rPr>
          <w:rFonts w:ascii="Arial" w:hAnsi="Arial"/>
          <w:color w:val="000000"/>
        </w:rPr>
        <w:t xml:space="preserve"> </w:t>
      </w:r>
      <w:r w:rsidR="00880AD7" w:rsidRPr="0096475C">
        <w:rPr>
          <w:rFonts w:ascii="Arial" w:hAnsi="Arial"/>
          <w:color w:val="000000"/>
        </w:rPr>
        <w:t xml:space="preserve">verschiedener Hersteller </w:t>
      </w:r>
      <w:r w:rsidR="00B90EE9" w:rsidRPr="0096475C">
        <w:rPr>
          <w:rFonts w:ascii="Arial" w:hAnsi="Arial"/>
          <w:color w:val="000000"/>
        </w:rPr>
        <w:t xml:space="preserve">gemischt und </w:t>
      </w:r>
      <w:r w:rsidR="00725B02" w:rsidRPr="0096475C">
        <w:rPr>
          <w:rFonts w:ascii="Arial" w:hAnsi="Arial"/>
          <w:color w:val="000000"/>
        </w:rPr>
        <w:t>automatisiert ein- und auslagern.</w:t>
      </w:r>
    </w:p>
    <w:p w14:paraId="2FA5DE70" w14:textId="5122686A" w:rsidR="00074E49" w:rsidRPr="0096475C" w:rsidRDefault="00074E49" w:rsidP="00047329">
      <w:pPr>
        <w:pStyle w:val="Textkrper"/>
        <w:spacing w:before="120" w:after="120" w:line="260" w:lineRule="exact"/>
        <w:jc w:val="both"/>
        <w:rPr>
          <w:rFonts w:ascii="Arial" w:hAnsi="Arial"/>
          <w:b w:val="0"/>
          <w:bCs w:val="0"/>
          <w:color w:val="000000"/>
        </w:rPr>
      </w:pPr>
      <w:r w:rsidRPr="0096475C">
        <w:rPr>
          <w:rFonts w:ascii="Arial" w:hAnsi="Arial"/>
          <w:b w:val="0"/>
          <w:bCs w:val="0"/>
          <w:color w:val="000000"/>
        </w:rPr>
        <w:t xml:space="preserve">Intelligente und platzsparende Lagersysteme von cts sind für Flachbaugruppen bereits seit 2020 branchenübergreifend erfolgreich im Einsatz. Auf Wunsch vollautomatisch, können nun sowohl Leiterplattenmagazine als auch standardisierte Kleinladungsträger, sogenannte KLT-Boxen, sowie </w:t>
      </w:r>
      <w:proofErr w:type="spellStart"/>
      <w:r w:rsidRPr="0096475C">
        <w:rPr>
          <w:rFonts w:ascii="Arial" w:hAnsi="Arial"/>
          <w:b w:val="0"/>
          <w:bCs w:val="0"/>
          <w:color w:val="000000"/>
        </w:rPr>
        <w:t>Traystacks</w:t>
      </w:r>
      <w:proofErr w:type="spellEnd"/>
      <w:r w:rsidRPr="0096475C">
        <w:rPr>
          <w:rFonts w:ascii="Arial" w:hAnsi="Arial"/>
          <w:b w:val="0"/>
          <w:bCs w:val="0"/>
          <w:color w:val="000000"/>
        </w:rPr>
        <w:t xml:space="preserve"> gemischt zwischengelagert werden – entweder auf der gleichen Fläche oder in einem zusätzlichen, eigenen Bereich im Warehouse, aber immer platzsparend und effizient in der Nähe der Produktionslinien. </w:t>
      </w:r>
    </w:p>
    <w:p w14:paraId="51D7E985" w14:textId="3985DDB8" w:rsidR="00074E49" w:rsidRPr="0096475C" w:rsidRDefault="00074E49" w:rsidP="00047329">
      <w:pPr>
        <w:pStyle w:val="Textkrper"/>
        <w:spacing w:before="120" w:after="120" w:line="260" w:lineRule="exact"/>
        <w:jc w:val="both"/>
        <w:rPr>
          <w:rFonts w:ascii="Arial" w:hAnsi="Arial"/>
          <w:b w:val="0"/>
          <w:bCs w:val="0"/>
        </w:rPr>
      </w:pPr>
      <w:r w:rsidRPr="0096475C">
        <w:rPr>
          <w:rFonts w:ascii="Arial" w:hAnsi="Arial"/>
          <w:b w:val="0"/>
          <w:bCs w:val="0"/>
        </w:rPr>
        <w:t xml:space="preserve">„Die gemischte Einlagerung bringt für den Kunden viele Vorteile“, erklärt </w:t>
      </w:r>
      <w:r w:rsidR="00F7299E" w:rsidRPr="0096475C">
        <w:rPr>
          <w:rFonts w:ascii="Arial" w:hAnsi="Arial"/>
          <w:b w:val="0"/>
          <w:bCs w:val="0"/>
        </w:rPr>
        <w:t>Alfred Pammer,</w:t>
      </w:r>
      <w:r w:rsidRPr="0096475C">
        <w:rPr>
          <w:rFonts w:ascii="Arial" w:hAnsi="Arial"/>
          <w:b w:val="0"/>
          <w:bCs w:val="0"/>
        </w:rPr>
        <w:t xml:space="preserve"> </w:t>
      </w:r>
      <w:r w:rsidR="00F7299E" w:rsidRPr="0096475C">
        <w:rPr>
          <w:rFonts w:ascii="Arial" w:hAnsi="Arial"/>
          <w:b w:val="0"/>
          <w:bCs w:val="0"/>
        </w:rPr>
        <w:t xml:space="preserve">Head </w:t>
      </w:r>
      <w:proofErr w:type="spellStart"/>
      <w:r w:rsidR="00F7299E" w:rsidRPr="0096475C">
        <w:rPr>
          <w:rFonts w:ascii="Arial" w:hAnsi="Arial"/>
          <w:b w:val="0"/>
          <w:bCs w:val="0"/>
        </w:rPr>
        <w:t>of</w:t>
      </w:r>
      <w:proofErr w:type="spellEnd"/>
      <w:r w:rsidR="00F7299E" w:rsidRPr="0096475C">
        <w:rPr>
          <w:rFonts w:ascii="Arial" w:hAnsi="Arial"/>
          <w:b w:val="0"/>
          <w:bCs w:val="0"/>
        </w:rPr>
        <w:t xml:space="preserve"> Sales and Marketing</w:t>
      </w:r>
      <w:r w:rsidRPr="0096475C">
        <w:rPr>
          <w:rFonts w:ascii="Arial" w:hAnsi="Arial"/>
          <w:b w:val="0"/>
          <w:bCs w:val="0"/>
        </w:rPr>
        <w:t xml:space="preserve"> bei cts. „Neben den Leiterplatten können nun zum Beispiel auch Verbrauchsmaterialien wie </w:t>
      </w:r>
      <w:proofErr w:type="spellStart"/>
      <w:r w:rsidRPr="0096475C">
        <w:rPr>
          <w:rFonts w:ascii="Arial" w:hAnsi="Arial"/>
          <w:b w:val="0"/>
          <w:bCs w:val="0"/>
        </w:rPr>
        <w:t>Lotpaste</w:t>
      </w:r>
      <w:proofErr w:type="spellEnd"/>
      <w:r w:rsidRPr="0096475C">
        <w:rPr>
          <w:rFonts w:ascii="Arial" w:hAnsi="Arial"/>
          <w:b w:val="0"/>
          <w:bCs w:val="0"/>
        </w:rPr>
        <w:t xml:space="preserve"> oder Reinigungsflüssigkeit platzsparend gelagert und in die vollautomatische Intralogistik integriert werden. Denn sowohl die Leiterplattenmagazine als auch die KLT-Boxen lassen sich exakt verfolgen – eine wichtige Grundlage für eine lückenlose Materialflussüberwachung, zum Beispiel durch ein ERP-System oder in der SAP-Welt.“</w:t>
      </w:r>
    </w:p>
    <w:p w14:paraId="0631FAD3" w14:textId="3A75BCC7" w:rsidR="0022350D" w:rsidRPr="0096475C" w:rsidRDefault="0022350D" w:rsidP="00047329">
      <w:pPr>
        <w:pStyle w:val="Textkrper"/>
        <w:spacing w:before="120" w:after="120" w:line="260" w:lineRule="exact"/>
        <w:jc w:val="both"/>
        <w:rPr>
          <w:rFonts w:ascii="Arial" w:hAnsi="Arial"/>
        </w:rPr>
      </w:pPr>
      <w:r w:rsidRPr="0096475C">
        <w:rPr>
          <w:rFonts w:ascii="Arial" w:hAnsi="Arial"/>
        </w:rPr>
        <w:t>Individuell konfigurierbar, offene Schnittstellen</w:t>
      </w:r>
    </w:p>
    <w:p w14:paraId="38E32925" w14:textId="4B13A719" w:rsidR="00880AD7" w:rsidRPr="0096475C" w:rsidRDefault="00035DC0" w:rsidP="00047329">
      <w:pPr>
        <w:pStyle w:val="Textkrper"/>
        <w:spacing w:before="120" w:after="120" w:line="260" w:lineRule="exact"/>
        <w:jc w:val="both"/>
        <w:rPr>
          <w:rFonts w:ascii="Arial" w:hAnsi="Arial"/>
          <w:b w:val="0"/>
          <w:bCs w:val="0"/>
        </w:rPr>
      </w:pPr>
      <w:r w:rsidRPr="0096475C">
        <w:rPr>
          <w:rFonts w:ascii="Arial" w:hAnsi="Arial"/>
          <w:b w:val="0"/>
          <w:bCs w:val="0"/>
        </w:rPr>
        <w:t xml:space="preserve">Die Ein- und Auslagerung erfolgt </w:t>
      </w:r>
      <w:r w:rsidR="0022350D" w:rsidRPr="0096475C">
        <w:rPr>
          <w:rFonts w:ascii="Arial" w:hAnsi="Arial"/>
          <w:b w:val="0"/>
          <w:bCs w:val="0"/>
        </w:rPr>
        <w:t xml:space="preserve">entweder manuell oder vollautomatisch durch autonome Fahrzeuge (AMRs – Autonome Mobile Roboter), die das Material entweder direkt an die </w:t>
      </w:r>
      <w:proofErr w:type="gramStart"/>
      <w:r w:rsidR="0022350D" w:rsidRPr="0096475C">
        <w:rPr>
          <w:rFonts w:ascii="Arial" w:hAnsi="Arial"/>
          <w:b w:val="0"/>
          <w:bCs w:val="0"/>
        </w:rPr>
        <w:t>Linie,</w:t>
      </w:r>
      <w:proofErr w:type="gramEnd"/>
      <w:r w:rsidR="0022350D" w:rsidRPr="0096475C">
        <w:rPr>
          <w:rFonts w:ascii="Arial" w:hAnsi="Arial"/>
          <w:b w:val="0"/>
          <w:bCs w:val="0"/>
        </w:rPr>
        <w:t xml:space="preserve"> oder an eine Transferstation liefern. Identifiziert werden die</w:t>
      </w:r>
      <w:r w:rsidRPr="0096475C">
        <w:rPr>
          <w:rFonts w:ascii="Arial" w:hAnsi="Arial"/>
          <w:b w:val="0"/>
          <w:bCs w:val="0"/>
        </w:rPr>
        <w:t xml:space="preserve"> Gebinde</w:t>
      </w:r>
      <w:r w:rsidR="0022350D" w:rsidRPr="0096475C">
        <w:rPr>
          <w:rFonts w:ascii="Arial" w:hAnsi="Arial"/>
          <w:b w:val="0"/>
          <w:bCs w:val="0"/>
        </w:rPr>
        <w:t xml:space="preserve"> zum Beispiel</w:t>
      </w:r>
      <w:r w:rsidRPr="0096475C">
        <w:rPr>
          <w:rFonts w:ascii="Arial" w:hAnsi="Arial"/>
          <w:b w:val="0"/>
          <w:bCs w:val="0"/>
        </w:rPr>
        <w:t xml:space="preserve"> über RFID-Chips oder DMC/Barcodes.</w:t>
      </w:r>
      <w:r w:rsidR="00880AD7" w:rsidRPr="0096475C">
        <w:rPr>
          <w:rFonts w:ascii="Arial" w:hAnsi="Arial"/>
          <w:b w:val="0"/>
          <w:bCs w:val="0"/>
        </w:rPr>
        <w:t xml:space="preserve"> </w:t>
      </w:r>
      <w:r w:rsidR="0022350D" w:rsidRPr="0096475C">
        <w:rPr>
          <w:rFonts w:ascii="Arial" w:hAnsi="Arial"/>
          <w:b w:val="0"/>
          <w:bCs w:val="0"/>
        </w:rPr>
        <w:t>Für d</w:t>
      </w:r>
      <w:r w:rsidRPr="0096475C">
        <w:rPr>
          <w:rFonts w:ascii="Arial" w:hAnsi="Arial"/>
          <w:b w:val="0"/>
          <w:bCs w:val="0"/>
        </w:rPr>
        <w:t xml:space="preserve">ie Anbindung an </w:t>
      </w:r>
      <w:r w:rsidR="0022350D" w:rsidRPr="0096475C">
        <w:rPr>
          <w:rFonts w:ascii="Arial" w:hAnsi="Arial"/>
          <w:b w:val="0"/>
          <w:bCs w:val="0"/>
        </w:rPr>
        <w:t>eine</w:t>
      </w:r>
      <w:r w:rsidRPr="0096475C">
        <w:rPr>
          <w:rFonts w:ascii="Arial" w:hAnsi="Arial"/>
          <w:b w:val="0"/>
          <w:bCs w:val="0"/>
        </w:rPr>
        <w:t xml:space="preserve"> Planungs</w:t>
      </w:r>
      <w:r w:rsidR="00074E49" w:rsidRPr="0096475C">
        <w:rPr>
          <w:rFonts w:ascii="Arial" w:hAnsi="Arial"/>
          <w:b w:val="0"/>
          <w:bCs w:val="0"/>
        </w:rPr>
        <w:t>s</w:t>
      </w:r>
      <w:r w:rsidRPr="0096475C">
        <w:rPr>
          <w:rFonts w:ascii="Arial" w:hAnsi="Arial"/>
          <w:b w:val="0"/>
          <w:bCs w:val="0"/>
        </w:rPr>
        <w:t xml:space="preserve">oftware </w:t>
      </w:r>
      <w:r w:rsidR="0022350D" w:rsidRPr="0096475C">
        <w:rPr>
          <w:rFonts w:ascii="Arial" w:hAnsi="Arial"/>
          <w:b w:val="0"/>
          <w:bCs w:val="0"/>
        </w:rPr>
        <w:t>stehen</w:t>
      </w:r>
      <w:r w:rsidRPr="0096475C">
        <w:rPr>
          <w:rFonts w:ascii="Arial" w:hAnsi="Arial"/>
          <w:b w:val="0"/>
          <w:bCs w:val="0"/>
        </w:rPr>
        <w:t xml:space="preserve"> offene REST-Schnittstellen (</w:t>
      </w:r>
      <w:proofErr w:type="spellStart"/>
      <w:r w:rsidRPr="0096475C">
        <w:rPr>
          <w:rFonts w:ascii="Arial" w:hAnsi="Arial"/>
          <w:b w:val="0"/>
          <w:bCs w:val="0"/>
        </w:rPr>
        <w:t>Representational</w:t>
      </w:r>
      <w:proofErr w:type="spellEnd"/>
      <w:r w:rsidRPr="0096475C">
        <w:rPr>
          <w:rFonts w:ascii="Arial" w:hAnsi="Arial"/>
          <w:b w:val="0"/>
          <w:bCs w:val="0"/>
        </w:rPr>
        <w:t xml:space="preserve"> State </w:t>
      </w:r>
      <w:proofErr w:type="gramStart"/>
      <w:r w:rsidRPr="0096475C">
        <w:rPr>
          <w:rFonts w:ascii="Arial" w:hAnsi="Arial"/>
          <w:b w:val="0"/>
          <w:bCs w:val="0"/>
        </w:rPr>
        <w:t>Transfer)</w:t>
      </w:r>
      <w:r w:rsidR="00673252" w:rsidRPr="0096475C">
        <w:rPr>
          <w:rFonts w:ascii="Arial" w:hAnsi="Arial"/>
          <w:b w:val="0"/>
          <w:bCs w:val="0"/>
        </w:rPr>
        <w:t>/</w:t>
      </w:r>
      <w:proofErr w:type="gramEnd"/>
      <w:r w:rsidR="00673252" w:rsidRPr="0096475C">
        <w:rPr>
          <w:rFonts w:ascii="Arial" w:hAnsi="Arial"/>
          <w:b w:val="0"/>
          <w:bCs w:val="0"/>
        </w:rPr>
        <w:t>MQTT</w:t>
      </w:r>
      <w:r w:rsidR="0022350D" w:rsidRPr="0096475C">
        <w:rPr>
          <w:rFonts w:ascii="Arial" w:hAnsi="Arial"/>
          <w:b w:val="0"/>
          <w:bCs w:val="0"/>
        </w:rPr>
        <w:t xml:space="preserve"> zur Verfügung</w:t>
      </w:r>
      <w:r w:rsidR="00880AD7" w:rsidRPr="0096475C">
        <w:rPr>
          <w:rFonts w:ascii="Arial" w:hAnsi="Arial"/>
          <w:b w:val="0"/>
          <w:bCs w:val="0"/>
        </w:rPr>
        <w:t>.</w:t>
      </w:r>
    </w:p>
    <w:p w14:paraId="632E25AC" w14:textId="77777777" w:rsidR="00074E49" w:rsidRPr="0096475C" w:rsidRDefault="00074E49" w:rsidP="00047329">
      <w:pPr>
        <w:pStyle w:val="Textkrper"/>
        <w:spacing w:before="120" w:after="120" w:line="260" w:lineRule="exact"/>
        <w:jc w:val="both"/>
        <w:rPr>
          <w:rFonts w:ascii="Arial" w:hAnsi="Arial"/>
          <w:b w:val="0"/>
          <w:bCs w:val="0"/>
        </w:rPr>
      </w:pPr>
      <w:r w:rsidRPr="0096475C">
        <w:rPr>
          <w:rFonts w:ascii="Arial" w:hAnsi="Arial"/>
          <w:b w:val="0"/>
          <w:bCs w:val="0"/>
        </w:rPr>
        <w:t xml:space="preserve">Hardware und Raumaufteilung können individuell nach Kundenwunsch konfiguriert werden, ebenso die Algorithmen zur Optimierung der Ein- und Auslagerung. Neben der ausgereiften und wartungsarmen Mechanik zeichnet sich das cts Warehouse durch intelligente Software und einfache Bedienung aus. </w:t>
      </w:r>
      <w:r w:rsidRPr="0096475C">
        <w:rPr>
          <w:rFonts w:ascii="Arial" w:hAnsi="Arial"/>
          <w:b w:val="0"/>
          <w:bCs w:val="0"/>
        </w:rPr>
        <w:lastRenderedPageBreak/>
        <w:t xml:space="preserve">Für den Zugriff auf die Steuerung genügt ein beliebiges browserfähiges Endgerät. </w:t>
      </w:r>
    </w:p>
    <w:p w14:paraId="5395B488" w14:textId="5A3D5C56" w:rsidR="00071027" w:rsidRPr="0096475C" w:rsidRDefault="00074E49" w:rsidP="00047329">
      <w:pPr>
        <w:pStyle w:val="Textkrper"/>
        <w:spacing w:before="120" w:after="120" w:line="260" w:lineRule="exact"/>
        <w:jc w:val="both"/>
        <w:rPr>
          <w:rFonts w:ascii="Arial" w:hAnsi="Arial"/>
          <w:b w:val="0"/>
          <w:bCs w:val="0"/>
        </w:rPr>
      </w:pPr>
      <w:r w:rsidRPr="0096475C">
        <w:rPr>
          <w:rFonts w:ascii="Arial" w:hAnsi="Arial"/>
          <w:b w:val="0"/>
          <w:bCs w:val="0"/>
        </w:rPr>
        <w:t xml:space="preserve">„Wertvolle Lagerfläche muss so wirtschaftlich wie möglich genutzt werden“, fasst </w:t>
      </w:r>
      <w:r w:rsidR="00F7299E" w:rsidRPr="0096475C">
        <w:rPr>
          <w:rFonts w:ascii="Arial" w:hAnsi="Arial"/>
          <w:b w:val="0"/>
          <w:bCs w:val="0"/>
        </w:rPr>
        <w:t xml:space="preserve">Pammer </w:t>
      </w:r>
      <w:r w:rsidRPr="0096475C">
        <w:rPr>
          <w:rFonts w:ascii="Arial" w:hAnsi="Arial"/>
          <w:b w:val="0"/>
          <w:bCs w:val="0"/>
        </w:rPr>
        <w:t>zusammen. cts sorgt für Flexibilität im Produktionsalltag, nicht nur bei der Größe und Konfiguration des Zwischenlagers, sondern auch bei den Lagerinhalten. Egal ob großer oder kleiner Lagerbedarf, Leiterplattenmagazine, KLT-Boxen oder Tray-Stapel, normaler Shopfloor oder Reinraum: Unser erfahrenes Entwicklungsteam erarbeitet für jeden Kunden die optimale Lösung, die sich auch nahtlos in die bestehende Intralogistik-Software integrieren lässt“.</w:t>
      </w:r>
    </w:p>
    <w:p w14:paraId="1BC69590" w14:textId="77777777" w:rsidR="0096475C" w:rsidRPr="0096475C" w:rsidRDefault="0096475C" w:rsidP="00047329">
      <w:pPr>
        <w:pStyle w:val="Textkrper"/>
        <w:spacing w:before="120" w:after="120" w:line="260" w:lineRule="exact"/>
        <w:jc w:val="both"/>
        <w:rPr>
          <w:rFonts w:ascii="Arial" w:hAnsi="Arial"/>
          <w:b w:val="0"/>
          <w:bCs w:val="0"/>
        </w:rPr>
      </w:pPr>
      <w:bookmarkStart w:id="1" w:name="_Hlk168315556"/>
    </w:p>
    <w:p w14:paraId="3F3C0351" w14:textId="77777777" w:rsidR="00047329" w:rsidRPr="0096475C" w:rsidRDefault="00047329" w:rsidP="00047329">
      <w:pPr>
        <w:pStyle w:val="PITextkrper"/>
        <w:pBdr>
          <w:top w:val="single" w:sz="4" w:space="1" w:color="auto"/>
        </w:pBdr>
        <w:spacing w:before="240"/>
        <w:rPr>
          <w:b/>
          <w:sz w:val="18"/>
          <w:szCs w:val="18"/>
          <w:lang w:val="de-DE"/>
        </w:rPr>
      </w:pPr>
    </w:p>
    <w:bookmarkEnd w:id="1"/>
    <w:p w14:paraId="7C581A7B" w14:textId="77777777" w:rsidR="00047329" w:rsidRPr="0096475C" w:rsidRDefault="00047329" w:rsidP="00047329">
      <w:pPr>
        <w:spacing w:after="120" w:line="280" w:lineRule="exact"/>
        <w:rPr>
          <w:rFonts w:ascii="Arial" w:hAnsi="Arial" w:cs="Arial"/>
          <w:b/>
          <w:bCs/>
          <w:sz w:val="18"/>
          <w:szCs w:val="18"/>
        </w:rPr>
      </w:pPr>
      <w:r w:rsidRPr="0096475C">
        <w:rPr>
          <w:rFonts w:ascii="Arial" w:hAnsi="Arial" w:cs="Arial"/>
          <w:b/>
          <w:bCs/>
          <w:sz w:val="18"/>
          <w:szCs w:val="18"/>
        </w:rPr>
        <w:t>Verfügbares Bildmaterial</w:t>
      </w:r>
    </w:p>
    <w:p w14:paraId="3F810017" w14:textId="2A610686" w:rsidR="003511BA" w:rsidRPr="0096475C" w:rsidRDefault="00047329" w:rsidP="003511BA">
      <w:pPr>
        <w:spacing w:after="120" w:line="280" w:lineRule="exact"/>
        <w:rPr>
          <w:rStyle w:val="Hyperlink"/>
          <w:rFonts w:asciiTheme="minorHAnsi" w:hAnsiTheme="minorHAnsi" w:cstheme="minorHAnsi"/>
          <w:bCs/>
          <w:sz w:val="20"/>
          <w:szCs w:val="20"/>
        </w:rPr>
      </w:pPr>
      <w:r w:rsidRPr="0096475C">
        <w:rPr>
          <w:rFonts w:ascii="Arial" w:hAnsi="Arial" w:cs="Arial"/>
          <w:bCs/>
          <w:sz w:val="18"/>
          <w:szCs w:val="18"/>
        </w:rPr>
        <w:t>Folgendes Bildmaterial steht druckfähig im Internet zum Download bereit:</w:t>
      </w:r>
      <w:r w:rsidRPr="0096475C">
        <w:t xml:space="preserve"> </w:t>
      </w:r>
      <w:hyperlink r:id="rId10" w:history="1">
        <w:r w:rsidR="00287F4D" w:rsidRPr="0096475C">
          <w:rPr>
            <w:rFonts w:ascii="Arial" w:hAnsi="Arial" w:cs="Arial"/>
            <w:color w:val="0000FF"/>
            <w:sz w:val="18"/>
            <w:szCs w:val="18"/>
            <w:u w:val="single"/>
          </w:rPr>
          <w:t>https://kk.htcm.de/press-releases/cts/</w:t>
        </w:r>
      </w:hyperlink>
    </w:p>
    <w:tbl>
      <w:tblPr>
        <w:tblW w:w="3577"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77"/>
      </w:tblGrid>
      <w:tr w:rsidR="003511BA" w:rsidRPr="0096475C" w14:paraId="7CBB3757" w14:textId="77777777" w:rsidTr="00360C52">
        <w:trPr>
          <w:trHeight w:val="2669"/>
        </w:trPr>
        <w:tc>
          <w:tcPr>
            <w:tcW w:w="3577" w:type="dxa"/>
          </w:tcPr>
          <w:p w14:paraId="2E4734A4" w14:textId="30394924" w:rsidR="003511BA" w:rsidRPr="0096475C" w:rsidRDefault="003511BA" w:rsidP="00AC6442">
            <w:pPr>
              <w:pStyle w:val="txt"/>
              <w:rPr>
                <w:noProof/>
              </w:rPr>
            </w:pPr>
            <w:r w:rsidRPr="0096475C">
              <w:rPr>
                <w:noProof/>
              </w:rPr>
              <w:br/>
            </w:r>
            <w:r w:rsidR="00AC6442" w:rsidRPr="0096475C">
              <w:rPr>
                <w:noProof/>
              </w:rPr>
              <w:drawing>
                <wp:inline distT="0" distB="0" distL="0" distR="0" wp14:anchorId="70175431" wp14:editId="015DB2D1">
                  <wp:extent cx="1863487" cy="1203649"/>
                  <wp:effectExtent l="0" t="0" r="381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69133" cy="1207296"/>
                          </a:xfrm>
                          <a:prstGeom prst="rect">
                            <a:avLst/>
                          </a:prstGeom>
                        </pic:spPr>
                      </pic:pic>
                    </a:graphicData>
                  </a:graphic>
                </wp:inline>
              </w:drawing>
            </w:r>
            <w:r w:rsidRPr="0096475C">
              <w:rPr>
                <w:b/>
              </w:rPr>
              <w:br/>
            </w:r>
            <w:r w:rsidRPr="0096475C">
              <w:rPr>
                <w:bCs/>
                <w:sz w:val="16"/>
                <w:szCs w:val="16"/>
              </w:rPr>
              <w:t>Bildquelle: cts</w:t>
            </w:r>
            <w:r w:rsidRPr="0096475C">
              <w:rPr>
                <w:bCs/>
                <w:sz w:val="16"/>
                <w:szCs w:val="16"/>
              </w:rPr>
              <w:br/>
            </w:r>
            <w:r w:rsidRPr="0096475C">
              <w:rPr>
                <w:bCs/>
                <w:sz w:val="18"/>
                <w:szCs w:val="18"/>
              </w:rPr>
              <w:br/>
            </w:r>
            <w:proofErr w:type="spellStart"/>
            <w:r w:rsidR="007850A3" w:rsidRPr="0096475C">
              <w:rPr>
                <w:b/>
                <w:bCs/>
                <w:sz w:val="18"/>
                <w:szCs w:val="18"/>
              </w:rPr>
              <w:t>cts</w:t>
            </w:r>
            <w:proofErr w:type="spellEnd"/>
            <w:r w:rsidR="007850A3" w:rsidRPr="0096475C">
              <w:rPr>
                <w:b/>
                <w:bCs/>
                <w:sz w:val="18"/>
                <w:szCs w:val="18"/>
              </w:rPr>
              <w:t xml:space="preserve"> </w:t>
            </w:r>
            <w:r w:rsidR="00AC6442" w:rsidRPr="0096475C">
              <w:rPr>
                <w:b/>
                <w:bCs/>
                <w:sz w:val="18"/>
                <w:szCs w:val="18"/>
              </w:rPr>
              <w:t>Smart Warehouse Mini, Innenansicht: frei konfigurierbar, wartungsarme Mechanik, jetzt auch für gemischte Lagerung.</w:t>
            </w:r>
          </w:p>
        </w:tc>
      </w:tr>
    </w:tbl>
    <w:p w14:paraId="2275BD0E" w14:textId="77777777" w:rsidR="00880AD7" w:rsidRPr="0096475C" w:rsidRDefault="00880AD7" w:rsidP="003511BA">
      <w:pPr>
        <w:pStyle w:val="Textkrper"/>
        <w:spacing w:before="120" w:after="120" w:line="260" w:lineRule="exact"/>
        <w:jc w:val="both"/>
        <w:rPr>
          <w:rFonts w:ascii="Arial" w:hAnsi="Arial"/>
          <w:b w:val="0"/>
          <w:bCs w:val="0"/>
        </w:rPr>
      </w:pPr>
    </w:p>
    <w:tbl>
      <w:tblPr>
        <w:tblW w:w="3577"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77"/>
      </w:tblGrid>
      <w:tr w:rsidR="00AC6442" w:rsidRPr="0096475C" w14:paraId="6E444C46" w14:textId="77777777" w:rsidTr="00A01742">
        <w:trPr>
          <w:trHeight w:val="2669"/>
        </w:trPr>
        <w:tc>
          <w:tcPr>
            <w:tcW w:w="3577" w:type="dxa"/>
          </w:tcPr>
          <w:p w14:paraId="7B7262C6" w14:textId="003DE98F" w:rsidR="00AC6442" w:rsidRPr="0096475C" w:rsidRDefault="00AC6442" w:rsidP="00A01742">
            <w:pPr>
              <w:pStyle w:val="txt"/>
              <w:rPr>
                <w:noProof/>
              </w:rPr>
            </w:pPr>
            <w:r w:rsidRPr="0096475C">
              <w:rPr>
                <w:noProof/>
              </w:rPr>
              <w:br/>
            </w:r>
            <w:r w:rsidRPr="0096475C">
              <w:rPr>
                <w:noProof/>
              </w:rPr>
              <w:drawing>
                <wp:inline distT="0" distB="0" distL="0" distR="0" wp14:anchorId="3899DE28" wp14:editId="55EC0601">
                  <wp:extent cx="1586204" cy="1007935"/>
                  <wp:effectExtent l="0" t="0" r="0" b="190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98671" cy="1015857"/>
                          </a:xfrm>
                          <a:prstGeom prst="rect">
                            <a:avLst/>
                          </a:prstGeom>
                        </pic:spPr>
                      </pic:pic>
                    </a:graphicData>
                  </a:graphic>
                </wp:inline>
              </w:drawing>
            </w:r>
            <w:r w:rsidRPr="0096475C">
              <w:rPr>
                <w:b/>
              </w:rPr>
              <w:br/>
            </w:r>
            <w:r w:rsidRPr="0096475C">
              <w:rPr>
                <w:bCs/>
                <w:sz w:val="16"/>
                <w:szCs w:val="16"/>
              </w:rPr>
              <w:t>Bildquelle: cts</w:t>
            </w:r>
            <w:r w:rsidRPr="0096475C">
              <w:rPr>
                <w:bCs/>
                <w:sz w:val="16"/>
                <w:szCs w:val="16"/>
              </w:rPr>
              <w:br/>
            </w:r>
            <w:r w:rsidRPr="0096475C">
              <w:rPr>
                <w:bCs/>
                <w:sz w:val="18"/>
                <w:szCs w:val="18"/>
              </w:rPr>
              <w:br/>
            </w:r>
            <w:proofErr w:type="spellStart"/>
            <w:r w:rsidRPr="0096475C">
              <w:rPr>
                <w:b/>
                <w:bCs/>
                <w:sz w:val="18"/>
                <w:szCs w:val="18"/>
              </w:rPr>
              <w:t>cts</w:t>
            </w:r>
            <w:proofErr w:type="spellEnd"/>
            <w:r w:rsidRPr="0096475C">
              <w:rPr>
                <w:b/>
                <w:bCs/>
                <w:sz w:val="18"/>
                <w:szCs w:val="18"/>
              </w:rPr>
              <w:t xml:space="preserve"> Smart Warehouse: Die Ein- und Auslagerung kann sowohl manuell als auch automatisch durch AMRs erfolgen</w:t>
            </w:r>
            <w:r w:rsidR="007850A3" w:rsidRPr="0096475C">
              <w:rPr>
                <w:b/>
                <w:bCs/>
                <w:sz w:val="18"/>
                <w:szCs w:val="18"/>
              </w:rPr>
              <w:t>. Die gemischte Einlagerung kombiniert Leiterplatten und Verbrauchsmaterialien platzsparend an einem Ort.</w:t>
            </w:r>
          </w:p>
        </w:tc>
      </w:tr>
    </w:tbl>
    <w:p w14:paraId="4D2F0D7E" w14:textId="77777777" w:rsidR="00AC6442" w:rsidRPr="0096475C" w:rsidRDefault="00AC6442" w:rsidP="00AC6442">
      <w:pPr>
        <w:pStyle w:val="Textkrper"/>
        <w:spacing w:before="120" w:after="120" w:line="260" w:lineRule="exact"/>
        <w:jc w:val="both"/>
        <w:rPr>
          <w:rFonts w:ascii="Arial" w:hAnsi="Arial"/>
          <w:b w:val="0"/>
          <w:bCs w:val="0"/>
        </w:rPr>
      </w:pPr>
    </w:p>
    <w:p w14:paraId="3E2ED8F7" w14:textId="77777777" w:rsidR="00573D03" w:rsidRPr="0096475C" w:rsidRDefault="00573D03" w:rsidP="00573D03">
      <w:pPr>
        <w:pStyle w:val="PITextkrper"/>
        <w:pBdr>
          <w:top w:val="single" w:sz="4" w:space="1" w:color="auto"/>
        </w:pBdr>
        <w:spacing w:before="240"/>
        <w:rPr>
          <w:b/>
          <w:sz w:val="18"/>
          <w:szCs w:val="18"/>
          <w:lang w:val="de-DE"/>
        </w:rPr>
      </w:pPr>
    </w:p>
    <w:p w14:paraId="264648E9" w14:textId="77777777" w:rsidR="00573D03" w:rsidRPr="0096475C" w:rsidRDefault="00573D03" w:rsidP="00573D03">
      <w:pPr>
        <w:pStyle w:val="Textkrper"/>
        <w:spacing w:before="120" w:after="120" w:line="276" w:lineRule="auto"/>
        <w:rPr>
          <w:rFonts w:ascii="Arial" w:hAnsi="Arial"/>
        </w:rPr>
      </w:pPr>
      <w:r w:rsidRPr="0096475C">
        <w:rPr>
          <w:rFonts w:ascii="Arial" w:hAnsi="Arial"/>
        </w:rPr>
        <w:lastRenderedPageBreak/>
        <w:t>Über cts GmbH</w:t>
      </w:r>
    </w:p>
    <w:p w14:paraId="223E2389" w14:textId="77777777" w:rsidR="00CA1D4E" w:rsidRPr="0096475C" w:rsidRDefault="00CA1D4E" w:rsidP="00CA1D4E">
      <w:pPr>
        <w:spacing w:before="120" w:after="120" w:line="260" w:lineRule="exact"/>
        <w:jc w:val="both"/>
        <w:rPr>
          <w:rFonts w:ascii="Arial" w:hAnsi="Arial" w:cs="Arial"/>
          <w:color w:val="000000"/>
          <w:sz w:val="20"/>
          <w:szCs w:val="20"/>
        </w:rPr>
      </w:pPr>
      <w:bookmarkStart w:id="2" w:name="_Hlk99633318"/>
      <w:r w:rsidRPr="0096475C">
        <w:rPr>
          <w:rFonts w:ascii="Arial" w:hAnsi="Arial" w:cs="Arial"/>
          <w:color w:val="000000"/>
          <w:sz w:val="20"/>
          <w:szCs w:val="20"/>
        </w:rPr>
        <w:t xml:space="preserve">„cts – </w:t>
      </w:r>
      <w:proofErr w:type="spellStart"/>
      <w:r w:rsidRPr="0096475C">
        <w:rPr>
          <w:rFonts w:ascii="Arial" w:hAnsi="Arial" w:cs="Arial"/>
          <w:color w:val="000000"/>
          <w:sz w:val="20"/>
          <w:szCs w:val="20"/>
        </w:rPr>
        <w:t>more</w:t>
      </w:r>
      <w:proofErr w:type="spellEnd"/>
      <w:r w:rsidRPr="0096475C">
        <w:rPr>
          <w:rFonts w:ascii="Arial" w:hAnsi="Arial" w:cs="Arial"/>
          <w:color w:val="000000"/>
          <w:sz w:val="20"/>
          <w:szCs w:val="20"/>
        </w:rPr>
        <w:t xml:space="preserve"> </w:t>
      </w:r>
      <w:proofErr w:type="spellStart"/>
      <w:r w:rsidRPr="0096475C">
        <w:rPr>
          <w:rFonts w:ascii="Arial" w:hAnsi="Arial" w:cs="Arial"/>
          <w:color w:val="000000"/>
          <w:sz w:val="20"/>
          <w:szCs w:val="20"/>
        </w:rPr>
        <w:t>than</w:t>
      </w:r>
      <w:proofErr w:type="spellEnd"/>
      <w:r w:rsidRPr="0096475C">
        <w:rPr>
          <w:rFonts w:ascii="Arial" w:hAnsi="Arial" w:cs="Arial"/>
          <w:color w:val="000000"/>
          <w:sz w:val="20"/>
          <w:szCs w:val="20"/>
        </w:rPr>
        <w:t xml:space="preserve"> </w:t>
      </w:r>
      <w:proofErr w:type="spellStart"/>
      <w:r w:rsidRPr="0096475C">
        <w:rPr>
          <w:rFonts w:ascii="Arial" w:hAnsi="Arial" w:cs="Arial"/>
          <w:color w:val="000000"/>
          <w:sz w:val="20"/>
          <w:szCs w:val="20"/>
        </w:rPr>
        <w:t>automation</w:t>
      </w:r>
      <w:proofErr w:type="spellEnd"/>
      <w:r w:rsidRPr="0096475C">
        <w:rPr>
          <w:rFonts w:ascii="Arial" w:hAnsi="Arial" w:cs="Arial"/>
          <w:color w:val="000000"/>
          <w:sz w:val="20"/>
          <w:szCs w:val="20"/>
        </w:rPr>
        <w:t>“: Die 2006 gegründete cts GmbH, Burgkirchen, bietet Kunden ein komplettes Dienstleistungsspektrum für die Prozess- und Fertigungsautomation. Mehr als 350 Mitarbeitende entwickeln an mehreren Standorten in Deutschland, Österreich, Tschechien und Slowenien innovative Lösungen. Sie reichen vom Bau eines einzelnen Schaltschranks bis hin zur Automatisierung kompletter Produktionsanlagen inklusive Informationsmanagement. Zum umfassenden Angebot des etablierten Systemintegrators aus Südbayern gehören Machbarkeitsstudien, Konzeptionierung, Planung, Implementierung, Wartung und Pflege von laufenden Systemen und Anlagen.</w:t>
      </w:r>
    </w:p>
    <w:p w14:paraId="44E60B59" w14:textId="77777777" w:rsidR="00CA1D4E" w:rsidRPr="0096475C" w:rsidRDefault="00CA1D4E" w:rsidP="00CA1D4E">
      <w:pPr>
        <w:spacing w:before="120" w:after="120" w:line="260" w:lineRule="exact"/>
        <w:jc w:val="both"/>
        <w:rPr>
          <w:rFonts w:ascii="Arial" w:hAnsi="Arial" w:cs="Arial"/>
          <w:color w:val="000000"/>
          <w:sz w:val="20"/>
          <w:szCs w:val="20"/>
        </w:rPr>
      </w:pPr>
      <w:r w:rsidRPr="0096475C">
        <w:rPr>
          <w:rFonts w:ascii="Arial" w:hAnsi="Arial" w:cs="Arial"/>
          <w:color w:val="000000"/>
          <w:sz w:val="20"/>
          <w:szCs w:val="20"/>
        </w:rPr>
        <w:t xml:space="preserve">cts verbaut stationäre und mobile Roboter im Anlagen- und Maschinenbau für </w:t>
      </w:r>
      <w:proofErr w:type="spellStart"/>
      <w:r w:rsidRPr="0096475C">
        <w:rPr>
          <w:rFonts w:ascii="Arial" w:hAnsi="Arial" w:cs="Arial"/>
          <w:color w:val="000000"/>
          <w:sz w:val="20"/>
          <w:szCs w:val="20"/>
        </w:rPr>
        <w:t>HighTech</w:t>
      </w:r>
      <w:proofErr w:type="spellEnd"/>
      <w:r w:rsidRPr="0096475C">
        <w:rPr>
          <w:rFonts w:ascii="Arial" w:hAnsi="Arial" w:cs="Arial"/>
          <w:color w:val="000000"/>
          <w:sz w:val="20"/>
          <w:szCs w:val="20"/>
        </w:rPr>
        <w:t>-Industrien wie Automotive, Elektronik, Radiopharmazie und die Halbleiterbranche. Maßstäbe als eines der führenden Unternehmen für die Integration und den Betrieb heterogener Flotten aus autonomen, intelligenten Transportfahrzeugen (AMR/AIV/AGV/FTS) setzt cts auch in der automatisierten Materialversorgung. Hier kommen die Lösungen von cts häufig in Kombination mit fertigungsnahen oder zentralisierten automatisierten Lagersystemen zum Einsatz.</w:t>
      </w:r>
    </w:p>
    <w:p w14:paraId="484E213C" w14:textId="77777777" w:rsidR="00CA1D4E" w:rsidRPr="0096475C" w:rsidRDefault="00CA1D4E" w:rsidP="00CA1D4E">
      <w:pPr>
        <w:spacing w:before="120" w:after="120" w:line="260" w:lineRule="exact"/>
        <w:jc w:val="both"/>
        <w:rPr>
          <w:rFonts w:ascii="Arial" w:hAnsi="Arial" w:cs="Arial"/>
          <w:color w:val="000000"/>
          <w:sz w:val="20"/>
          <w:szCs w:val="20"/>
        </w:rPr>
      </w:pPr>
      <w:r w:rsidRPr="0096475C">
        <w:rPr>
          <w:rFonts w:ascii="Arial" w:hAnsi="Arial" w:cs="Arial"/>
          <w:color w:val="000000"/>
          <w:sz w:val="20"/>
          <w:szCs w:val="20"/>
        </w:rPr>
        <w:t xml:space="preserve">In hochsensiblen Industriesegmenten wie Chemie und Petrochemie, Life-Science oder </w:t>
      </w:r>
      <w:proofErr w:type="spellStart"/>
      <w:r w:rsidRPr="0096475C">
        <w:rPr>
          <w:rFonts w:ascii="Arial" w:hAnsi="Arial" w:cs="Arial"/>
          <w:color w:val="000000"/>
          <w:sz w:val="20"/>
          <w:szCs w:val="20"/>
        </w:rPr>
        <w:t>Pharma</w:t>
      </w:r>
      <w:proofErr w:type="spellEnd"/>
      <w:r w:rsidRPr="0096475C">
        <w:rPr>
          <w:rFonts w:ascii="Arial" w:hAnsi="Arial" w:cs="Arial"/>
          <w:color w:val="000000"/>
          <w:sz w:val="20"/>
          <w:szCs w:val="20"/>
        </w:rPr>
        <w:t xml:space="preserve"> begleitet cts seine Kunden im Rahmen der Anlagenautomatisierung von der Planung bis zur Qualifizierung. Das Geschäftsfeld Robotics von cts umfasst die Programmierung, Installation und Optimierung von Schweiß- und Produktionsrobotern sowie vollautomatisierten Verpackungsanlagen. Ergänzt wird das umfangreiche Portfolio des Spezialisten für die Prozess- und Fertigungsautomation durch Softwarelösungen für die Datenerfassung, Auswertung, Visualisierung und Optimierung von Maschinen sowie Anlagen und ein passendes Service- und Support-Angebot.</w:t>
      </w:r>
    </w:p>
    <w:bookmarkEnd w:id="2"/>
    <w:p w14:paraId="3195D2CA" w14:textId="77777777" w:rsidR="00573D03" w:rsidRPr="0096475C" w:rsidRDefault="00573D03" w:rsidP="00573D03">
      <w:pPr>
        <w:spacing w:before="120" w:after="120" w:line="260" w:lineRule="exact"/>
        <w:jc w:val="both"/>
        <w:rPr>
          <w:rFonts w:ascii="Arial" w:hAnsi="Arial" w:cs="Arial"/>
          <w:color w:val="000000"/>
          <w:sz w:val="20"/>
          <w:szCs w:val="20"/>
        </w:rPr>
      </w:pPr>
    </w:p>
    <w:p w14:paraId="773FBB88" w14:textId="3801AEC7" w:rsidR="00573D03" w:rsidRPr="0096475C" w:rsidRDefault="00573D03" w:rsidP="00573D03">
      <w:pPr>
        <w:pStyle w:val="Textkrper"/>
        <w:spacing w:before="120" w:after="120" w:line="260" w:lineRule="exact"/>
        <w:jc w:val="both"/>
        <w:rPr>
          <w:rFonts w:ascii="Arial" w:hAnsi="Arial"/>
        </w:rPr>
      </w:pPr>
      <w:r w:rsidRPr="0096475C">
        <w:rPr>
          <w:rFonts w:ascii="Arial" w:hAnsi="Arial"/>
        </w:rPr>
        <w:t xml:space="preserve">Weitere Informationen unter </w:t>
      </w:r>
      <w:hyperlink r:id="rId13" w:history="1">
        <w:r w:rsidRPr="0096475C">
          <w:rPr>
            <w:rStyle w:val="Hyperlink"/>
            <w:rFonts w:ascii="Arial" w:hAnsi="Arial"/>
          </w:rPr>
          <w:t>www.group-cts.de</w:t>
        </w:r>
      </w:hyperlink>
    </w:p>
    <w:p w14:paraId="630A39FA" w14:textId="77777777" w:rsidR="00573D03" w:rsidRPr="0096475C" w:rsidRDefault="00573D03" w:rsidP="00573D03">
      <w:pPr>
        <w:spacing w:before="120" w:after="120" w:line="260" w:lineRule="exact"/>
        <w:jc w:val="both"/>
        <w:rPr>
          <w:rFonts w:ascii="Arial" w:hAnsi="Arial" w:cs="Arial"/>
          <w:color w:val="000000"/>
          <w:sz w:val="20"/>
          <w:szCs w:val="20"/>
        </w:rPr>
      </w:pPr>
    </w:p>
    <w:tbl>
      <w:tblPr>
        <w:tblW w:w="7095" w:type="dxa"/>
        <w:tblLayout w:type="fixed"/>
        <w:tblCellMar>
          <w:left w:w="70" w:type="dxa"/>
          <w:right w:w="70" w:type="dxa"/>
        </w:tblCellMar>
        <w:tblLook w:val="04A0" w:firstRow="1" w:lastRow="0" w:firstColumn="1" w:lastColumn="0" w:noHBand="0" w:noVBand="1"/>
      </w:tblPr>
      <w:tblGrid>
        <w:gridCol w:w="3902"/>
        <w:gridCol w:w="3193"/>
      </w:tblGrid>
      <w:tr w:rsidR="00573D03" w:rsidRPr="00725B02" w14:paraId="0E73229D" w14:textId="77777777" w:rsidTr="00743142">
        <w:tc>
          <w:tcPr>
            <w:tcW w:w="3902" w:type="dxa"/>
            <w:shd w:val="clear" w:color="auto" w:fill="auto"/>
            <w:hideMark/>
          </w:tcPr>
          <w:p w14:paraId="1A5F297A" w14:textId="77777777" w:rsidR="00573D03" w:rsidRPr="0096475C" w:rsidRDefault="00573D03" w:rsidP="00743142">
            <w:pPr>
              <w:pStyle w:val="Textkrper"/>
              <w:autoSpaceDE/>
              <w:adjustRightInd/>
              <w:spacing w:before="120" w:after="120" w:line="276" w:lineRule="auto"/>
              <w:rPr>
                <w:rFonts w:ascii="Arial" w:hAnsi="Arial"/>
                <w:bCs w:val="0"/>
              </w:rPr>
            </w:pPr>
            <w:r w:rsidRPr="0096475C">
              <w:rPr>
                <w:rFonts w:ascii="Arial" w:hAnsi="Arial"/>
              </w:rPr>
              <w:br w:type="page"/>
            </w:r>
            <w:r w:rsidRPr="0096475C">
              <w:rPr>
                <w:rFonts w:ascii="Arial" w:hAnsi="Arial"/>
                <w:bCs w:val="0"/>
              </w:rPr>
              <w:t>Kontakt:</w:t>
            </w:r>
          </w:p>
          <w:p w14:paraId="4FC6F83F" w14:textId="4E1F586E" w:rsidR="00573D03" w:rsidRPr="0096475C" w:rsidRDefault="00573D03" w:rsidP="00743142">
            <w:pPr>
              <w:spacing w:before="120" w:after="120" w:line="276" w:lineRule="auto"/>
              <w:rPr>
                <w:rFonts w:ascii="Arial" w:hAnsi="Arial" w:cs="Arial"/>
                <w:bCs/>
                <w:sz w:val="20"/>
                <w:szCs w:val="20"/>
              </w:rPr>
            </w:pPr>
            <w:r w:rsidRPr="0096475C">
              <w:rPr>
                <w:rFonts w:ascii="Arial" w:hAnsi="Arial" w:cs="Arial"/>
                <w:sz w:val="20"/>
                <w:szCs w:val="20"/>
              </w:rPr>
              <w:t>cts GmbH</w:t>
            </w:r>
            <w:r w:rsidRPr="0096475C">
              <w:rPr>
                <w:rFonts w:ascii="Arial" w:hAnsi="Arial" w:cs="Arial"/>
                <w:sz w:val="20"/>
                <w:szCs w:val="20"/>
              </w:rPr>
              <w:br/>
            </w:r>
            <w:r w:rsidR="005B40CF" w:rsidRPr="0096475C">
              <w:rPr>
                <w:rFonts w:ascii="Arial" w:hAnsi="Arial" w:cs="Arial"/>
                <w:sz w:val="20"/>
                <w:szCs w:val="20"/>
              </w:rPr>
              <w:t xml:space="preserve">Susanne </w:t>
            </w:r>
            <w:proofErr w:type="spellStart"/>
            <w:r w:rsidR="005B40CF" w:rsidRPr="0096475C">
              <w:rPr>
                <w:rFonts w:ascii="Arial" w:hAnsi="Arial" w:cs="Arial"/>
                <w:sz w:val="20"/>
                <w:szCs w:val="20"/>
              </w:rPr>
              <w:t>Meidl</w:t>
            </w:r>
            <w:proofErr w:type="spellEnd"/>
            <w:r w:rsidRPr="0096475C">
              <w:rPr>
                <w:rFonts w:ascii="Arial" w:hAnsi="Arial" w:cs="Arial"/>
                <w:bCs/>
                <w:sz w:val="20"/>
                <w:szCs w:val="20"/>
              </w:rPr>
              <w:br/>
            </w:r>
            <w:r w:rsidR="004A11F4" w:rsidRPr="0096475C">
              <w:rPr>
                <w:rFonts w:ascii="Arial" w:hAnsi="Arial" w:cs="Arial"/>
                <w:sz w:val="20"/>
                <w:szCs w:val="20"/>
              </w:rPr>
              <w:t>Fuhrmannstraße 10</w:t>
            </w:r>
            <w:r w:rsidRPr="0096475C">
              <w:rPr>
                <w:rFonts w:ascii="Arial" w:hAnsi="Arial" w:cs="Arial"/>
                <w:sz w:val="20"/>
                <w:szCs w:val="20"/>
              </w:rPr>
              <w:br/>
            </w:r>
            <w:r w:rsidR="004A11F4" w:rsidRPr="0096475C">
              <w:rPr>
                <w:rFonts w:ascii="Arial" w:hAnsi="Arial" w:cs="Arial"/>
                <w:sz w:val="20"/>
                <w:szCs w:val="20"/>
              </w:rPr>
              <w:t>84508 Burgkirchen</w:t>
            </w:r>
            <w:r w:rsidRPr="0096475C">
              <w:rPr>
                <w:rFonts w:ascii="Arial" w:hAnsi="Arial" w:cs="Arial"/>
                <w:sz w:val="20"/>
                <w:szCs w:val="20"/>
              </w:rPr>
              <w:br/>
              <w:t>Deutschland</w:t>
            </w:r>
          </w:p>
          <w:p w14:paraId="1F2E7B4E" w14:textId="0A3071A3" w:rsidR="00573D03" w:rsidRPr="0096475C" w:rsidRDefault="00573D03" w:rsidP="00743142">
            <w:pPr>
              <w:spacing w:before="120" w:after="120" w:line="276" w:lineRule="auto"/>
              <w:rPr>
                <w:rFonts w:ascii="Arial" w:hAnsi="Arial" w:cs="Arial"/>
                <w:bCs/>
                <w:sz w:val="20"/>
                <w:szCs w:val="20"/>
              </w:rPr>
            </w:pPr>
            <w:r w:rsidRPr="0096475C">
              <w:rPr>
                <w:rFonts w:ascii="Arial" w:hAnsi="Arial" w:cs="Arial"/>
                <w:sz w:val="20"/>
                <w:szCs w:val="20"/>
              </w:rPr>
              <w:t xml:space="preserve">Mobil: </w:t>
            </w:r>
            <w:r w:rsidR="00155750" w:rsidRPr="0096475C">
              <w:rPr>
                <w:rFonts w:ascii="Arial" w:hAnsi="Arial" w:cs="Arial"/>
                <w:sz w:val="20"/>
                <w:szCs w:val="20"/>
              </w:rPr>
              <w:t>+49 163 3054 186</w:t>
            </w:r>
            <w:r w:rsidRPr="0096475C">
              <w:rPr>
                <w:rFonts w:ascii="Arial" w:hAnsi="Arial" w:cs="Arial"/>
                <w:sz w:val="20"/>
                <w:szCs w:val="20"/>
              </w:rPr>
              <w:br/>
            </w:r>
            <w:r w:rsidRPr="0096475C">
              <w:rPr>
                <w:rFonts w:ascii="Arial" w:hAnsi="Arial" w:cs="Arial"/>
                <w:bCs/>
                <w:sz w:val="20"/>
                <w:szCs w:val="20"/>
              </w:rPr>
              <w:t xml:space="preserve">E-Mail: </w:t>
            </w:r>
            <w:r w:rsidR="00275D44" w:rsidRPr="0096475C">
              <w:rPr>
                <w:rFonts w:ascii="Arial" w:hAnsi="Arial" w:cs="Arial"/>
                <w:bCs/>
                <w:sz w:val="20"/>
                <w:szCs w:val="20"/>
              </w:rPr>
              <w:t>Susanne.Meidl@group-cts.de</w:t>
            </w:r>
          </w:p>
          <w:p w14:paraId="553D20D3" w14:textId="77777777" w:rsidR="00573D03" w:rsidRPr="0096475C" w:rsidRDefault="00573D03" w:rsidP="00743142">
            <w:pPr>
              <w:spacing w:before="120" w:after="120" w:line="276" w:lineRule="auto"/>
              <w:rPr>
                <w:rFonts w:ascii="Arial" w:hAnsi="Arial" w:cs="Arial"/>
                <w:bCs/>
                <w:sz w:val="20"/>
                <w:szCs w:val="20"/>
              </w:rPr>
            </w:pPr>
            <w:bookmarkStart w:id="3" w:name="_Hlk70946874"/>
            <w:r w:rsidRPr="0096475C">
              <w:rPr>
                <w:rFonts w:ascii="Arial" w:hAnsi="Arial" w:cs="Arial"/>
                <w:bCs/>
                <w:sz w:val="20"/>
                <w:szCs w:val="20"/>
              </w:rPr>
              <w:t>www.group-cts.de</w:t>
            </w:r>
          </w:p>
          <w:bookmarkEnd w:id="3"/>
          <w:p w14:paraId="25210F0D" w14:textId="77777777" w:rsidR="00573D03" w:rsidRPr="0096475C" w:rsidRDefault="00573D03" w:rsidP="00743142">
            <w:pPr>
              <w:spacing w:before="120" w:after="120" w:line="276" w:lineRule="auto"/>
              <w:rPr>
                <w:rFonts w:ascii="Arial" w:hAnsi="Arial" w:cs="Arial"/>
                <w:bCs/>
                <w:sz w:val="20"/>
                <w:szCs w:val="20"/>
              </w:rPr>
            </w:pPr>
          </w:p>
        </w:tc>
        <w:tc>
          <w:tcPr>
            <w:tcW w:w="3193" w:type="dxa"/>
            <w:shd w:val="clear" w:color="auto" w:fill="auto"/>
            <w:hideMark/>
          </w:tcPr>
          <w:p w14:paraId="004B3BBF" w14:textId="77777777" w:rsidR="00573D03" w:rsidRPr="0096475C" w:rsidRDefault="00573D03" w:rsidP="00743142">
            <w:pPr>
              <w:pStyle w:val="Textkrper"/>
              <w:tabs>
                <w:tab w:val="left" w:pos="1065"/>
              </w:tabs>
              <w:autoSpaceDE/>
              <w:adjustRightInd/>
              <w:spacing w:before="120" w:after="120" w:line="276" w:lineRule="auto"/>
              <w:rPr>
                <w:rFonts w:ascii="Arial" w:hAnsi="Arial"/>
                <w:bCs w:val="0"/>
                <w:szCs w:val="24"/>
              </w:rPr>
            </w:pPr>
            <w:r w:rsidRPr="0096475C">
              <w:rPr>
                <w:rFonts w:ascii="Arial" w:hAnsi="Arial"/>
                <w:bCs w:val="0"/>
                <w:szCs w:val="24"/>
              </w:rPr>
              <w:t>Presseagentur:</w:t>
            </w:r>
          </w:p>
          <w:p w14:paraId="613FAF94" w14:textId="77777777" w:rsidR="00573D03" w:rsidRPr="0096475C" w:rsidRDefault="00573D03" w:rsidP="00743142">
            <w:pPr>
              <w:tabs>
                <w:tab w:val="left" w:pos="1065"/>
              </w:tabs>
              <w:spacing w:before="120" w:after="120" w:line="276" w:lineRule="auto"/>
              <w:rPr>
                <w:rFonts w:ascii="Arial" w:hAnsi="Arial" w:cs="Arial"/>
                <w:bCs/>
                <w:sz w:val="20"/>
              </w:rPr>
            </w:pPr>
            <w:proofErr w:type="spellStart"/>
            <w:r w:rsidRPr="0096475C">
              <w:rPr>
                <w:rFonts w:ascii="Arial" w:hAnsi="Arial" w:cs="Arial"/>
                <w:bCs/>
                <w:sz w:val="20"/>
              </w:rPr>
              <w:t>HighTech</w:t>
            </w:r>
            <w:proofErr w:type="spellEnd"/>
            <w:r w:rsidRPr="0096475C">
              <w:rPr>
                <w:rFonts w:ascii="Arial" w:hAnsi="Arial" w:cs="Arial"/>
                <w:bCs/>
                <w:sz w:val="20"/>
              </w:rPr>
              <w:t xml:space="preserve"> </w:t>
            </w:r>
            <w:proofErr w:type="spellStart"/>
            <w:r w:rsidRPr="0096475C">
              <w:rPr>
                <w:rFonts w:ascii="Arial" w:hAnsi="Arial" w:cs="Arial"/>
                <w:bCs/>
                <w:sz w:val="20"/>
              </w:rPr>
              <w:t>communications</w:t>
            </w:r>
            <w:proofErr w:type="spellEnd"/>
            <w:r w:rsidRPr="0096475C">
              <w:rPr>
                <w:rFonts w:ascii="Arial" w:hAnsi="Arial" w:cs="Arial"/>
                <w:bCs/>
                <w:sz w:val="20"/>
              </w:rPr>
              <w:t xml:space="preserve"> GmbH</w:t>
            </w:r>
            <w:r w:rsidRPr="0096475C">
              <w:rPr>
                <w:rFonts w:ascii="Arial" w:hAnsi="Arial" w:cs="Arial"/>
                <w:bCs/>
                <w:sz w:val="20"/>
              </w:rPr>
              <w:br/>
              <w:t>Brigitte Basilio</w:t>
            </w:r>
            <w:r w:rsidRPr="0096475C">
              <w:rPr>
                <w:rFonts w:ascii="Arial" w:hAnsi="Arial" w:cs="Arial"/>
                <w:bCs/>
                <w:sz w:val="20"/>
              </w:rPr>
              <w:br/>
            </w:r>
            <w:proofErr w:type="spellStart"/>
            <w:r w:rsidRPr="0096475C">
              <w:rPr>
                <w:rFonts w:ascii="Arial" w:hAnsi="Arial" w:cs="Arial"/>
                <w:bCs/>
                <w:sz w:val="20"/>
              </w:rPr>
              <w:t>Brunhamstraße</w:t>
            </w:r>
            <w:proofErr w:type="spellEnd"/>
            <w:r w:rsidRPr="0096475C">
              <w:rPr>
                <w:rFonts w:ascii="Arial" w:hAnsi="Arial" w:cs="Arial"/>
                <w:bCs/>
                <w:sz w:val="20"/>
              </w:rPr>
              <w:t xml:space="preserve"> 21</w:t>
            </w:r>
            <w:r w:rsidRPr="0096475C">
              <w:rPr>
                <w:rFonts w:ascii="Arial" w:hAnsi="Arial" w:cs="Arial"/>
                <w:bCs/>
                <w:sz w:val="20"/>
              </w:rPr>
              <w:br/>
              <w:t>81249 München</w:t>
            </w:r>
            <w:r w:rsidRPr="0096475C">
              <w:rPr>
                <w:rFonts w:ascii="Arial" w:hAnsi="Arial" w:cs="Arial"/>
                <w:bCs/>
                <w:sz w:val="20"/>
              </w:rPr>
              <w:br/>
              <w:t>Deutschland</w:t>
            </w:r>
          </w:p>
          <w:p w14:paraId="633FAC83" w14:textId="57386BA7" w:rsidR="00573D03" w:rsidRPr="0096475C" w:rsidRDefault="00573D03" w:rsidP="00743142">
            <w:pPr>
              <w:tabs>
                <w:tab w:val="left" w:pos="1065"/>
              </w:tabs>
              <w:spacing w:before="120" w:after="120" w:line="276" w:lineRule="auto"/>
              <w:rPr>
                <w:rFonts w:ascii="Arial" w:hAnsi="Arial" w:cs="Arial"/>
                <w:bCs/>
                <w:sz w:val="20"/>
              </w:rPr>
            </w:pPr>
            <w:r w:rsidRPr="0096475C">
              <w:rPr>
                <w:rFonts w:ascii="Arial" w:hAnsi="Arial" w:cs="Arial"/>
                <w:bCs/>
                <w:sz w:val="20"/>
              </w:rPr>
              <w:t>Telefon: +49 89 500778-20</w:t>
            </w:r>
            <w:r w:rsidRPr="0096475C">
              <w:rPr>
                <w:rFonts w:ascii="Arial" w:hAnsi="Arial" w:cs="Arial"/>
                <w:bCs/>
                <w:sz w:val="20"/>
              </w:rPr>
              <w:br/>
              <w:t xml:space="preserve">E-Mail: </w:t>
            </w:r>
            <w:hyperlink r:id="rId14" w:history="1">
              <w:r w:rsidRPr="0096475C">
                <w:rPr>
                  <w:rStyle w:val="Hyperlink"/>
                  <w:rFonts w:ascii="Arial" w:hAnsi="Arial" w:cs="Arial"/>
                  <w:bCs/>
                  <w:color w:val="auto"/>
                  <w:sz w:val="20"/>
                  <w:u w:val="none"/>
                </w:rPr>
                <w:t>b.basilio@htcm.de</w:t>
              </w:r>
            </w:hyperlink>
          </w:p>
          <w:p w14:paraId="1CCA0D76" w14:textId="77777777" w:rsidR="00573D03" w:rsidRPr="00725B02" w:rsidRDefault="00573D03" w:rsidP="00743142">
            <w:pPr>
              <w:tabs>
                <w:tab w:val="left" w:pos="1065"/>
              </w:tabs>
              <w:spacing w:before="120" w:after="120" w:line="276" w:lineRule="auto"/>
              <w:rPr>
                <w:rFonts w:ascii="Arial" w:hAnsi="Arial" w:cs="Arial"/>
                <w:bCs/>
                <w:sz w:val="20"/>
              </w:rPr>
            </w:pPr>
            <w:r w:rsidRPr="0096475C">
              <w:rPr>
                <w:rFonts w:ascii="Arial" w:hAnsi="Arial" w:cs="Arial"/>
                <w:bCs/>
                <w:sz w:val="20"/>
              </w:rPr>
              <w:t>www.htcm.de</w:t>
            </w:r>
            <w:r w:rsidRPr="00725B02">
              <w:rPr>
                <w:rFonts w:ascii="Arial" w:hAnsi="Arial" w:cs="Arial"/>
                <w:bCs/>
                <w:sz w:val="20"/>
              </w:rPr>
              <w:t xml:space="preserve"> </w:t>
            </w:r>
          </w:p>
        </w:tc>
      </w:tr>
    </w:tbl>
    <w:p w14:paraId="5D171425" w14:textId="77777777" w:rsidR="008C4506" w:rsidRPr="00725B02" w:rsidRDefault="008C4506" w:rsidP="00573D03">
      <w:pPr>
        <w:spacing w:after="120" w:line="280" w:lineRule="exact"/>
        <w:rPr>
          <w:b/>
          <w:bCs/>
        </w:rPr>
      </w:pPr>
    </w:p>
    <w:sectPr w:rsidR="008C4506" w:rsidRPr="00725B02" w:rsidSect="00123428">
      <w:headerReference w:type="default" r:id="rId15"/>
      <w:footerReference w:type="default" r:id="rId16"/>
      <w:pgSz w:w="11906" w:h="16838" w:code="9"/>
      <w:pgMar w:top="1985" w:right="3402" w:bottom="1440" w:left="1418"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4A2A1E" w14:textId="77777777" w:rsidR="00123428" w:rsidRDefault="00123428">
      <w:r>
        <w:separator/>
      </w:r>
    </w:p>
  </w:endnote>
  <w:endnote w:type="continuationSeparator" w:id="0">
    <w:p w14:paraId="11133BB2" w14:textId="77777777" w:rsidR="00123428" w:rsidRDefault="001234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E2C580" w14:textId="1E65A5CF" w:rsidR="00AD41FF" w:rsidRPr="00474582" w:rsidRDefault="0096475C" w:rsidP="00A74816">
    <w:pPr>
      <w:pStyle w:val="Fuzeile"/>
      <w:tabs>
        <w:tab w:val="clear" w:pos="4536"/>
        <w:tab w:val="clear" w:pos="9072"/>
        <w:tab w:val="right" w:pos="7088"/>
      </w:tabs>
      <w:rPr>
        <w:sz w:val="16"/>
        <w:szCs w:val="16"/>
      </w:rPr>
    </w:pPr>
    <w:r>
      <w:rPr>
        <w:rFonts w:ascii="Arial" w:hAnsi="Arial" w:cs="Arial"/>
        <w:snapToGrid w:val="0"/>
        <w:sz w:val="16"/>
        <w:szCs w:val="16"/>
      </w:rPr>
      <w:t>CTS4PI023de</w:t>
    </w:r>
    <w:r w:rsidR="00AD41FF" w:rsidRPr="00474582">
      <w:rPr>
        <w:rFonts w:ascii="Arial" w:hAnsi="Arial" w:cs="Arial"/>
        <w:snapToGrid w:val="0"/>
        <w:sz w:val="16"/>
        <w:szCs w:val="16"/>
      </w:rPr>
      <w:tab/>
    </w:r>
    <w:r w:rsidR="00772E8F" w:rsidRPr="00F21634">
      <w:rPr>
        <w:rFonts w:ascii="Arial" w:hAnsi="Arial" w:cs="Arial"/>
        <w:b/>
        <w:bCs/>
        <w:snapToGrid w:val="0"/>
        <w:color w:val="808080"/>
        <w:sz w:val="16"/>
        <w:szCs w:val="16"/>
      </w:rPr>
      <w:fldChar w:fldCharType="begin"/>
    </w:r>
    <w:r w:rsidR="00772E8F" w:rsidRPr="00474582">
      <w:rPr>
        <w:rFonts w:ascii="Arial" w:hAnsi="Arial" w:cs="Arial"/>
        <w:b/>
        <w:bCs/>
        <w:snapToGrid w:val="0"/>
        <w:color w:val="808080"/>
        <w:sz w:val="16"/>
        <w:szCs w:val="16"/>
      </w:rPr>
      <w:instrText>PAGE  \* Arabic  \* MERGEFORMAT</w:instrText>
    </w:r>
    <w:r w:rsidR="00772E8F" w:rsidRPr="00F21634">
      <w:rPr>
        <w:rFonts w:ascii="Arial" w:hAnsi="Arial" w:cs="Arial"/>
        <w:b/>
        <w:bCs/>
        <w:snapToGrid w:val="0"/>
        <w:color w:val="808080"/>
        <w:sz w:val="16"/>
        <w:szCs w:val="16"/>
      </w:rPr>
      <w:fldChar w:fldCharType="separate"/>
    </w:r>
    <w:r w:rsidR="00CB72E0">
      <w:rPr>
        <w:rFonts w:ascii="Arial" w:hAnsi="Arial" w:cs="Arial"/>
        <w:b/>
        <w:bCs/>
        <w:noProof/>
        <w:snapToGrid w:val="0"/>
        <w:color w:val="808080"/>
        <w:sz w:val="16"/>
        <w:szCs w:val="16"/>
      </w:rPr>
      <w:t>2</w:t>
    </w:r>
    <w:r w:rsidR="00772E8F" w:rsidRPr="00F21634">
      <w:rPr>
        <w:rFonts w:ascii="Arial" w:hAnsi="Arial" w:cs="Arial"/>
        <w:b/>
        <w:bCs/>
        <w:snapToGrid w:val="0"/>
        <w:color w:val="808080"/>
        <w:sz w:val="16"/>
        <w:szCs w:val="16"/>
      </w:rPr>
      <w:fldChar w:fldCharType="end"/>
    </w:r>
    <w:r w:rsidR="00772E8F" w:rsidRPr="00474582">
      <w:rPr>
        <w:rFonts w:ascii="Arial" w:hAnsi="Arial" w:cs="Arial"/>
        <w:snapToGrid w:val="0"/>
        <w:color w:val="808080"/>
        <w:sz w:val="16"/>
        <w:szCs w:val="16"/>
      </w:rPr>
      <w:t xml:space="preserve"> / </w:t>
    </w:r>
    <w:r w:rsidR="00772E8F" w:rsidRPr="00F21634">
      <w:rPr>
        <w:rFonts w:ascii="Arial" w:hAnsi="Arial" w:cs="Arial"/>
        <w:b/>
        <w:bCs/>
        <w:snapToGrid w:val="0"/>
        <w:color w:val="808080"/>
        <w:sz w:val="16"/>
        <w:szCs w:val="16"/>
      </w:rPr>
      <w:fldChar w:fldCharType="begin"/>
    </w:r>
    <w:r w:rsidR="00772E8F" w:rsidRPr="00474582">
      <w:rPr>
        <w:rFonts w:ascii="Arial" w:hAnsi="Arial" w:cs="Arial"/>
        <w:b/>
        <w:bCs/>
        <w:snapToGrid w:val="0"/>
        <w:color w:val="808080"/>
        <w:sz w:val="16"/>
        <w:szCs w:val="16"/>
      </w:rPr>
      <w:instrText>NUMPAGES  \* Arabic  \* MERGEFORMAT</w:instrText>
    </w:r>
    <w:r w:rsidR="00772E8F" w:rsidRPr="00F21634">
      <w:rPr>
        <w:rFonts w:ascii="Arial" w:hAnsi="Arial" w:cs="Arial"/>
        <w:b/>
        <w:bCs/>
        <w:snapToGrid w:val="0"/>
        <w:color w:val="808080"/>
        <w:sz w:val="16"/>
        <w:szCs w:val="16"/>
      </w:rPr>
      <w:fldChar w:fldCharType="separate"/>
    </w:r>
    <w:r w:rsidR="00CB72E0">
      <w:rPr>
        <w:rFonts w:ascii="Arial" w:hAnsi="Arial" w:cs="Arial"/>
        <w:b/>
        <w:bCs/>
        <w:noProof/>
        <w:snapToGrid w:val="0"/>
        <w:color w:val="808080"/>
        <w:sz w:val="16"/>
        <w:szCs w:val="16"/>
      </w:rPr>
      <w:t>4</w:t>
    </w:r>
    <w:r w:rsidR="00772E8F" w:rsidRPr="00F21634">
      <w:rPr>
        <w:rFonts w:ascii="Arial" w:hAnsi="Arial" w:cs="Arial"/>
        <w:b/>
        <w:bCs/>
        <w:snapToGrid w:val="0"/>
        <w:color w:val="80808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02E2FC" w14:textId="77777777" w:rsidR="00123428" w:rsidRDefault="00123428">
      <w:r>
        <w:separator/>
      </w:r>
    </w:p>
  </w:footnote>
  <w:footnote w:type="continuationSeparator" w:id="0">
    <w:p w14:paraId="273AF60A" w14:textId="77777777" w:rsidR="00123428" w:rsidRDefault="001234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BA6BC9" w14:textId="69B0E913" w:rsidR="00AD41FF" w:rsidRDefault="00261585" w:rsidP="00261585">
    <w:pPr>
      <w:pStyle w:val="Kopfzeile"/>
      <w:tabs>
        <w:tab w:val="clear" w:pos="9072"/>
        <w:tab w:val="right" w:pos="9498"/>
      </w:tabs>
      <w:jc w:val="right"/>
    </w:pPr>
    <w:r>
      <w:rPr>
        <w:noProof/>
      </w:rPr>
      <w:drawing>
        <wp:anchor distT="0" distB="0" distL="114300" distR="114300" simplePos="0" relativeHeight="251658240" behindDoc="0" locked="0" layoutInCell="1" allowOverlap="1" wp14:anchorId="75A2C68F" wp14:editId="73394394">
          <wp:simplePos x="0" y="0"/>
          <wp:positionH relativeFrom="column">
            <wp:posOffset>5005070</wp:posOffset>
          </wp:positionH>
          <wp:positionV relativeFrom="paragraph">
            <wp:posOffset>-3810</wp:posOffset>
          </wp:positionV>
          <wp:extent cx="1028700" cy="895350"/>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89535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FC50472"/>
    <w:multiLevelType w:val="multilevel"/>
    <w:tmpl w:val="CEDC6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90721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de-CH" w:vendorID="64" w:dllVersion="6" w:nlCheck="1" w:checkStyle="1"/>
  <w:activeWritingStyle w:appName="MSWord" w:lang="de-CH" w:vendorID="64" w:dllVersion="0" w:nlCheck="1" w:checkStyle="0"/>
  <w:activeWritingStyle w:appName="MSWord" w:lang="de-DE" w:vendorID="64" w:dllVersion="0" w:nlCheck="1" w:checkStyle="0"/>
  <w:activeWritingStyle w:appName="MSWord" w:lang="it-IT" w:vendorID="64" w:dllVersion="0" w:nlCheck="1" w:checkStyle="0"/>
  <w:activeWritingStyle w:appName="MSWord" w:lang="en-US" w:vendorID="64" w:dllVersion="0" w:nlCheck="1" w:checkStyle="0"/>
  <w:activeWritingStyle w:appName="MSWord" w:lang="de-CH" w:vendorID="64" w:dllVersion="4096" w:nlCheck="1" w:checkStyle="0"/>
  <w:activeWritingStyle w:appName="MSWord" w:lang="de-DE"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8D8"/>
    <w:rsid w:val="00004BEC"/>
    <w:rsid w:val="000064BD"/>
    <w:rsid w:val="00010208"/>
    <w:rsid w:val="000103A6"/>
    <w:rsid w:val="000130DC"/>
    <w:rsid w:val="00020F8C"/>
    <w:rsid w:val="000258D8"/>
    <w:rsid w:val="00025BED"/>
    <w:rsid w:val="00031B05"/>
    <w:rsid w:val="00035374"/>
    <w:rsid w:val="00035DC0"/>
    <w:rsid w:val="0004197D"/>
    <w:rsid w:val="000457A0"/>
    <w:rsid w:val="00047329"/>
    <w:rsid w:val="00047F28"/>
    <w:rsid w:val="00050684"/>
    <w:rsid w:val="000521F3"/>
    <w:rsid w:val="00053D8B"/>
    <w:rsid w:val="000568D7"/>
    <w:rsid w:val="000645F0"/>
    <w:rsid w:val="00066AB4"/>
    <w:rsid w:val="00066CE0"/>
    <w:rsid w:val="00067C15"/>
    <w:rsid w:val="00070731"/>
    <w:rsid w:val="00070D56"/>
    <w:rsid w:val="00071027"/>
    <w:rsid w:val="00071ACD"/>
    <w:rsid w:val="0007266B"/>
    <w:rsid w:val="00074E49"/>
    <w:rsid w:val="000773C0"/>
    <w:rsid w:val="00080160"/>
    <w:rsid w:val="00080DDC"/>
    <w:rsid w:val="00083920"/>
    <w:rsid w:val="000840F7"/>
    <w:rsid w:val="000904AA"/>
    <w:rsid w:val="000909E1"/>
    <w:rsid w:val="00093BD4"/>
    <w:rsid w:val="000A08B3"/>
    <w:rsid w:val="000A09B0"/>
    <w:rsid w:val="000A258F"/>
    <w:rsid w:val="000A3C09"/>
    <w:rsid w:val="000A486B"/>
    <w:rsid w:val="000A5269"/>
    <w:rsid w:val="000A5E85"/>
    <w:rsid w:val="000B28AB"/>
    <w:rsid w:val="000B4993"/>
    <w:rsid w:val="000B4E60"/>
    <w:rsid w:val="000B56A3"/>
    <w:rsid w:val="000B59CE"/>
    <w:rsid w:val="000B6091"/>
    <w:rsid w:val="000B7463"/>
    <w:rsid w:val="000D2F48"/>
    <w:rsid w:val="000D40B1"/>
    <w:rsid w:val="000D74D7"/>
    <w:rsid w:val="000D74EE"/>
    <w:rsid w:val="000E1818"/>
    <w:rsid w:val="000E3117"/>
    <w:rsid w:val="000E5647"/>
    <w:rsid w:val="000E61B4"/>
    <w:rsid w:val="000E6B63"/>
    <w:rsid w:val="000E6F27"/>
    <w:rsid w:val="000F1419"/>
    <w:rsid w:val="000F4BBA"/>
    <w:rsid w:val="00100528"/>
    <w:rsid w:val="00101B6C"/>
    <w:rsid w:val="00104081"/>
    <w:rsid w:val="001138B8"/>
    <w:rsid w:val="00117E5E"/>
    <w:rsid w:val="00123428"/>
    <w:rsid w:val="00124FCE"/>
    <w:rsid w:val="001255F4"/>
    <w:rsid w:val="001274FC"/>
    <w:rsid w:val="00131977"/>
    <w:rsid w:val="00136D79"/>
    <w:rsid w:val="001456DE"/>
    <w:rsid w:val="00155750"/>
    <w:rsid w:val="00156587"/>
    <w:rsid w:val="00160721"/>
    <w:rsid w:val="0016652E"/>
    <w:rsid w:val="00170BF1"/>
    <w:rsid w:val="00181461"/>
    <w:rsid w:val="00182AE6"/>
    <w:rsid w:val="00190F4E"/>
    <w:rsid w:val="001914AC"/>
    <w:rsid w:val="00194043"/>
    <w:rsid w:val="00194988"/>
    <w:rsid w:val="001A2CAF"/>
    <w:rsid w:val="001A6221"/>
    <w:rsid w:val="001B0162"/>
    <w:rsid w:val="001B0E30"/>
    <w:rsid w:val="001B2FCE"/>
    <w:rsid w:val="001B3A92"/>
    <w:rsid w:val="001C041E"/>
    <w:rsid w:val="001C0C66"/>
    <w:rsid w:val="001C1DA7"/>
    <w:rsid w:val="001C3A0F"/>
    <w:rsid w:val="001D0DB2"/>
    <w:rsid w:val="001D243D"/>
    <w:rsid w:val="001D2D28"/>
    <w:rsid w:val="001D2D7C"/>
    <w:rsid w:val="001D3737"/>
    <w:rsid w:val="001D3C17"/>
    <w:rsid w:val="001E292A"/>
    <w:rsid w:val="001E6B6B"/>
    <w:rsid w:val="001E6BFC"/>
    <w:rsid w:val="001F02E1"/>
    <w:rsid w:val="001F039F"/>
    <w:rsid w:val="001F4BB0"/>
    <w:rsid w:val="001F7E8F"/>
    <w:rsid w:val="00206166"/>
    <w:rsid w:val="00207DDD"/>
    <w:rsid w:val="00211B7B"/>
    <w:rsid w:val="0021333E"/>
    <w:rsid w:val="00214A93"/>
    <w:rsid w:val="0021524E"/>
    <w:rsid w:val="00215586"/>
    <w:rsid w:val="00216AD1"/>
    <w:rsid w:val="00217FD0"/>
    <w:rsid w:val="0022350D"/>
    <w:rsid w:val="002259D5"/>
    <w:rsid w:val="002329D1"/>
    <w:rsid w:val="00232AE1"/>
    <w:rsid w:val="002336AA"/>
    <w:rsid w:val="0023483C"/>
    <w:rsid w:val="00236941"/>
    <w:rsid w:val="0023796F"/>
    <w:rsid w:val="00240A6A"/>
    <w:rsid w:val="00243D1A"/>
    <w:rsid w:val="00244A7C"/>
    <w:rsid w:val="00246D7B"/>
    <w:rsid w:val="00247392"/>
    <w:rsid w:val="00254CE8"/>
    <w:rsid w:val="00261585"/>
    <w:rsid w:val="00263AD1"/>
    <w:rsid w:val="00264572"/>
    <w:rsid w:val="00265445"/>
    <w:rsid w:val="00270832"/>
    <w:rsid w:val="00270A0B"/>
    <w:rsid w:val="00273BD3"/>
    <w:rsid w:val="00273C1C"/>
    <w:rsid w:val="00275D44"/>
    <w:rsid w:val="002761DE"/>
    <w:rsid w:val="00283EEE"/>
    <w:rsid w:val="0028487E"/>
    <w:rsid w:val="00285B8D"/>
    <w:rsid w:val="002872A3"/>
    <w:rsid w:val="00287AE5"/>
    <w:rsid w:val="00287F4D"/>
    <w:rsid w:val="00291C4C"/>
    <w:rsid w:val="002921AC"/>
    <w:rsid w:val="002A095E"/>
    <w:rsid w:val="002A2AB6"/>
    <w:rsid w:val="002A374A"/>
    <w:rsid w:val="002A4652"/>
    <w:rsid w:val="002A76FC"/>
    <w:rsid w:val="002A7E50"/>
    <w:rsid w:val="002B6C90"/>
    <w:rsid w:val="002C2A63"/>
    <w:rsid w:val="002C5172"/>
    <w:rsid w:val="002C692A"/>
    <w:rsid w:val="002C696C"/>
    <w:rsid w:val="002C6F34"/>
    <w:rsid w:val="002D37EB"/>
    <w:rsid w:val="002D43DF"/>
    <w:rsid w:val="002D57C8"/>
    <w:rsid w:val="002E0469"/>
    <w:rsid w:val="002E0DDA"/>
    <w:rsid w:val="002E229A"/>
    <w:rsid w:val="002E2806"/>
    <w:rsid w:val="002E60FE"/>
    <w:rsid w:val="002F0FA6"/>
    <w:rsid w:val="002F488A"/>
    <w:rsid w:val="002F663D"/>
    <w:rsid w:val="00301A91"/>
    <w:rsid w:val="00304188"/>
    <w:rsid w:val="00306453"/>
    <w:rsid w:val="00307B15"/>
    <w:rsid w:val="003105E2"/>
    <w:rsid w:val="003133B4"/>
    <w:rsid w:val="0031368B"/>
    <w:rsid w:val="00314CF5"/>
    <w:rsid w:val="003154CD"/>
    <w:rsid w:val="003156CA"/>
    <w:rsid w:val="0031657E"/>
    <w:rsid w:val="00316D2B"/>
    <w:rsid w:val="00320451"/>
    <w:rsid w:val="00320E03"/>
    <w:rsid w:val="00321F48"/>
    <w:rsid w:val="0032557D"/>
    <w:rsid w:val="00325A55"/>
    <w:rsid w:val="00330829"/>
    <w:rsid w:val="00336A26"/>
    <w:rsid w:val="003415EB"/>
    <w:rsid w:val="00341DE7"/>
    <w:rsid w:val="00347536"/>
    <w:rsid w:val="003511BA"/>
    <w:rsid w:val="00351614"/>
    <w:rsid w:val="00351E61"/>
    <w:rsid w:val="00355E1C"/>
    <w:rsid w:val="00356C16"/>
    <w:rsid w:val="003668D1"/>
    <w:rsid w:val="0037012B"/>
    <w:rsid w:val="00371550"/>
    <w:rsid w:val="00372533"/>
    <w:rsid w:val="00376468"/>
    <w:rsid w:val="003814F9"/>
    <w:rsid w:val="003822CF"/>
    <w:rsid w:val="00384606"/>
    <w:rsid w:val="00387C05"/>
    <w:rsid w:val="00390773"/>
    <w:rsid w:val="003931C1"/>
    <w:rsid w:val="003A0D86"/>
    <w:rsid w:val="003B1978"/>
    <w:rsid w:val="003B2106"/>
    <w:rsid w:val="003B3E7A"/>
    <w:rsid w:val="003B5455"/>
    <w:rsid w:val="003B6D53"/>
    <w:rsid w:val="003B7A9C"/>
    <w:rsid w:val="003C080B"/>
    <w:rsid w:val="003C220D"/>
    <w:rsid w:val="003C3F95"/>
    <w:rsid w:val="003C728C"/>
    <w:rsid w:val="003D6F3C"/>
    <w:rsid w:val="003D7535"/>
    <w:rsid w:val="003D7D27"/>
    <w:rsid w:val="003E0DA0"/>
    <w:rsid w:val="003E21F9"/>
    <w:rsid w:val="003E263B"/>
    <w:rsid w:val="003E5A64"/>
    <w:rsid w:val="004001C1"/>
    <w:rsid w:val="00400AA8"/>
    <w:rsid w:val="00400CC4"/>
    <w:rsid w:val="0040177B"/>
    <w:rsid w:val="00401E0F"/>
    <w:rsid w:val="00404587"/>
    <w:rsid w:val="004079A4"/>
    <w:rsid w:val="00410CBD"/>
    <w:rsid w:val="00410CE1"/>
    <w:rsid w:val="004120DD"/>
    <w:rsid w:val="00412FD4"/>
    <w:rsid w:val="004144AE"/>
    <w:rsid w:val="004178FF"/>
    <w:rsid w:val="004204AA"/>
    <w:rsid w:val="00421448"/>
    <w:rsid w:val="0042615E"/>
    <w:rsid w:val="00430C92"/>
    <w:rsid w:val="00441533"/>
    <w:rsid w:val="004557AF"/>
    <w:rsid w:val="0046027E"/>
    <w:rsid w:val="004646CB"/>
    <w:rsid w:val="00465DD3"/>
    <w:rsid w:val="00465E3F"/>
    <w:rsid w:val="00470FBA"/>
    <w:rsid w:val="00474582"/>
    <w:rsid w:val="00474DCF"/>
    <w:rsid w:val="00483C3D"/>
    <w:rsid w:val="00487D18"/>
    <w:rsid w:val="00493757"/>
    <w:rsid w:val="0049465C"/>
    <w:rsid w:val="0049593E"/>
    <w:rsid w:val="004959CF"/>
    <w:rsid w:val="004A11F4"/>
    <w:rsid w:val="004A17B6"/>
    <w:rsid w:val="004A4093"/>
    <w:rsid w:val="004B2DAD"/>
    <w:rsid w:val="004B3468"/>
    <w:rsid w:val="004B4EB2"/>
    <w:rsid w:val="004B5422"/>
    <w:rsid w:val="004B5E02"/>
    <w:rsid w:val="004B6E5C"/>
    <w:rsid w:val="004B7E07"/>
    <w:rsid w:val="004C2963"/>
    <w:rsid w:val="004C4379"/>
    <w:rsid w:val="004C5EB0"/>
    <w:rsid w:val="004C7AB1"/>
    <w:rsid w:val="004D227A"/>
    <w:rsid w:val="004D78BD"/>
    <w:rsid w:val="004D78E8"/>
    <w:rsid w:val="004E0724"/>
    <w:rsid w:val="004E3A3C"/>
    <w:rsid w:val="004E3C6E"/>
    <w:rsid w:val="004E60E4"/>
    <w:rsid w:val="004E6446"/>
    <w:rsid w:val="004F1218"/>
    <w:rsid w:val="004F1D2A"/>
    <w:rsid w:val="004F2F74"/>
    <w:rsid w:val="004F387D"/>
    <w:rsid w:val="004F4AB5"/>
    <w:rsid w:val="00500BEA"/>
    <w:rsid w:val="005010F7"/>
    <w:rsid w:val="00501BD6"/>
    <w:rsid w:val="00502845"/>
    <w:rsid w:val="00504391"/>
    <w:rsid w:val="00505509"/>
    <w:rsid w:val="00505882"/>
    <w:rsid w:val="00511F1E"/>
    <w:rsid w:val="00513110"/>
    <w:rsid w:val="00516D0B"/>
    <w:rsid w:val="00522DFB"/>
    <w:rsid w:val="00523579"/>
    <w:rsid w:val="00525673"/>
    <w:rsid w:val="00525AEC"/>
    <w:rsid w:val="00527E44"/>
    <w:rsid w:val="00530FC0"/>
    <w:rsid w:val="0053253F"/>
    <w:rsid w:val="005327C7"/>
    <w:rsid w:val="005355B7"/>
    <w:rsid w:val="00535659"/>
    <w:rsid w:val="00543071"/>
    <w:rsid w:val="005465C4"/>
    <w:rsid w:val="00550D3E"/>
    <w:rsid w:val="00552307"/>
    <w:rsid w:val="005538CF"/>
    <w:rsid w:val="00556A0C"/>
    <w:rsid w:val="005605A5"/>
    <w:rsid w:val="00571E32"/>
    <w:rsid w:val="0057206D"/>
    <w:rsid w:val="00573038"/>
    <w:rsid w:val="00573D03"/>
    <w:rsid w:val="005753C1"/>
    <w:rsid w:val="005758B7"/>
    <w:rsid w:val="00581536"/>
    <w:rsid w:val="005836DE"/>
    <w:rsid w:val="00585B28"/>
    <w:rsid w:val="00586683"/>
    <w:rsid w:val="00587F00"/>
    <w:rsid w:val="00591701"/>
    <w:rsid w:val="00593397"/>
    <w:rsid w:val="0059367F"/>
    <w:rsid w:val="00594312"/>
    <w:rsid w:val="0059504F"/>
    <w:rsid w:val="0059575B"/>
    <w:rsid w:val="005A37DF"/>
    <w:rsid w:val="005A44F5"/>
    <w:rsid w:val="005A7AEB"/>
    <w:rsid w:val="005B1CCE"/>
    <w:rsid w:val="005B2A9C"/>
    <w:rsid w:val="005B40CF"/>
    <w:rsid w:val="005B4734"/>
    <w:rsid w:val="005C06DF"/>
    <w:rsid w:val="005C61CB"/>
    <w:rsid w:val="005C6D6A"/>
    <w:rsid w:val="005C747C"/>
    <w:rsid w:val="005D0E05"/>
    <w:rsid w:val="005D160B"/>
    <w:rsid w:val="005D2D80"/>
    <w:rsid w:val="005D7454"/>
    <w:rsid w:val="005E1091"/>
    <w:rsid w:val="005E559F"/>
    <w:rsid w:val="005E7E98"/>
    <w:rsid w:val="005F7C7C"/>
    <w:rsid w:val="006019B3"/>
    <w:rsid w:val="00601A10"/>
    <w:rsid w:val="0060621A"/>
    <w:rsid w:val="00606CD7"/>
    <w:rsid w:val="006125AC"/>
    <w:rsid w:val="00612A73"/>
    <w:rsid w:val="006144D2"/>
    <w:rsid w:val="00615847"/>
    <w:rsid w:val="00615C3C"/>
    <w:rsid w:val="00616918"/>
    <w:rsid w:val="006177E2"/>
    <w:rsid w:val="006303C1"/>
    <w:rsid w:val="0063467B"/>
    <w:rsid w:val="0063628E"/>
    <w:rsid w:val="006379F1"/>
    <w:rsid w:val="006400E4"/>
    <w:rsid w:val="006437C1"/>
    <w:rsid w:val="006503AE"/>
    <w:rsid w:val="00650DA6"/>
    <w:rsid w:val="0065536A"/>
    <w:rsid w:val="00656ACE"/>
    <w:rsid w:val="00663854"/>
    <w:rsid w:val="00663DCE"/>
    <w:rsid w:val="0066406D"/>
    <w:rsid w:val="00666284"/>
    <w:rsid w:val="00667A63"/>
    <w:rsid w:val="00670694"/>
    <w:rsid w:val="0067131F"/>
    <w:rsid w:val="00671608"/>
    <w:rsid w:val="006725C5"/>
    <w:rsid w:val="00673252"/>
    <w:rsid w:val="006769A9"/>
    <w:rsid w:val="00683D1C"/>
    <w:rsid w:val="006963F9"/>
    <w:rsid w:val="006A1135"/>
    <w:rsid w:val="006A1A89"/>
    <w:rsid w:val="006A2725"/>
    <w:rsid w:val="006A34DE"/>
    <w:rsid w:val="006A471A"/>
    <w:rsid w:val="006A6CD7"/>
    <w:rsid w:val="006B3831"/>
    <w:rsid w:val="006B3F8F"/>
    <w:rsid w:val="006B4EFD"/>
    <w:rsid w:val="006B56DA"/>
    <w:rsid w:val="006B5888"/>
    <w:rsid w:val="006B6659"/>
    <w:rsid w:val="006C5F83"/>
    <w:rsid w:val="006D04BD"/>
    <w:rsid w:val="006D10F8"/>
    <w:rsid w:val="006D2955"/>
    <w:rsid w:val="006D4949"/>
    <w:rsid w:val="006D6728"/>
    <w:rsid w:val="006E0378"/>
    <w:rsid w:val="006E17DE"/>
    <w:rsid w:val="006F18D3"/>
    <w:rsid w:val="006F44B9"/>
    <w:rsid w:val="006F5B78"/>
    <w:rsid w:val="006F74C8"/>
    <w:rsid w:val="006F77BD"/>
    <w:rsid w:val="007111CA"/>
    <w:rsid w:val="00711C48"/>
    <w:rsid w:val="00711D05"/>
    <w:rsid w:val="007255DF"/>
    <w:rsid w:val="00725B02"/>
    <w:rsid w:val="0072641D"/>
    <w:rsid w:val="00727FBF"/>
    <w:rsid w:val="00730254"/>
    <w:rsid w:val="00732276"/>
    <w:rsid w:val="00732839"/>
    <w:rsid w:val="0073468B"/>
    <w:rsid w:val="007358F2"/>
    <w:rsid w:val="007367F4"/>
    <w:rsid w:val="00736F40"/>
    <w:rsid w:val="00744FF4"/>
    <w:rsid w:val="00752C1F"/>
    <w:rsid w:val="00756BCD"/>
    <w:rsid w:val="00760B15"/>
    <w:rsid w:val="00760F61"/>
    <w:rsid w:val="0076179A"/>
    <w:rsid w:val="0076454C"/>
    <w:rsid w:val="00764EC4"/>
    <w:rsid w:val="007708B8"/>
    <w:rsid w:val="00771DF4"/>
    <w:rsid w:val="00772E8F"/>
    <w:rsid w:val="007742E6"/>
    <w:rsid w:val="00777EB9"/>
    <w:rsid w:val="00781C1F"/>
    <w:rsid w:val="00784A87"/>
    <w:rsid w:val="007850A3"/>
    <w:rsid w:val="0078682A"/>
    <w:rsid w:val="007952E2"/>
    <w:rsid w:val="007A2FEC"/>
    <w:rsid w:val="007A4345"/>
    <w:rsid w:val="007A6EEE"/>
    <w:rsid w:val="007A7FA3"/>
    <w:rsid w:val="007B1E5E"/>
    <w:rsid w:val="007B724D"/>
    <w:rsid w:val="007C062D"/>
    <w:rsid w:val="007C42E6"/>
    <w:rsid w:val="007C65AC"/>
    <w:rsid w:val="007C79D2"/>
    <w:rsid w:val="007D16BF"/>
    <w:rsid w:val="007D400B"/>
    <w:rsid w:val="007D72B6"/>
    <w:rsid w:val="007E2CA5"/>
    <w:rsid w:val="007E4896"/>
    <w:rsid w:val="007E56EB"/>
    <w:rsid w:val="007E66DD"/>
    <w:rsid w:val="008004D3"/>
    <w:rsid w:val="00800A15"/>
    <w:rsid w:val="00804E62"/>
    <w:rsid w:val="00805256"/>
    <w:rsid w:val="008053F5"/>
    <w:rsid w:val="008062B0"/>
    <w:rsid w:val="00811863"/>
    <w:rsid w:val="0081664E"/>
    <w:rsid w:val="00820DFA"/>
    <w:rsid w:val="00820DFF"/>
    <w:rsid w:val="00821B54"/>
    <w:rsid w:val="00824931"/>
    <w:rsid w:val="00824B59"/>
    <w:rsid w:val="00825D32"/>
    <w:rsid w:val="008304D4"/>
    <w:rsid w:val="0083390A"/>
    <w:rsid w:val="00835662"/>
    <w:rsid w:val="00837EBF"/>
    <w:rsid w:val="00837F70"/>
    <w:rsid w:val="00844588"/>
    <w:rsid w:val="00846D5F"/>
    <w:rsid w:val="00847148"/>
    <w:rsid w:val="00847D0D"/>
    <w:rsid w:val="008517BF"/>
    <w:rsid w:val="008523FC"/>
    <w:rsid w:val="00856DDE"/>
    <w:rsid w:val="00860705"/>
    <w:rsid w:val="00863A78"/>
    <w:rsid w:val="0086670A"/>
    <w:rsid w:val="00870CC9"/>
    <w:rsid w:val="00880AD7"/>
    <w:rsid w:val="0088455E"/>
    <w:rsid w:val="00886681"/>
    <w:rsid w:val="00887245"/>
    <w:rsid w:val="00894346"/>
    <w:rsid w:val="008950DC"/>
    <w:rsid w:val="00895C12"/>
    <w:rsid w:val="00896631"/>
    <w:rsid w:val="00897B98"/>
    <w:rsid w:val="008A3F04"/>
    <w:rsid w:val="008A47BF"/>
    <w:rsid w:val="008A6395"/>
    <w:rsid w:val="008A6F8B"/>
    <w:rsid w:val="008B7643"/>
    <w:rsid w:val="008C0C8C"/>
    <w:rsid w:val="008C1239"/>
    <w:rsid w:val="008C2AD4"/>
    <w:rsid w:val="008C377E"/>
    <w:rsid w:val="008C4506"/>
    <w:rsid w:val="008C6B1C"/>
    <w:rsid w:val="008D367B"/>
    <w:rsid w:val="008D3DFC"/>
    <w:rsid w:val="008E0C0C"/>
    <w:rsid w:val="008E1D0A"/>
    <w:rsid w:val="008E1E5C"/>
    <w:rsid w:val="008F13AD"/>
    <w:rsid w:val="008F6512"/>
    <w:rsid w:val="008F6F03"/>
    <w:rsid w:val="0090366B"/>
    <w:rsid w:val="009055D1"/>
    <w:rsid w:val="00907FB3"/>
    <w:rsid w:val="009102A4"/>
    <w:rsid w:val="00910367"/>
    <w:rsid w:val="00910D6B"/>
    <w:rsid w:val="00911B9D"/>
    <w:rsid w:val="00912D24"/>
    <w:rsid w:val="00917A75"/>
    <w:rsid w:val="00923B94"/>
    <w:rsid w:val="00924525"/>
    <w:rsid w:val="0092502E"/>
    <w:rsid w:val="00926B3D"/>
    <w:rsid w:val="00927E75"/>
    <w:rsid w:val="0093350B"/>
    <w:rsid w:val="00944F78"/>
    <w:rsid w:val="00945C65"/>
    <w:rsid w:val="00950B5B"/>
    <w:rsid w:val="009529F1"/>
    <w:rsid w:val="00956245"/>
    <w:rsid w:val="00956D90"/>
    <w:rsid w:val="00962AC6"/>
    <w:rsid w:val="009634CA"/>
    <w:rsid w:val="0096475C"/>
    <w:rsid w:val="00964C14"/>
    <w:rsid w:val="00964C7E"/>
    <w:rsid w:val="00965C15"/>
    <w:rsid w:val="00965F34"/>
    <w:rsid w:val="00966927"/>
    <w:rsid w:val="00967F8C"/>
    <w:rsid w:val="009778D0"/>
    <w:rsid w:val="00977E34"/>
    <w:rsid w:val="0098005C"/>
    <w:rsid w:val="00981CD4"/>
    <w:rsid w:val="0098432E"/>
    <w:rsid w:val="00985208"/>
    <w:rsid w:val="00995576"/>
    <w:rsid w:val="009A01E3"/>
    <w:rsid w:val="009A1DA9"/>
    <w:rsid w:val="009A25A1"/>
    <w:rsid w:val="009A3573"/>
    <w:rsid w:val="009A7903"/>
    <w:rsid w:val="009B0DCE"/>
    <w:rsid w:val="009B1EA6"/>
    <w:rsid w:val="009B4C53"/>
    <w:rsid w:val="009B4D91"/>
    <w:rsid w:val="009B5041"/>
    <w:rsid w:val="009C07DD"/>
    <w:rsid w:val="009C1C3C"/>
    <w:rsid w:val="009C488D"/>
    <w:rsid w:val="009C4DAD"/>
    <w:rsid w:val="009C7A55"/>
    <w:rsid w:val="009C7C0C"/>
    <w:rsid w:val="009D0330"/>
    <w:rsid w:val="009D1FA3"/>
    <w:rsid w:val="009D3381"/>
    <w:rsid w:val="009E1EAB"/>
    <w:rsid w:val="009E375E"/>
    <w:rsid w:val="009F2876"/>
    <w:rsid w:val="009F2E8B"/>
    <w:rsid w:val="009F5ADE"/>
    <w:rsid w:val="009F6962"/>
    <w:rsid w:val="009F7612"/>
    <w:rsid w:val="00A00F9C"/>
    <w:rsid w:val="00A02CED"/>
    <w:rsid w:val="00A03564"/>
    <w:rsid w:val="00A037C6"/>
    <w:rsid w:val="00A0497F"/>
    <w:rsid w:val="00A1018B"/>
    <w:rsid w:val="00A1127B"/>
    <w:rsid w:val="00A11BCB"/>
    <w:rsid w:val="00A13E4A"/>
    <w:rsid w:val="00A170E7"/>
    <w:rsid w:val="00A171F3"/>
    <w:rsid w:val="00A21E67"/>
    <w:rsid w:val="00A22B86"/>
    <w:rsid w:val="00A2489E"/>
    <w:rsid w:val="00A26250"/>
    <w:rsid w:val="00A3000D"/>
    <w:rsid w:val="00A32329"/>
    <w:rsid w:val="00A402B9"/>
    <w:rsid w:val="00A43BF3"/>
    <w:rsid w:val="00A43E74"/>
    <w:rsid w:val="00A50496"/>
    <w:rsid w:val="00A504EC"/>
    <w:rsid w:val="00A5102C"/>
    <w:rsid w:val="00A51D85"/>
    <w:rsid w:val="00A52DA4"/>
    <w:rsid w:val="00A534A6"/>
    <w:rsid w:val="00A571C7"/>
    <w:rsid w:val="00A57628"/>
    <w:rsid w:val="00A57C0F"/>
    <w:rsid w:val="00A60418"/>
    <w:rsid w:val="00A60917"/>
    <w:rsid w:val="00A61BD2"/>
    <w:rsid w:val="00A62D29"/>
    <w:rsid w:val="00A647F2"/>
    <w:rsid w:val="00A715A8"/>
    <w:rsid w:val="00A72F66"/>
    <w:rsid w:val="00A74816"/>
    <w:rsid w:val="00A74CDC"/>
    <w:rsid w:val="00A75EFD"/>
    <w:rsid w:val="00A7777D"/>
    <w:rsid w:val="00A80C24"/>
    <w:rsid w:val="00A816C1"/>
    <w:rsid w:val="00A83FA4"/>
    <w:rsid w:val="00A91A29"/>
    <w:rsid w:val="00A9413C"/>
    <w:rsid w:val="00A95DBC"/>
    <w:rsid w:val="00AA04DA"/>
    <w:rsid w:val="00AA6E73"/>
    <w:rsid w:val="00AA6E96"/>
    <w:rsid w:val="00AB1D6B"/>
    <w:rsid w:val="00AB43E5"/>
    <w:rsid w:val="00AB4FC3"/>
    <w:rsid w:val="00AB53D3"/>
    <w:rsid w:val="00AC6442"/>
    <w:rsid w:val="00AC65F4"/>
    <w:rsid w:val="00AC7875"/>
    <w:rsid w:val="00AD17E2"/>
    <w:rsid w:val="00AD18FB"/>
    <w:rsid w:val="00AD41FF"/>
    <w:rsid w:val="00AD4FCA"/>
    <w:rsid w:val="00AD74EC"/>
    <w:rsid w:val="00AE20CC"/>
    <w:rsid w:val="00AE38A7"/>
    <w:rsid w:val="00AE3B85"/>
    <w:rsid w:val="00AE40B5"/>
    <w:rsid w:val="00AF42AA"/>
    <w:rsid w:val="00AF7D4F"/>
    <w:rsid w:val="00B061BD"/>
    <w:rsid w:val="00B1147C"/>
    <w:rsid w:val="00B11B03"/>
    <w:rsid w:val="00B126EF"/>
    <w:rsid w:val="00B12E2F"/>
    <w:rsid w:val="00B137FF"/>
    <w:rsid w:val="00B165B0"/>
    <w:rsid w:val="00B16676"/>
    <w:rsid w:val="00B2006F"/>
    <w:rsid w:val="00B22632"/>
    <w:rsid w:val="00B35523"/>
    <w:rsid w:val="00B37564"/>
    <w:rsid w:val="00B40F06"/>
    <w:rsid w:val="00B41EA1"/>
    <w:rsid w:val="00B43755"/>
    <w:rsid w:val="00B46F76"/>
    <w:rsid w:val="00B52E41"/>
    <w:rsid w:val="00B5442D"/>
    <w:rsid w:val="00B55B94"/>
    <w:rsid w:val="00B61AE2"/>
    <w:rsid w:val="00B66573"/>
    <w:rsid w:val="00B71041"/>
    <w:rsid w:val="00B7225C"/>
    <w:rsid w:val="00B827AF"/>
    <w:rsid w:val="00B85300"/>
    <w:rsid w:val="00B86CCE"/>
    <w:rsid w:val="00B86EAE"/>
    <w:rsid w:val="00B90EE9"/>
    <w:rsid w:val="00B911CF"/>
    <w:rsid w:val="00B93874"/>
    <w:rsid w:val="00B9589D"/>
    <w:rsid w:val="00BA04FB"/>
    <w:rsid w:val="00BA365F"/>
    <w:rsid w:val="00BA59FA"/>
    <w:rsid w:val="00BB51EC"/>
    <w:rsid w:val="00BB741C"/>
    <w:rsid w:val="00BC1F54"/>
    <w:rsid w:val="00BC2A92"/>
    <w:rsid w:val="00BC356F"/>
    <w:rsid w:val="00BD0BC8"/>
    <w:rsid w:val="00BD1E1C"/>
    <w:rsid w:val="00BD2843"/>
    <w:rsid w:val="00BD2B26"/>
    <w:rsid w:val="00BD72CE"/>
    <w:rsid w:val="00BE08FA"/>
    <w:rsid w:val="00BE0E83"/>
    <w:rsid w:val="00BE5C1A"/>
    <w:rsid w:val="00BE611E"/>
    <w:rsid w:val="00BF7B6A"/>
    <w:rsid w:val="00C10188"/>
    <w:rsid w:val="00C13C5B"/>
    <w:rsid w:val="00C148DF"/>
    <w:rsid w:val="00C17CED"/>
    <w:rsid w:val="00C21D08"/>
    <w:rsid w:val="00C22AD5"/>
    <w:rsid w:val="00C279D5"/>
    <w:rsid w:val="00C30BDE"/>
    <w:rsid w:val="00C373B8"/>
    <w:rsid w:val="00C40959"/>
    <w:rsid w:val="00C43E68"/>
    <w:rsid w:val="00C51CAA"/>
    <w:rsid w:val="00C51D50"/>
    <w:rsid w:val="00C537A3"/>
    <w:rsid w:val="00C5688B"/>
    <w:rsid w:val="00C57907"/>
    <w:rsid w:val="00C63D8C"/>
    <w:rsid w:val="00C71265"/>
    <w:rsid w:val="00C7439C"/>
    <w:rsid w:val="00C80EC0"/>
    <w:rsid w:val="00C8403A"/>
    <w:rsid w:val="00C8484E"/>
    <w:rsid w:val="00C87944"/>
    <w:rsid w:val="00C91294"/>
    <w:rsid w:val="00C9372B"/>
    <w:rsid w:val="00C9434E"/>
    <w:rsid w:val="00C95AB6"/>
    <w:rsid w:val="00C972A5"/>
    <w:rsid w:val="00CA1D4E"/>
    <w:rsid w:val="00CA4876"/>
    <w:rsid w:val="00CA5B50"/>
    <w:rsid w:val="00CB56BA"/>
    <w:rsid w:val="00CB6417"/>
    <w:rsid w:val="00CB72E0"/>
    <w:rsid w:val="00CB765C"/>
    <w:rsid w:val="00CC1740"/>
    <w:rsid w:val="00CC1D85"/>
    <w:rsid w:val="00CC318F"/>
    <w:rsid w:val="00CC57CA"/>
    <w:rsid w:val="00CC5E31"/>
    <w:rsid w:val="00CC76CC"/>
    <w:rsid w:val="00CD080A"/>
    <w:rsid w:val="00CD1C4E"/>
    <w:rsid w:val="00CD2389"/>
    <w:rsid w:val="00CD5F20"/>
    <w:rsid w:val="00CE4494"/>
    <w:rsid w:val="00CE5015"/>
    <w:rsid w:val="00CE510D"/>
    <w:rsid w:val="00CE59EE"/>
    <w:rsid w:val="00CE6424"/>
    <w:rsid w:val="00CF06BD"/>
    <w:rsid w:val="00CF2554"/>
    <w:rsid w:val="00CF30AB"/>
    <w:rsid w:val="00CF46A2"/>
    <w:rsid w:val="00CF5234"/>
    <w:rsid w:val="00CF7831"/>
    <w:rsid w:val="00CF7932"/>
    <w:rsid w:val="00D02C7C"/>
    <w:rsid w:val="00D10A7D"/>
    <w:rsid w:val="00D11184"/>
    <w:rsid w:val="00D123A3"/>
    <w:rsid w:val="00D1365C"/>
    <w:rsid w:val="00D13DEB"/>
    <w:rsid w:val="00D22E62"/>
    <w:rsid w:val="00D23260"/>
    <w:rsid w:val="00D261A7"/>
    <w:rsid w:val="00D33777"/>
    <w:rsid w:val="00D34A0C"/>
    <w:rsid w:val="00D34D36"/>
    <w:rsid w:val="00D35686"/>
    <w:rsid w:val="00D367AA"/>
    <w:rsid w:val="00D43DF6"/>
    <w:rsid w:val="00D464D9"/>
    <w:rsid w:val="00D471E2"/>
    <w:rsid w:val="00D538DA"/>
    <w:rsid w:val="00D5466A"/>
    <w:rsid w:val="00D57DBA"/>
    <w:rsid w:val="00D57F48"/>
    <w:rsid w:val="00D66D38"/>
    <w:rsid w:val="00D70405"/>
    <w:rsid w:val="00D72315"/>
    <w:rsid w:val="00D72620"/>
    <w:rsid w:val="00D72866"/>
    <w:rsid w:val="00D72A57"/>
    <w:rsid w:val="00D75A8B"/>
    <w:rsid w:val="00D7777E"/>
    <w:rsid w:val="00D80F9C"/>
    <w:rsid w:val="00D82897"/>
    <w:rsid w:val="00D8767E"/>
    <w:rsid w:val="00D91E6C"/>
    <w:rsid w:val="00D93B9E"/>
    <w:rsid w:val="00D93F10"/>
    <w:rsid w:val="00D979C7"/>
    <w:rsid w:val="00D97E48"/>
    <w:rsid w:val="00DA4BFF"/>
    <w:rsid w:val="00DA70D9"/>
    <w:rsid w:val="00DB03EF"/>
    <w:rsid w:val="00DB4A1A"/>
    <w:rsid w:val="00DC56EB"/>
    <w:rsid w:val="00DD1842"/>
    <w:rsid w:val="00DD18C5"/>
    <w:rsid w:val="00DD261B"/>
    <w:rsid w:val="00DD39BA"/>
    <w:rsid w:val="00DD5276"/>
    <w:rsid w:val="00DE2D87"/>
    <w:rsid w:val="00DE4B27"/>
    <w:rsid w:val="00DE632D"/>
    <w:rsid w:val="00DE7025"/>
    <w:rsid w:val="00DF083B"/>
    <w:rsid w:val="00DF146A"/>
    <w:rsid w:val="00DF3657"/>
    <w:rsid w:val="00DF4A9A"/>
    <w:rsid w:val="00E052CF"/>
    <w:rsid w:val="00E06632"/>
    <w:rsid w:val="00E21D22"/>
    <w:rsid w:val="00E2351C"/>
    <w:rsid w:val="00E235A7"/>
    <w:rsid w:val="00E27071"/>
    <w:rsid w:val="00E31FD3"/>
    <w:rsid w:val="00E35030"/>
    <w:rsid w:val="00E357B0"/>
    <w:rsid w:val="00E36314"/>
    <w:rsid w:val="00E41C6B"/>
    <w:rsid w:val="00E43337"/>
    <w:rsid w:val="00E503BB"/>
    <w:rsid w:val="00E53B36"/>
    <w:rsid w:val="00E56E15"/>
    <w:rsid w:val="00E56EB0"/>
    <w:rsid w:val="00E616ED"/>
    <w:rsid w:val="00E63CB1"/>
    <w:rsid w:val="00E647B6"/>
    <w:rsid w:val="00E67044"/>
    <w:rsid w:val="00E74946"/>
    <w:rsid w:val="00E76D47"/>
    <w:rsid w:val="00E779F9"/>
    <w:rsid w:val="00E815D2"/>
    <w:rsid w:val="00E83988"/>
    <w:rsid w:val="00E86437"/>
    <w:rsid w:val="00E91475"/>
    <w:rsid w:val="00E92345"/>
    <w:rsid w:val="00E948E5"/>
    <w:rsid w:val="00E96522"/>
    <w:rsid w:val="00E966E4"/>
    <w:rsid w:val="00E96706"/>
    <w:rsid w:val="00EA3790"/>
    <w:rsid w:val="00EA3F82"/>
    <w:rsid w:val="00EA438E"/>
    <w:rsid w:val="00EA43EC"/>
    <w:rsid w:val="00EA530D"/>
    <w:rsid w:val="00EA5874"/>
    <w:rsid w:val="00EA7C20"/>
    <w:rsid w:val="00EB1603"/>
    <w:rsid w:val="00EB401E"/>
    <w:rsid w:val="00EB46D2"/>
    <w:rsid w:val="00EB5AE4"/>
    <w:rsid w:val="00ED24DF"/>
    <w:rsid w:val="00ED732B"/>
    <w:rsid w:val="00EE04EE"/>
    <w:rsid w:val="00EE374F"/>
    <w:rsid w:val="00EE3F9D"/>
    <w:rsid w:val="00EE574C"/>
    <w:rsid w:val="00EE59B9"/>
    <w:rsid w:val="00EF19A3"/>
    <w:rsid w:val="00EF4656"/>
    <w:rsid w:val="00EF47DC"/>
    <w:rsid w:val="00EF50A3"/>
    <w:rsid w:val="00EF6119"/>
    <w:rsid w:val="00EF62C4"/>
    <w:rsid w:val="00EF7E09"/>
    <w:rsid w:val="00F020E7"/>
    <w:rsid w:val="00F022C5"/>
    <w:rsid w:val="00F14F24"/>
    <w:rsid w:val="00F1580B"/>
    <w:rsid w:val="00F20E79"/>
    <w:rsid w:val="00F240CF"/>
    <w:rsid w:val="00F26A7D"/>
    <w:rsid w:val="00F31F43"/>
    <w:rsid w:val="00F32AC8"/>
    <w:rsid w:val="00F33F08"/>
    <w:rsid w:val="00F341D3"/>
    <w:rsid w:val="00F34C4E"/>
    <w:rsid w:val="00F40EF1"/>
    <w:rsid w:val="00F466A7"/>
    <w:rsid w:val="00F538CF"/>
    <w:rsid w:val="00F55A20"/>
    <w:rsid w:val="00F633C4"/>
    <w:rsid w:val="00F639C1"/>
    <w:rsid w:val="00F64BCB"/>
    <w:rsid w:val="00F7288A"/>
    <w:rsid w:val="00F7299E"/>
    <w:rsid w:val="00F74AD7"/>
    <w:rsid w:val="00F84C96"/>
    <w:rsid w:val="00F84FBE"/>
    <w:rsid w:val="00F92C0B"/>
    <w:rsid w:val="00F9549B"/>
    <w:rsid w:val="00F9751A"/>
    <w:rsid w:val="00FA02BD"/>
    <w:rsid w:val="00FA19AC"/>
    <w:rsid w:val="00FA2972"/>
    <w:rsid w:val="00FA3D93"/>
    <w:rsid w:val="00FB0CB6"/>
    <w:rsid w:val="00FB1610"/>
    <w:rsid w:val="00FB51C1"/>
    <w:rsid w:val="00FC0218"/>
    <w:rsid w:val="00FC2DCD"/>
    <w:rsid w:val="00FC42F7"/>
    <w:rsid w:val="00FC50B8"/>
    <w:rsid w:val="00FC6677"/>
    <w:rsid w:val="00FC7446"/>
    <w:rsid w:val="00FD0C1D"/>
    <w:rsid w:val="00FD3927"/>
    <w:rsid w:val="00FD436E"/>
    <w:rsid w:val="00FE7C73"/>
    <w:rsid w:val="00FF1617"/>
    <w:rsid w:val="00FF39DA"/>
    <w:rsid w:val="00FF468F"/>
    <w:rsid w:val="00FF4BD1"/>
    <w:rsid w:val="00FF51FB"/>
    <w:rsid w:val="00FF52E8"/>
    <w:rsid w:val="00FF5F76"/>
    <w:rsid w:val="00FF614C"/>
    <w:rsid w:val="00FF6DD0"/>
    <w:rsid w:val="00FF76A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5A0BFD"/>
  <w15:chartTrackingRefBased/>
  <w15:docId w15:val="{AF34194A-533F-494F-9262-9DB154C56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543071"/>
    <w:rPr>
      <w:sz w:val="24"/>
      <w:szCs w:val="24"/>
    </w:rPr>
  </w:style>
  <w:style w:type="paragraph" w:styleId="berschrift1">
    <w:name w:val="heading 1"/>
    <w:basedOn w:val="Standard"/>
    <w:next w:val="Standard"/>
    <w:link w:val="berschrift1Zchn"/>
    <w:qFormat/>
    <w:rsid w:val="00A11BCB"/>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rsid w:val="00A11BCB"/>
    <w:pPr>
      <w:keepNext/>
      <w:outlineLvl w:val="1"/>
    </w:pPr>
    <w:rPr>
      <w:rFonts w:ascii="Arial" w:hAnsi="Arial" w:cs="Arial"/>
      <w:b/>
      <w:sz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Refrain">
    <w:name w:val="Refrain"/>
    <w:basedOn w:val="Standard"/>
    <w:next w:val="Standard"/>
    <w:rsid w:val="00A11BCB"/>
    <w:pPr>
      <w:tabs>
        <w:tab w:val="left" w:pos="1080"/>
        <w:tab w:val="left" w:pos="3960"/>
      </w:tabs>
    </w:pPr>
    <w:rPr>
      <w:b/>
      <w:bCs/>
    </w:rPr>
  </w:style>
  <w:style w:type="character" w:customStyle="1" w:styleId="Akkorde">
    <w:name w:val="Akkorde"/>
    <w:rsid w:val="00A11BCB"/>
    <w:rPr>
      <w:rFonts w:ascii="Times New Roman" w:hAnsi="Times New Roman"/>
      <w:b/>
      <w:sz w:val="24"/>
      <w:lang w:val="en-GB"/>
    </w:rPr>
  </w:style>
  <w:style w:type="character" w:styleId="Fett">
    <w:name w:val="Strong"/>
    <w:uiPriority w:val="22"/>
    <w:qFormat/>
    <w:rsid w:val="00A11BCB"/>
    <w:rPr>
      <w:b/>
      <w:bCs/>
    </w:rPr>
  </w:style>
  <w:style w:type="character" w:styleId="Hyperlink">
    <w:name w:val="Hyperlink"/>
    <w:rsid w:val="00A11BCB"/>
    <w:rPr>
      <w:color w:val="0000FF"/>
      <w:u w:val="single"/>
    </w:rPr>
  </w:style>
  <w:style w:type="paragraph" w:styleId="Kopfzeile">
    <w:name w:val="header"/>
    <w:basedOn w:val="Standard"/>
    <w:rsid w:val="00A11BCB"/>
    <w:pPr>
      <w:tabs>
        <w:tab w:val="center" w:pos="4536"/>
        <w:tab w:val="right" w:pos="9072"/>
      </w:tabs>
    </w:pPr>
  </w:style>
  <w:style w:type="paragraph" w:styleId="Fuzeile">
    <w:name w:val="footer"/>
    <w:basedOn w:val="Standard"/>
    <w:link w:val="FuzeileZchn"/>
    <w:rsid w:val="00A11BCB"/>
    <w:pPr>
      <w:tabs>
        <w:tab w:val="center" w:pos="4536"/>
        <w:tab w:val="right" w:pos="9072"/>
      </w:tabs>
    </w:pPr>
  </w:style>
  <w:style w:type="paragraph" w:styleId="StandardWeb">
    <w:name w:val="Normal (Web)"/>
    <w:basedOn w:val="Standard"/>
    <w:uiPriority w:val="99"/>
    <w:rsid w:val="00A11BCB"/>
    <w:pPr>
      <w:spacing w:before="100" w:beforeAutospacing="1" w:after="100" w:afterAutospacing="1"/>
    </w:pPr>
    <w:rPr>
      <w:color w:val="000000"/>
    </w:rPr>
  </w:style>
  <w:style w:type="paragraph" w:styleId="Textkrper">
    <w:name w:val="Body Text"/>
    <w:basedOn w:val="Standard"/>
    <w:link w:val="TextkrperZchn"/>
    <w:rsid w:val="00A11BCB"/>
    <w:pPr>
      <w:autoSpaceDE w:val="0"/>
      <w:autoSpaceDN w:val="0"/>
      <w:adjustRightInd w:val="0"/>
    </w:pPr>
    <w:rPr>
      <w:rFonts w:ascii="Verdana" w:hAnsi="Verdana" w:cs="Arial"/>
      <w:b/>
      <w:bCs/>
      <w:sz w:val="20"/>
      <w:szCs w:val="20"/>
    </w:rPr>
  </w:style>
  <w:style w:type="paragraph" w:styleId="Textkrper3">
    <w:name w:val="Body Text 3"/>
    <w:basedOn w:val="Standard"/>
    <w:rsid w:val="00A11BCB"/>
    <w:rPr>
      <w:rFonts w:ascii="Arial" w:hAnsi="Arial"/>
      <w:b/>
      <w:sz w:val="20"/>
    </w:rPr>
  </w:style>
  <w:style w:type="character" w:customStyle="1" w:styleId="BesuchterHyperlink1">
    <w:name w:val="BesuchterHyperlink1"/>
    <w:rsid w:val="00A11BCB"/>
    <w:rPr>
      <w:color w:val="800080"/>
      <w:u w:val="single"/>
    </w:rPr>
  </w:style>
  <w:style w:type="paragraph" w:styleId="Textkrper2">
    <w:name w:val="Body Text 2"/>
    <w:basedOn w:val="Standard"/>
    <w:rsid w:val="00A11BCB"/>
    <w:pPr>
      <w:autoSpaceDE w:val="0"/>
      <w:autoSpaceDN w:val="0"/>
      <w:adjustRightInd w:val="0"/>
      <w:spacing w:line="260" w:lineRule="exact"/>
    </w:pPr>
    <w:rPr>
      <w:rFonts w:ascii="Verdana" w:hAnsi="Verdana" w:cs="Arial"/>
      <w:sz w:val="18"/>
      <w:szCs w:val="20"/>
    </w:rPr>
  </w:style>
  <w:style w:type="character" w:styleId="Seitenzahl">
    <w:name w:val="page number"/>
    <w:basedOn w:val="Absatz-Standardschriftart"/>
    <w:rsid w:val="00A11BCB"/>
  </w:style>
  <w:style w:type="character" w:customStyle="1" w:styleId="subpg-hdr">
    <w:name w:val="subpg-hdr"/>
    <w:basedOn w:val="Absatz-Standardschriftart"/>
    <w:rsid w:val="00A11BCB"/>
  </w:style>
  <w:style w:type="character" w:customStyle="1" w:styleId="subpg-txt">
    <w:name w:val="subpg-txt"/>
    <w:basedOn w:val="Absatz-Standardschriftart"/>
    <w:rsid w:val="00A11BCB"/>
  </w:style>
  <w:style w:type="paragraph" w:customStyle="1" w:styleId="BalloonText1">
    <w:name w:val="Balloon Text1"/>
    <w:basedOn w:val="Standard"/>
    <w:semiHidden/>
    <w:rsid w:val="00A11BCB"/>
    <w:rPr>
      <w:rFonts w:ascii="Tahoma" w:hAnsi="Tahoma" w:cs="Tahoma"/>
      <w:sz w:val="16"/>
      <w:szCs w:val="16"/>
    </w:rPr>
  </w:style>
  <w:style w:type="paragraph" w:styleId="Sprechblasentext">
    <w:name w:val="Balloon Text"/>
    <w:basedOn w:val="Standard"/>
    <w:semiHidden/>
    <w:rsid w:val="00A11BCB"/>
    <w:rPr>
      <w:rFonts w:ascii="Tahoma" w:hAnsi="Tahoma" w:cs="Tahoma"/>
      <w:sz w:val="16"/>
      <w:szCs w:val="16"/>
    </w:rPr>
  </w:style>
  <w:style w:type="character" w:customStyle="1" w:styleId="textbold">
    <w:name w:val="textbold"/>
    <w:basedOn w:val="Absatz-Standardschriftart"/>
    <w:rsid w:val="00A11BCB"/>
  </w:style>
  <w:style w:type="character" w:customStyle="1" w:styleId="TextkrperZchn">
    <w:name w:val="Textkörper Zchn"/>
    <w:link w:val="Textkrper"/>
    <w:rsid w:val="006D6728"/>
    <w:rPr>
      <w:rFonts w:ascii="Verdana" w:hAnsi="Verdana" w:cs="Arial"/>
      <w:b/>
      <w:bCs/>
    </w:rPr>
  </w:style>
  <w:style w:type="character" w:customStyle="1" w:styleId="berschrift1Zchn">
    <w:name w:val="Überschrift 1 Zchn"/>
    <w:link w:val="berschrift1"/>
    <w:rsid w:val="009B5041"/>
    <w:rPr>
      <w:rFonts w:ascii="Arial" w:hAnsi="Arial" w:cs="Arial"/>
      <w:b/>
      <w:bCs/>
      <w:kern w:val="32"/>
      <w:sz w:val="32"/>
      <w:szCs w:val="32"/>
    </w:rPr>
  </w:style>
  <w:style w:type="paragraph" w:customStyle="1" w:styleId="PITextkrper">
    <w:name w:val="PI_Textkörper"/>
    <w:basedOn w:val="Standard"/>
    <w:link w:val="PITextkrperZchn"/>
    <w:rsid w:val="003A0D86"/>
    <w:pPr>
      <w:overflowPunct w:val="0"/>
      <w:autoSpaceDE w:val="0"/>
      <w:autoSpaceDN w:val="0"/>
      <w:adjustRightInd w:val="0"/>
      <w:spacing w:after="120" w:line="280" w:lineRule="exact"/>
      <w:jc w:val="both"/>
      <w:textAlignment w:val="baseline"/>
    </w:pPr>
    <w:rPr>
      <w:rFonts w:ascii="Arial" w:hAnsi="Arial"/>
      <w:sz w:val="22"/>
      <w:szCs w:val="20"/>
      <w:lang w:val="de-CH"/>
    </w:rPr>
  </w:style>
  <w:style w:type="paragraph" w:customStyle="1" w:styleId="PIAbspann">
    <w:name w:val="PI_Abspann"/>
    <w:basedOn w:val="Standard"/>
    <w:rsid w:val="003A0D86"/>
    <w:pPr>
      <w:overflowPunct w:val="0"/>
      <w:autoSpaceDE w:val="0"/>
      <w:autoSpaceDN w:val="0"/>
      <w:adjustRightInd w:val="0"/>
      <w:spacing w:after="120" w:line="280" w:lineRule="exact"/>
      <w:jc w:val="both"/>
      <w:textAlignment w:val="baseline"/>
    </w:pPr>
    <w:rPr>
      <w:rFonts w:ascii="Arial" w:hAnsi="Arial"/>
      <w:sz w:val="18"/>
      <w:szCs w:val="20"/>
      <w:lang w:val="de-CH"/>
    </w:rPr>
  </w:style>
  <w:style w:type="paragraph" w:customStyle="1" w:styleId="txt">
    <w:name w:val="txt"/>
    <w:basedOn w:val="Standard"/>
    <w:rsid w:val="003A0D86"/>
    <w:pPr>
      <w:spacing w:before="100" w:beforeAutospacing="1" w:after="100" w:afterAutospacing="1"/>
    </w:pPr>
    <w:rPr>
      <w:rFonts w:ascii="Arial" w:eastAsia="Arial Unicode MS" w:hAnsi="Arial" w:cs="Arial"/>
      <w:color w:val="000000"/>
      <w:sz w:val="20"/>
      <w:szCs w:val="20"/>
    </w:rPr>
  </w:style>
  <w:style w:type="character" w:styleId="Kommentarzeichen">
    <w:name w:val="annotation reference"/>
    <w:rsid w:val="00356C16"/>
    <w:rPr>
      <w:sz w:val="16"/>
      <w:szCs w:val="16"/>
    </w:rPr>
  </w:style>
  <w:style w:type="paragraph" w:styleId="Kommentartext">
    <w:name w:val="annotation text"/>
    <w:basedOn w:val="Standard"/>
    <w:link w:val="KommentartextZchn"/>
    <w:uiPriority w:val="99"/>
    <w:rsid w:val="00356C16"/>
    <w:rPr>
      <w:sz w:val="20"/>
      <w:szCs w:val="20"/>
    </w:rPr>
  </w:style>
  <w:style w:type="character" w:customStyle="1" w:styleId="KommentartextZchn">
    <w:name w:val="Kommentartext Zchn"/>
    <w:basedOn w:val="Absatz-Standardschriftart"/>
    <w:link w:val="Kommentartext"/>
    <w:uiPriority w:val="99"/>
    <w:rsid w:val="00356C16"/>
  </w:style>
  <w:style w:type="character" w:customStyle="1" w:styleId="FuzeileZchn">
    <w:name w:val="Fußzeile Zchn"/>
    <w:link w:val="Fuzeile"/>
    <w:rsid w:val="00035374"/>
    <w:rPr>
      <w:sz w:val="24"/>
      <w:szCs w:val="24"/>
    </w:rPr>
  </w:style>
  <w:style w:type="paragraph" w:styleId="Kommentarthema">
    <w:name w:val="annotation subject"/>
    <w:basedOn w:val="Kommentartext"/>
    <w:next w:val="Kommentartext"/>
    <w:link w:val="KommentarthemaZchn"/>
    <w:rsid w:val="00AC7875"/>
    <w:rPr>
      <w:b/>
      <w:bCs/>
    </w:rPr>
  </w:style>
  <w:style w:type="character" w:customStyle="1" w:styleId="KommentarthemaZchn">
    <w:name w:val="Kommentarthema Zchn"/>
    <w:link w:val="Kommentarthema"/>
    <w:rsid w:val="00AC7875"/>
    <w:rPr>
      <w:b/>
      <w:bCs/>
    </w:rPr>
  </w:style>
  <w:style w:type="character" w:customStyle="1" w:styleId="NichtaufgelsteErwhnung1">
    <w:name w:val="Nicht aufgelöste Erwähnung1"/>
    <w:uiPriority w:val="99"/>
    <w:semiHidden/>
    <w:unhideWhenUsed/>
    <w:rsid w:val="00E31FD3"/>
    <w:rPr>
      <w:color w:val="605E5C"/>
      <w:shd w:val="clear" w:color="auto" w:fill="E1DFDD"/>
    </w:rPr>
  </w:style>
  <w:style w:type="character" w:customStyle="1" w:styleId="NichtaufgelsteErwhnung2">
    <w:name w:val="Nicht aufgelöste Erwähnung2"/>
    <w:basedOn w:val="Absatz-Standardschriftart"/>
    <w:uiPriority w:val="99"/>
    <w:semiHidden/>
    <w:unhideWhenUsed/>
    <w:rsid w:val="00D93B9E"/>
    <w:rPr>
      <w:color w:val="605E5C"/>
      <w:shd w:val="clear" w:color="auto" w:fill="E1DFDD"/>
    </w:rPr>
  </w:style>
  <w:style w:type="character" w:customStyle="1" w:styleId="PITextkrperZchn">
    <w:name w:val="PI_Textkörper Zchn"/>
    <w:link w:val="PITextkrper"/>
    <w:locked/>
    <w:rsid w:val="0090366B"/>
    <w:rPr>
      <w:rFonts w:ascii="Arial" w:hAnsi="Arial"/>
      <w:sz w:val="22"/>
      <w:lang w:val="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9059494">
      <w:bodyDiv w:val="1"/>
      <w:marLeft w:val="0"/>
      <w:marRight w:val="0"/>
      <w:marTop w:val="0"/>
      <w:marBottom w:val="0"/>
      <w:divBdr>
        <w:top w:val="none" w:sz="0" w:space="0" w:color="auto"/>
        <w:left w:val="none" w:sz="0" w:space="0" w:color="auto"/>
        <w:bottom w:val="none" w:sz="0" w:space="0" w:color="auto"/>
        <w:right w:val="none" w:sz="0" w:space="0" w:color="auto"/>
      </w:divBdr>
    </w:div>
    <w:div w:id="245311136">
      <w:bodyDiv w:val="1"/>
      <w:marLeft w:val="0"/>
      <w:marRight w:val="0"/>
      <w:marTop w:val="0"/>
      <w:marBottom w:val="0"/>
      <w:divBdr>
        <w:top w:val="none" w:sz="0" w:space="0" w:color="auto"/>
        <w:left w:val="none" w:sz="0" w:space="0" w:color="auto"/>
        <w:bottom w:val="none" w:sz="0" w:space="0" w:color="auto"/>
        <w:right w:val="none" w:sz="0" w:space="0" w:color="auto"/>
      </w:divBdr>
    </w:div>
    <w:div w:id="252205636">
      <w:bodyDiv w:val="1"/>
      <w:marLeft w:val="0"/>
      <w:marRight w:val="0"/>
      <w:marTop w:val="0"/>
      <w:marBottom w:val="0"/>
      <w:divBdr>
        <w:top w:val="none" w:sz="0" w:space="0" w:color="auto"/>
        <w:left w:val="none" w:sz="0" w:space="0" w:color="auto"/>
        <w:bottom w:val="none" w:sz="0" w:space="0" w:color="auto"/>
        <w:right w:val="none" w:sz="0" w:space="0" w:color="auto"/>
      </w:divBdr>
      <w:divsChild>
        <w:div w:id="710304085">
          <w:marLeft w:val="0"/>
          <w:marRight w:val="0"/>
          <w:marTop w:val="0"/>
          <w:marBottom w:val="0"/>
          <w:divBdr>
            <w:top w:val="none" w:sz="0" w:space="0" w:color="auto"/>
            <w:left w:val="none" w:sz="0" w:space="0" w:color="auto"/>
            <w:bottom w:val="none" w:sz="0" w:space="0" w:color="auto"/>
            <w:right w:val="none" w:sz="0" w:space="0" w:color="auto"/>
          </w:divBdr>
        </w:div>
      </w:divsChild>
    </w:div>
    <w:div w:id="553397544">
      <w:bodyDiv w:val="1"/>
      <w:marLeft w:val="0"/>
      <w:marRight w:val="0"/>
      <w:marTop w:val="0"/>
      <w:marBottom w:val="0"/>
      <w:divBdr>
        <w:top w:val="none" w:sz="0" w:space="0" w:color="auto"/>
        <w:left w:val="none" w:sz="0" w:space="0" w:color="auto"/>
        <w:bottom w:val="none" w:sz="0" w:space="0" w:color="auto"/>
        <w:right w:val="none" w:sz="0" w:space="0" w:color="auto"/>
      </w:divBdr>
    </w:div>
    <w:div w:id="585380164">
      <w:bodyDiv w:val="1"/>
      <w:marLeft w:val="0"/>
      <w:marRight w:val="0"/>
      <w:marTop w:val="0"/>
      <w:marBottom w:val="0"/>
      <w:divBdr>
        <w:top w:val="none" w:sz="0" w:space="0" w:color="auto"/>
        <w:left w:val="none" w:sz="0" w:space="0" w:color="auto"/>
        <w:bottom w:val="none" w:sz="0" w:space="0" w:color="auto"/>
        <w:right w:val="none" w:sz="0" w:space="0" w:color="auto"/>
      </w:divBdr>
    </w:div>
    <w:div w:id="705060882">
      <w:bodyDiv w:val="1"/>
      <w:marLeft w:val="0"/>
      <w:marRight w:val="0"/>
      <w:marTop w:val="0"/>
      <w:marBottom w:val="0"/>
      <w:divBdr>
        <w:top w:val="none" w:sz="0" w:space="0" w:color="auto"/>
        <w:left w:val="none" w:sz="0" w:space="0" w:color="auto"/>
        <w:bottom w:val="none" w:sz="0" w:space="0" w:color="auto"/>
        <w:right w:val="none" w:sz="0" w:space="0" w:color="auto"/>
      </w:divBdr>
    </w:div>
    <w:div w:id="707799163">
      <w:bodyDiv w:val="1"/>
      <w:marLeft w:val="0"/>
      <w:marRight w:val="0"/>
      <w:marTop w:val="0"/>
      <w:marBottom w:val="0"/>
      <w:divBdr>
        <w:top w:val="none" w:sz="0" w:space="0" w:color="auto"/>
        <w:left w:val="none" w:sz="0" w:space="0" w:color="auto"/>
        <w:bottom w:val="none" w:sz="0" w:space="0" w:color="auto"/>
        <w:right w:val="none" w:sz="0" w:space="0" w:color="auto"/>
      </w:divBdr>
    </w:div>
    <w:div w:id="909775190">
      <w:bodyDiv w:val="1"/>
      <w:marLeft w:val="0"/>
      <w:marRight w:val="0"/>
      <w:marTop w:val="0"/>
      <w:marBottom w:val="0"/>
      <w:divBdr>
        <w:top w:val="none" w:sz="0" w:space="0" w:color="auto"/>
        <w:left w:val="none" w:sz="0" w:space="0" w:color="auto"/>
        <w:bottom w:val="none" w:sz="0" w:space="0" w:color="auto"/>
        <w:right w:val="none" w:sz="0" w:space="0" w:color="auto"/>
      </w:divBdr>
    </w:div>
    <w:div w:id="1207107945">
      <w:bodyDiv w:val="1"/>
      <w:marLeft w:val="0"/>
      <w:marRight w:val="0"/>
      <w:marTop w:val="0"/>
      <w:marBottom w:val="0"/>
      <w:divBdr>
        <w:top w:val="none" w:sz="0" w:space="0" w:color="auto"/>
        <w:left w:val="none" w:sz="0" w:space="0" w:color="auto"/>
        <w:bottom w:val="none" w:sz="0" w:space="0" w:color="auto"/>
        <w:right w:val="none" w:sz="0" w:space="0" w:color="auto"/>
      </w:divBdr>
    </w:div>
    <w:div w:id="1244606658">
      <w:bodyDiv w:val="1"/>
      <w:marLeft w:val="0"/>
      <w:marRight w:val="0"/>
      <w:marTop w:val="0"/>
      <w:marBottom w:val="0"/>
      <w:divBdr>
        <w:top w:val="none" w:sz="0" w:space="0" w:color="auto"/>
        <w:left w:val="none" w:sz="0" w:space="0" w:color="auto"/>
        <w:bottom w:val="none" w:sz="0" w:space="0" w:color="auto"/>
        <w:right w:val="none" w:sz="0" w:space="0" w:color="auto"/>
      </w:divBdr>
      <w:divsChild>
        <w:div w:id="1433822440">
          <w:marLeft w:val="0"/>
          <w:marRight w:val="0"/>
          <w:marTop w:val="0"/>
          <w:marBottom w:val="0"/>
          <w:divBdr>
            <w:top w:val="none" w:sz="0" w:space="0" w:color="auto"/>
            <w:left w:val="none" w:sz="0" w:space="0" w:color="auto"/>
            <w:bottom w:val="none" w:sz="0" w:space="0" w:color="auto"/>
            <w:right w:val="none" w:sz="0" w:space="0" w:color="auto"/>
          </w:divBdr>
        </w:div>
      </w:divsChild>
    </w:div>
    <w:div w:id="1507288875">
      <w:bodyDiv w:val="1"/>
      <w:marLeft w:val="0"/>
      <w:marRight w:val="0"/>
      <w:marTop w:val="0"/>
      <w:marBottom w:val="0"/>
      <w:divBdr>
        <w:top w:val="none" w:sz="0" w:space="0" w:color="auto"/>
        <w:left w:val="none" w:sz="0" w:space="0" w:color="auto"/>
        <w:bottom w:val="none" w:sz="0" w:space="0" w:color="auto"/>
        <w:right w:val="none" w:sz="0" w:space="0" w:color="auto"/>
      </w:divBdr>
    </w:div>
    <w:div w:id="1538659371">
      <w:bodyDiv w:val="1"/>
      <w:marLeft w:val="0"/>
      <w:marRight w:val="0"/>
      <w:marTop w:val="0"/>
      <w:marBottom w:val="0"/>
      <w:divBdr>
        <w:top w:val="none" w:sz="0" w:space="0" w:color="auto"/>
        <w:left w:val="none" w:sz="0" w:space="0" w:color="auto"/>
        <w:bottom w:val="none" w:sz="0" w:space="0" w:color="auto"/>
        <w:right w:val="none" w:sz="0" w:space="0" w:color="auto"/>
      </w:divBdr>
    </w:div>
    <w:div w:id="1644235861">
      <w:bodyDiv w:val="1"/>
      <w:marLeft w:val="0"/>
      <w:marRight w:val="0"/>
      <w:marTop w:val="0"/>
      <w:marBottom w:val="0"/>
      <w:divBdr>
        <w:top w:val="none" w:sz="0" w:space="0" w:color="auto"/>
        <w:left w:val="none" w:sz="0" w:space="0" w:color="auto"/>
        <w:bottom w:val="none" w:sz="0" w:space="0" w:color="auto"/>
        <w:right w:val="none" w:sz="0" w:space="0" w:color="auto"/>
      </w:divBdr>
      <w:divsChild>
        <w:div w:id="348144484">
          <w:marLeft w:val="0"/>
          <w:marRight w:val="0"/>
          <w:marTop w:val="0"/>
          <w:marBottom w:val="0"/>
          <w:divBdr>
            <w:top w:val="none" w:sz="0" w:space="0" w:color="auto"/>
            <w:left w:val="none" w:sz="0" w:space="0" w:color="auto"/>
            <w:bottom w:val="none" w:sz="0" w:space="0" w:color="auto"/>
            <w:right w:val="none" w:sz="0" w:space="0" w:color="auto"/>
          </w:divBdr>
        </w:div>
      </w:divsChild>
    </w:div>
    <w:div w:id="1658218763">
      <w:bodyDiv w:val="1"/>
      <w:marLeft w:val="0"/>
      <w:marRight w:val="0"/>
      <w:marTop w:val="0"/>
      <w:marBottom w:val="0"/>
      <w:divBdr>
        <w:top w:val="none" w:sz="0" w:space="0" w:color="auto"/>
        <w:left w:val="none" w:sz="0" w:space="0" w:color="auto"/>
        <w:bottom w:val="none" w:sz="0" w:space="0" w:color="auto"/>
        <w:right w:val="none" w:sz="0" w:space="0" w:color="auto"/>
      </w:divBdr>
    </w:div>
    <w:div w:id="1823540549">
      <w:bodyDiv w:val="1"/>
      <w:marLeft w:val="0"/>
      <w:marRight w:val="0"/>
      <w:marTop w:val="0"/>
      <w:marBottom w:val="0"/>
      <w:divBdr>
        <w:top w:val="none" w:sz="0" w:space="0" w:color="auto"/>
        <w:left w:val="none" w:sz="0" w:space="0" w:color="auto"/>
        <w:bottom w:val="none" w:sz="0" w:space="0" w:color="auto"/>
        <w:right w:val="none" w:sz="0" w:space="0" w:color="auto"/>
      </w:divBdr>
      <w:divsChild>
        <w:div w:id="309210868">
          <w:marLeft w:val="0"/>
          <w:marRight w:val="0"/>
          <w:marTop w:val="0"/>
          <w:marBottom w:val="0"/>
          <w:divBdr>
            <w:top w:val="none" w:sz="0" w:space="0" w:color="auto"/>
            <w:left w:val="none" w:sz="0" w:space="0" w:color="auto"/>
            <w:bottom w:val="none" w:sz="0" w:space="0" w:color="auto"/>
            <w:right w:val="none" w:sz="0" w:space="0" w:color="auto"/>
          </w:divBdr>
          <w:divsChild>
            <w:div w:id="157035894">
              <w:marLeft w:val="0"/>
              <w:marRight w:val="0"/>
              <w:marTop w:val="0"/>
              <w:marBottom w:val="0"/>
              <w:divBdr>
                <w:top w:val="none" w:sz="0" w:space="0" w:color="auto"/>
                <w:left w:val="none" w:sz="0" w:space="0" w:color="auto"/>
                <w:bottom w:val="none" w:sz="0" w:space="0" w:color="auto"/>
                <w:right w:val="none" w:sz="0" w:space="0" w:color="auto"/>
              </w:divBdr>
              <w:divsChild>
                <w:div w:id="1292664474">
                  <w:marLeft w:val="0"/>
                  <w:marRight w:val="0"/>
                  <w:marTop w:val="0"/>
                  <w:marBottom w:val="0"/>
                  <w:divBdr>
                    <w:top w:val="none" w:sz="0" w:space="0" w:color="auto"/>
                    <w:left w:val="none" w:sz="0" w:space="0" w:color="auto"/>
                    <w:bottom w:val="none" w:sz="0" w:space="0" w:color="auto"/>
                    <w:right w:val="none" w:sz="0" w:space="0" w:color="auto"/>
                  </w:divBdr>
                  <w:divsChild>
                    <w:div w:id="1365708913">
                      <w:marLeft w:val="0"/>
                      <w:marRight w:val="0"/>
                      <w:marTop w:val="0"/>
                      <w:marBottom w:val="0"/>
                      <w:divBdr>
                        <w:top w:val="none" w:sz="0" w:space="0" w:color="auto"/>
                        <w:left w:val="none" w:sz="0" w:space="0" w:color="auto"/>
                        <w:bottom w:val="none" w:sz="0" w:space="0" w:color="auto"/>
                        <w:right w:val="none" w:sz="0" w:space="0" w:color="auto"/>
                      </w:divBdr>
                      <w:divsChild>
                        <w:div w:id="979921476">
                          <w:marLeft w:val="0"/>
                          <w:marRight w:val="0"/>
                          <w:marTop w:val="0"/>
                          <w:marBottom w:val="0"/>
                          <w:divBdr>
                            <w:top w:val="none" w:sz="0" w:space="0" w:color="auto"/>
                            <w:left w:val="none" w:sz="0" w:space="0" w:color="auto"/>
                            <w:bottom w:val="none" w:sz="0" w:space="0" w:color="auto"/>
                            <w:right w:val="none" w:sz="0" w:space="0" w:color="auto"/>
                          </w:divBdr>
                          <w:divsChild>
                            <w:div w:id="89300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0352650">
          <w:marLeft w:val="0"/>
          <w:marRight w:val="0"/>
          <w:marTop w:val="0"/>
          <w:marBottom w:val="0"/>
          <w:divBdr>
            <w:top w:val="none" w:sz="0" w:space="0" w:color="auto"/>
            <w:left w:val="none" w:sz="0" w:space="0" w:color="auto"/>
            <w:bottom w:val="none" w:sz="0" w:space="0" w:color="auto"/>
            <w:right w:val="none" w:sz="0" w:space="0" w:color="auto"/>
          </w:divBdr>
        </w:div>
      </w:divsChild>
    </w:div>
    <w:div w:id="1850482115">
      <w:bodyDiv w:val="1"/>
      <w:marLeft w:val="0"/>
      <w:marRight w:val="0"/>
      <w:marTop w:val="0"/>
      <w:marBottom w:val="0"/>
      <w:divBdr>
        <w:top w:val="none" w:sz="0" w:space="0" w:color="auto"/>
        <w:left w:val="none" w:sz="0" w:space="0" w:color="auto"/>
        <w:bottom w:val="none" w:sz="0" w:space="0" w:color="auto"/>
        <w:right w:val="none" w:sz="0" w:space="0" w:color="auto"/>
      </w:divBdr>
    </w:div>
    <w:div w:id="1875002193">
      <w:bodyDiv w:val="1"/>
      <w:marLeft w:val="0"/>
      <w:marRight w:val="0"/>
      <w:marTop w:val="0"/>
      <w:marBottom w:val="0"/>
      <w:divBdr>
        <w:top w:val="none" w:sz="0" w:space="0" w:color="auto"/>
        <w:left w:val="none" w:sz="0" w:space="0" w:color="auto"/>
        <w:bottom w:val="none" w:sz="0" w:space="0" w:color="auto"/>
        <w:right w:val="none" w:sz="0" w:space="0" w:color="auto"/>
      </w:divBdr>
    </w:div>
    <w:div w:id="1934392610">
      <w:bodyDiv w:val="1"/>
      <w:marLeft w:val="0"/>
      <w:marRight w:val="0"/>
      <w:marTop w:val="0"/>
      <w:marBottom w:val="0"/>
      <w:divBdr>
        <w:top w:val="none" w:sz="0" w:space="0" w:color="auto"/>
        <w:left w:val="none" w:sz="0" w:space="0" w:color="auto"/>
        <w:bottom w:val="none" w:sz="0" w:space="0" w:color="auto"/>
        <w:right w:val="none" w:sz="0" w:space="0" w:color="auto"/>
      </w:divBdr>
    </w:div>
    <w:div w:id="2030834128">
      <w:bodyDiv w:val="1"/>
      <w:marLeft w:val="0"/>
      <w:marRight w:val="0"/>
      <w:marTop w:val="0"/>
      <w:marBottom w:val="0"/>
      <w:divBdr>
        <w:top w:val="none" w:sz="0" w:space="0" w:color="auto"/>
        <w:left w:val="none" w:sz="0" w:space="0" w:color="auto"/>
        <w:bottom w:val="none" w:sz="0" w:space="0" w:color="auto"/>
        <w:right w:val="none" w:sz="0" w:space="0" w:color="auto"/>
      </w:divBdr>
    </w:div>
    <w:div w:id="2038116772">
      <w:bodyDiv w:val="1"/>
      <w:marLeft w:val="0"/>
      <w:marRight w:val="0"/>
      <w:marTop w:val="0"/>
      <w:marBottom w:val="0"/>
      <w:divBdr>
        <w:top w:val="none" w:sz="0" w:space="0" w:color="auto"/>
        <w:left w:val="none" w:sz="0" w:space="0" w:color="auto"/>
        <w:bottom w:val="none" w:sz="0" w:space="0" w:color="auto"/>
        <w:right w:val="none" w:sz="0" w:space="0" w:color="auto"/>
      </w:divBdr>
    </w:div>
    <w:div w:id="2055157890">
      <w:bodyDiv w:val="1"/>
      <w:marLeft w:val="0"/>
      <w:marRight w:val="0"/>
      <w:marTop w:val="0"/>
      <w:marBottom w:val="0"/>
      <w:divBdr>
        <w:top w:val="none" w:sz="0" w:space="0" w:color="auto"/>
        <w:left w:val="none" w:sz="0" w:space="0" w:color="auto"/>
        <w:bottom w:val="none" w:sz="0" w:space="0" w:color="auto"/>
        <w:right w:val="none" w:sz="0" w:space="0" w:color="auto"/>
      </w:divBdr>
    </w:div>
    <w:div w:id="206775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group-cts.de"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s://kk.htcm.de/press-releases/ct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b.basilio@htcm.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77A5EDB2F81C546A6F40EBF6FF494FF" ma:contentTypeVersion="10" ma:contentTypeDescription="Ein neues Dokument erstellen." ma:contentTypeScope="" ma:versionID="79fd821d4923f734bf5d6f45b124c9ee">
  <xsd:schema xmlns:xsd="http://www.w3.org/2001/XMLSchema" xmlns:xs="http://www.w3.org/2001/XMLSchema" xmlns:p="http://schemas.microsoft.com/office/2006/metadata/properties" xmlns:ns2="c6086ff3-af76-4f0a-aa96-af9d27975b1a" targetNamespace="http://schemas.microsoft.com/office/2006/metadata/properties" ma:root="true" ma:fieldsID="4e5604fa8c9d90b3c7f47fed5eed4c06" ns2:_="">
    <xsd:import namespace="c6086ff3-af76-4f0a-aa96-af9d27975b1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086ff3-af76-4f0a-aa96-af9d27975b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6BB6F00-E9E5-451E-84EF-114BEA6A6A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086ff3-af76-4f0a-aa96-af9d27975b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F653823-6F1B-4A0B-A566-D522F4F6AE26}">
  <ds:schemaRefs>
    <ds:schemaRef ds:uri="http://schemas.microsoft.com/sharepoint/v3/contenttype/forms"/>
  </ds:schemaRefs>
</ds:datastoreItem>
</file>

<file path=customXml/itemProps3.xml><?xml version="1.0" encoding="utf-8"?>
<ds:datastoreItem xmlns:ds="http://schemas.openxmlformats.org/officeDocument/2006/customXml" ds:itemID="{D41DB66B-DFCD-4CF9-9D73-DF0F51048AE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672</Words>
  <Characters>5173</Characters>
  <Application>Microsoft Office Word</Application>
  <DocSecurity>0</DocSecurity>
  <Lines>43</Lines>
  <Paragraphs>11</Paragraphs>
  <ScaleCrop>false</ScaleCrop>
  <HeadingPairs>
    <vt:vector size="2" baseType="variant">
      <vt:variant>
        <vt:lpstr>Titel</vt:lpstr>
      </vt:variant>
      <vt:variant>
        <vt:i4>1</vt:i4>
      </vt:variant>
    </vt:vector>
  </HeadingPairs>
  <TitlesOfParts>
    <vt:vector size="1" baseType="lpstr">
      <vt:lpstr>Pressemitteilung</vt:lpstr>
    </vt:vector>
  </TitlesOfParts>
  <Company/>
  <LinksUpToDate>false</LinksUpToDate>
  <CharactersWithSpaces>5834</CharactersWithSpaces>
  <SharedDoc>false</SharedDoc>
  <HLinks>
    <vt:vector size="12" baseType="variant">
      <vt:variant>
        <vt:i4>5374008</vt:i4>
      </vt:variant>
      <vt:variant>
        <vt:i4>3</vt:i4>
      </vt:variant>
      <vt:variant>
        <vt:i4>0</vt:i4>
      </vt:variant>
      <vt:variant>
        <vt:i4>5</vt:i4>
      </vt:variant>
      <vt:variant>
        <vt:lpwstr>mailto:b.basilio@htcm.de</vt:lpwstr>
      </vt:variant>
      <vt:variant>
        <vt:lpwstr/>
      </vt:variant>
      <vt:variant>
        <vt:i4>5963786</vt:i4>
      </vt:variant>
      <vt:variant>
        <vt:i4>0</vt:i4>
      </vt:variant>
      <vt:variant>
        <vt:i4>0</vt:i4>
      </vt:variant>
      <vt:variant>
        <vt:i4>5</vt:i4>
      </vt:variant>
      <vt:variant>
        <vt:lpwstr>http://www.htcm.de/kk/cts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Caroline N. Martin</dc:creator>
  <cp:keywords/>
  <cp:lastModifiedBy>Barbara Ostermeier</cp:lastModifiedBy>
  <cp:revision>4</cp:revision>
  <cp:lastPrinted>2016-07-14T14:14:00Z</cp:lastPrinted>
  <dcterms:created xsi:type="dcterms:W3CDTF">2024-04-03T08:55:00Z</dcterms:created>
  <dcterms:modified xsi:type="dcterms:W3CDTF">2024-06-03T12:00:00Z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0x010100677A5EDB2F81C546A6F40EBF6FF494FF</vt:lpwstr>
  </property>
</Properties>
</file>