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84F40" w14:textId="40D71778" w:rsidR="00F55D7A" w:rsidRPr="00452D63" w:rsidRDefault="00D80870" w:rsidP="00F55D7A">
      <w:pPr>
        <w:pStyle w:val="PITitel"/>
        <w:rPr>
          <w:lang w:val="es-ES"/>
        </w:rPr>
      </w:pPr>
      <w:r>
        <w:rPr>
          <w:noProof/>
          <w:lang w:val="es-ES"/>
        </w:rPr>
        <w:drawing>
          <wp:anchor distT="0" distB="0" distL="114300" distR="114300" simplePos="0" relativeHeight="251660288" behindDoc="0" locked="0" layoutInCell="1" allowOverlap="1" wp14:anchorId="5AFA0F68" wp14:editId="7F41C44C">
            <wp:simplePos x="0" y="0"/>
            <wp:positionH relativeFrom="margin">
              <wp:posOffset>4634865</wp:posOffset>
            </wp:positionH>
            <wp:positionV relativeFrom="paragraph">
              <wp:posOffset>771525</wp:posOffset>
            </wp:positionV>
            <wp:extent cx="1362576" cy="628650"/>
            <wp:effectExtent l="0" t="0" r="9525" b="0"/>
            <wp:wrapNone/>
            <wp:docPr id="13143551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576"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D7A">
        <w:rPr>
          <w:lang w:val="es-ES"/>
        </w:rPr>
        <w:t>NOTA DE PRENSA</w:t>
      </w:r>
      <w:r w:rsidR="007102AF">
        <w:rPr>
          <w:lang w:val="es-ES"/>
        </w:rPr>
        <w:t xml:space="preserve">                            </w:t>
      </w:r>
    </w:p>
    <w:p w14:paraId="25D91619" w14:textId="227A6BCE" w:rsidR="00F55D7A" w:rsidRPr="007E7864" w:rsidRDefault="001E4D16" w:rsidP="00C7321B">
      <w:pPr>
        <w:pStyle w:val="PISubhead"/>
        <w:rPr>
          <w:lang w:val="es-ES"/>
        </w:rPr>
      </w:pPr>
      <w:r w:rsidRPr="007E7864">
        <w:rPr>
          <w:lang w:val="es-ES"/>
        </w:rPr>
        <w:t>OPEN MIND en BIEMH 2024</w:t>
      </w:r>
    </w:p>
    <w:p w14:paraId="7BC1A312" w14:textId="4D867B0D" w:rsidR="00F55D7A" w:rsidRPr="001D661D" w:rsidRDefault="00D80870" w:rsidP="00F55D7A">
      <w:pPr>
        <w:pStyle w:val="PIHead"/>
        <w:rPr>
          <w:lang w:val="es-ES"/>
        </w:rPr>
      </w:pPr>
      <w:r w:rsidRPr="00CB37ED">
        <w:rPr>
          <w:noProof/>
        </w:rPr>
        <mc:AlternateContent>
          <mc:Choice Requires="wps">
            <w:drawing>
              <wp:anchor distT="0" distB="0" distL="114300" distR="114300" simplePos="0" relativeHeight="251659264" behindDoc="0" locked="0" layoutInCell="1" allowOverlap="1" wp14:anchorId="185A874F" wp14:editId="6D01F5DB">
                <wp:simplePos x="0" y="0"/>
                <wp:positionH relativeFrom="column">
                  <wp:posOffset>4476750</wp:posOffset>
                </wp:positionH>
                <wp:positionV relativeFrom="paragraph">
                  <wp:posOffset>389890</wp:posOffset>
                </wp:positionV>
                <wp:extent cx="1724025" cy="266700"/>
                <wp:effectExtent l="0" t="0" r="9525"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66700"/>
                        </a:xfrm>
                        <a:prstGeom prst="rect">
                          <a:avLst/>
                        </a:prstGeom>
                        <a:solidFill>
                          <a:srgbClr val="FFFFFF"/>
                        </a:solidFill>
                        <a:ln>
                          <a:noFill/>
                        </a:ln>
                      </wps:spPr>
                      <wps:txbx>
                        <w:txbxContent>
                          <w:p w14:paraId="1B3EB498" w14:textId="310CE9FB" w:rsidR="00100748" w:rsidRPr="002C4970" w:rsidRDefault="00100748" w:rsidP="00100748">
                            <w:pPr>
                              <w:jc w:val="center"/>
                              <w:rPr>
                                <w:rFonts w:ascii="Arial" w:hAnsi="Arial" w:cs="Arial"/>
                                <w:b/>
                                <w:bCs/>
                                <w:sz w:val="18"/>
                                <w:szCs w:val="18"/>
                              </w:rPr>
                            </w:pPr>
                            <w:r w:rsidRPr="00100748">
                              <w:rPr>
                                <w:rFonts w:ascii="Arial" w:hAnsi="Arial" w:cs="Arial"/>
                                <w:b/>
                                <w:bCs/>
                                <w:sz w:val="18"/>
                                <w:szCs w:val="18"/>
                              </w:rPr>
                              <w:t>Pabellón 2 Stand C32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A874F" id="_x0000_t202" coordsize="21600,21600" o:spt="202" path="m,l,21600r21600,l21600,xe">
                <v:stroke joinstyle="miter"/>
                <v:path gradientshapeok="t" o:connecttype="rect"/>
              </v:shapetype>
              <v:shape id="Textfeld 6" o:spid="_x0000_s1026" type="#_x0000_t202" style="position:absolute;margin-left:352.5pt;margin-top:30.7pt;width:135.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" stroked="f">
                <v:textbox>
                  <w:txbxContent>
                    <w:p w14:paraId="1B3EB498" w14:textId="310CE9FB" w:rsidR="00100748" w:rsidRPr="002C4970" w:rsidRDefault="00100748" w:rsidP="00100748">
                      <w:pPr>
                        <w:jc w:val="center"/>
                        <w:rPr>
                          <w:rFonts w:ascii="Arial" w:hAnsi="Arial" w:cs="Arial"/>
                          <w:b/>
                          <w:bCs/>
                          <w:sz w:val="18"/>
                          <w:szCs w:val="18"/>
                        </w:rPr>
                      </w:pPr>
                      <w:r w:rsidRPr="00100748">
                        <w:rPr>
                          <w:rFonts w:ascii="Arial" w:hAnsi="Arial" w:cs="Arial"/>
                          <w:b/>
                          <w:bCs/>
                          <w:sz w:val="18"/>
                          <w:szCs w:val="18"/>
                        </w:rPr>
                        <w:t>Pabellón 2 Stand C32</w:t>
                      </w:r>
                    </w:p>
                  </w:txbxContent>
                </v:textbox>
              </v:shape>
            </w:pict>
          </mc:Fallback>
        </mc:AlternateContent>
      </w:r>
      <w:r w:rsidR="00F55D7A" w:rsidRPr="00F55D7A">
        <w:rPr>
          <w:i/>
          <w:iCs/>
          <w:lang w:val="es-ES"/>
        </w:rPr>
        <w:t>hyper</w:t>
      </w:r>
      <w:r w:rsidR="00F55D7A">
        <w:rPr>
          <w:lang w:val="es-ES"/>
        </w:rPr>
        <w:t>MILL Innovaciones CAD/CAM</w:t>
      </w:r>
    </w:p>
    <w:p w14:paraId="7A0855AC" w14:textId="2D08612D" w:rsidR="001E4D16" w:rsidRPr="007E7864" w:rsidRDefault="00705758" w:rsidP="001E4D16">
      <w:pPr>
        <w:pStyle w:val="PILead"/>
        <w:rPr>
          <w:lang w:val="es-ES"/>
        </w:rPr>
      </w:pPr>
      <w:r w:rsidRPr="008B34A9">
        <w:rPr>
          <w:lang w:val="es-ES"/>
        </w:rPr>
        <w:t xml:space="preserve">Wessling (Alemania), </w:t>
      </w:r>
      <w:r w:rsidR="00A826BF" w:rsidRPr="00A826BF">
        <w:rPr>
          <w:lang w:val="es-ES"/>
        </w:rPr>
        <w:t>30 de abril de 2024</w:t>
      </w:r>
      <w:r w:rsidR="00A826BF">
        <w:rPr>
          <w:lang w:val="es-ES"/>
        </w:rPr>
        <w:t xml:space="preserve"> </w:t>
      </w:r>
      <w:r w:rsidR="001E4D16" w:rsidRPr="007E7864">
        <w:rPr>
          <w:lang w:val="es-ES"/>
        </w:rPr>
        <w:t xml:space="preserve">- El fabricante de CAD/CAM OPEN MIND Technologies estará presente en la BIEMH de Bilbao del 03 al 07 de junio de 2024. La empresa presentará las innovadoras tecnologías de su suite CAD/CAM </w:t>
      </w:r>
      <w:r w:rsidR="001E4D16" w:rsidRPr="00D54264">
        <w:rPr>
          <w:i/>
          <w:iCs/>
          <w:lang w:val="es-ES"/>
        </w:rPr>
        <w:t>hyper</w:t>
      </w:r>
      <w:r w:rsidR="001E4D16" w:rsidRPr="007E7864">
        <w:rPr>
          <w:lang w:val="es-ES"/>
        </w:rPr>
        <w:t xml:space="preserve">MILL en el Pabellón 2 Stand C32. OPEN MIND ofrece tecnologías pioneras para cadenas de procesos digitales.  La empresa mostrará sus innovadoras tecnologías para la fabricación conectada, la automatización, el torneado y las soluciones para la fabricación aditiva. También se presentarán los aspectos más destacados de la nueva versión </w:t>
      </w:r>
      <w:r w:rsidR="001E4D16" w:rsidRPr="007E7864">
        <w:rPr>
          <w:i/>
          <w:iCs/>
          <w:lang w:val="es-ES"/>
        </w:rPr>
        <w:t>hyper</w:t>
      </w:r>
      <w:r w:rsidR="001E4D16" w:rsidRPr="007E7864">
        <w:rPr>
          <w:lang w:val="es-ES"/>
        </w:rPr>
        <w:t xml:space="preserve">MILL 2024. Para que los visitantes puedan hacerse una idea de algunas de las muchas aplicaciones reales de </w:t>
      </w:r>
      <w:r w:rsidR="001E4D16" w:rsidRPr="007E7864">
        <w:rPr>
          <w:i/>
          <w:iCs/>
          <w:lang w:val="es-ES"/>
        </w:rPr>
        <w:t>hyper</w:t>
      </w:r>
      <w:r w:rsidR="001E4D16" w:rsidRPr="007E7864">
        <w:rPr>
          <w:lang w:val="es-ES"/>
        </w:rPr>
        <w:t>MILL, podrán asistir a demostraciones en directo de máquinas herramienta en el momento de su fabricación.</w:t>
      </w:r>
    </w:p>
    <w:p w14:paraId="5CC13E7E" w14:textId="77777777" w:rsidR="00F55D7A" w:rsidRPr="007E7864" w:rsidRDefault="00F55D7A" w:rsidP="00F55D7A">
      <w:pPr>
        <w:pStyle w:val="PILead"/>
        <w:rPr>
          <w:b w:val="0"/>
          <w:bCs w:val="0"/>
          <w:lang w:val="es-ES"/>
        </w:rPr>
      </w:pPr>
      <w:r w:rsidRPr="00F55D7A">
        <w:rPr>
          <w:b w:val="0"/>
          <w:bCs w:val="0"/>
        </w:rPr>
        <w:t xml:space="preserve">La forma en que un sistema CAM interactúa con un MES u otros sistemas informáticos como PLM o un sistema de gestión de herramientas es cada vez más importante. </w:t>
      </w:r>
      <w:r w:rsidRPr="007E7864">
        <w:rPr>
          <w:b w:val="0"/>
          <w:bCs w:val="0"/>
          <w:lang w:val="es-ES"/>
        </w:rPr>
        <w:t xml:space="preserve">La conexión en red y la comunicación sin interrupciones de medios son el mínimo necesario para optimizar los procesos en el contexto de la digitalización. Los visitantes de la BIEMH podrán descubrir la contribución de </w:t>
      </w:r>
      <w:r w:rsidRPr="007E7864">
        <w:rPr>
          <w:b w:val="0"/>
          <w:bCs w:val="0"/>
          <w:i/>
          <w:iCs/>
          <w:lang w:val="es-ES"/>
        </w:rPr>
        <w:t>hyper</w:t>
      </w:r>
      <w:r w:rsidRPr="007E7864">
        <w:rPr>
          <w:b w:val="0"/>
          <w:bCs w:val="0"/>
          <w:lang w:val="es-ES"/>
        </w:rPr>
        <w:t xml:space="preserve">MILL a la fabricación en red en el stand de OPEN MIND. </w:t>
      </w:r>
    </w:p>
    <w:p w14:paraId="59A550C9" w14:textId="77777777" w:rsidR="00F55D7A" w:rsidRPr="007E7864" w:rsidRDefault="00F55D7A" w:rsidP="00F55D7A">
      <w:pPr>
        <w:pStyle w:val="PILead"/>
        <w:rPr>
          <w:lang w:val="es-ES"/>
        </w:rPr>
      </w:pPr>
      <w:r w:rsidRPr="007E7864">
        <w:rPr>
          <w:lang w:val="es-ES"/>
        </w:rPr>
        <w:t>Trabajar con un gemelo digital</w:t>
      </w:r>
    </w:p>
    <w:p w14:paraId="361922DC" w14:textId="1627DA5E" w:rsidR="00F55D7A" w:rsidRPr="007E7864" w:rsidRDefault="00F55D7A" w:rsidP="00F55D7A">
      <w:pPr>
        <w:pStyle w:val="PILead"/>
        <w:rPr>
          <w:b w:val="0"/>
          <w:bCs w:val="0"/>
          <w:lang w:val="es-ES"/>
        </w:rPr>
      </w:pPr>
      <w:r w:rsidRPr="007E7864">
        <w:rPr>
          <w:b w:val="0"/>
          <w:bCs w:val="0"/>
          <w:lang w:val="es-ES"/>
        </w:rPr>
        <w:t xml:space="preserve">La comunicación bidireccional con los controles de la máquina herramienta es especialmente importante en la interconexión con otros sistemas a lo largo de la cadena de procesos. </w:t>
      </w:r>
      <w:hyperlink r:id="rId9" w:history="1">
        <w:r w:rsidRPr="00C2744F">
          <w:rPr>
            <w:rStyle w:val="Hyperlink"/>
            <w:b w:val="0"/>
            <w:bCs w:val="0"/>
            <w:i/>
            <w:iCs/>
            <w:lang w:val="es-ES"/>
          </w:rPr>
          <w:t>hyper</w:t>
        </w:r>
        <w:r w:rsidRPr="00C2744F">
          <w:rPr>
            <w:rStyle w:val="Hyperlink"/>
            <w:b w:val="0"/>
            <w:bCs w:val="0"/>
            <w:lang w:val="es-ES"/>
          </w:rPr>
          <w:t>MILL VIRTUAL Machining</w:t>
        </w:r>
      </w:hyperlink>
      <w:r w:rsidRPr="007E7864">
        <w:rPr>
          <w:b w:val="0"/>
          <w:bCs w:val="0"/>
          <w:lang w:val="es-ES"/>
        </w:rPr>
        <w:t xml:space="preserve"> cierra la brecha entre el sistema CAM y el entorno físico de la máquina. Si el software CAM puede trabajar con un gemelo digital del proceso de mecanizado físico, se abren nuevas opciones para generar, optimizar y simular el código NC de forma segura. </w:t>
      </w:r>
      <w:hyperlink r:id="rId10" w:history="1">
        <w:r w:rsidRPr="00C2744F">
          <w:rPr>
            <w:rStyle w:val="Hyperlink"/>
            <w:b w:val="0"/>
            <w:bCs w:val="0"/>
            <w:i/>
            <w:iCs/>
            <w:lang w:val="es-ES"/>
          </w:rPr>
          <w:t>hyper</w:t>
        </w:r>
        <w:r w:rsidRPr="00C2744F">
          <w:rPr>
            <w:rStyle w:val="Hyperlink"/>
            <w:b w:val="0"/>
            <w:bCs w:val="0"/>
            <w:lang w:val="es-ES"/>
          </w:rPr>
          <w:t>MILL BEST FIT</w:t>
        </w:r>
      </w:hyperlink>
      <w:r w:rsidRPr="007E7864">
        <w:rPr>
          <w:b w:val="0"/>
          <w:bCs w:val="0"/>
          <w:lang w:val="es-ES"/>
        </w:rPr>
        <w:t xml:space="preserve"> es un ejemplo impresionante de ello. Se trata de un nuevo tipo de sistema de alineación de componentes para el procesamiento posterior de componentes fundidos, soldados o fabricados de forma aditiva. De este modo, el programa NC se adapta a lo que sucede físicamente en el espacio de trabajo, en lugar de ser la sujeción la que </w:t>
      </w:r>
      <w:r w:rsidRPr="007E7864">
        <w:rPr>
          <w:b w:val="0"/>
          <w:bCs w:val="0"/>
          <w:lang w:val="es-ES"/>
        </w:rPr>
        <w:lastRenderedPageBreak/>
        <w:t>se adapta al programa NC, lo que ha sido la práctica habitual hasta ahora.</w:t>
      </w:r>
    </w:p>
    <w:p w14:paraId="1C7A4C22" w14:textId="25456B75" w:rsidR="000D2B6B" w:rsidRPr="007E7864" w:rsidRDefault="000D2B6B" w:rsidP="00F55D7A">
      <w:pPr>
        <w:pStyle w:val="PILead"/>
        <w:rPr>
          <w:lang w:val="es-ES"/>
        </w:rPr>
      </w:pPr>
      <w:r w:rsidRPr="007E7864">
        <w:rPr>
          <w:i/>
          <w:iCs/>
          <w:lang w:val="es-ES"/>
        </w:rPr>
        <w:t>hyper</w:t>
      </w:r>
      <w:r w:rsidRPr="007E7864">
        <w:rPr>
          <w:lang w:val="es-ES"/>
        </w:rPr>
        <w:t xml:space="preserve">MILL TURNING Solutions </w:t>
      </w:r>
    </w:p>
    <w:p w14:paraId="7680E9B5" w14:textId="5E8CDEE7" w:rsidR="000D2B6B" w:rsidRPr="007E7864" w:rsidRDefault="005E3E6F" w:rsidP="000D2B6B">
      <w:pPr>
        <w:pStyle w:val="PILead"/>
        <w:rPr>
          <w:b w:val="0"/>
          <w:bCs w:val="0"/>
          <w:lang w:val="es-ES"/>
        </w:rPr>
      </w:pPr>
      <w:hyperlink r:id="rId11" w:history="1">
        <w:r w:rsidRPr="005E3E6F">
          <w:rPr>
            <w:rStyle w:val="Hyperlink"/>
            <w:b w:val="0"/>
            <w:bCs w:val="0"/>
            <w:i/>
            <w:iCs/>
            <w:lang w:val="es-ES"/>
          </w:rPr>
          <w:t>hyper</w:t>
        </w:r>
        <w:r w:rsidRPr="005E3E6F">
          <w:rPr>
            <w:rStyle w:val="Hyperlink"/>
            <w:b w:val="0"/>
            <w:bCs w:val="0"/>
            <w:lang w:val="es-ES"/>
          </w:rPr>
          <w:t>MILL TURNING So</w:t>
        </w:r>
        <w:r w:rsidRPr="005E3E6F">
          <w:rPr>
            <w:rStyle w:val="Hyperlink"/>
            <w:b w:val="0"/>
            <w:bCs w:val="0"/>
            <w:lang w:val="es-ES"/>
          </w:rPr>
          <w:t>l</w:t>
        </w:r>
        <w:r w:rsidRPr="005E3E6F">
          <w:rPr>
            <w:rStyle w:val="Hyperlink"/>
            <w:b w:val="0"/>
            <w:bCs w:val="0"/>
            <w:lang w:val="es-ES"/>
          </w:rPr>
          <w:t>utions</w:t>
        </w:r>
      </w:hyperlink>
      <w:r w:rsidRPr="005E3E6F">
        <w:rPr>
          <w:b w:val="0"/>
          <w:bCs w:val="0"/>
          <w:lang w:val="es-ES"/>
        </w:rPr>
        <w:t xml:space="preserve"> </w:t>
      </w:r>
      <w:r w:rsidR="00F55D7A" w:rsidRPr="005E3E6F">
        <w:rPr>
          <w:b w:val="0"/>
          <w:bCs w:val="0"/>
          <w:lang w:val="es-ES"/>
        </w:rPr>
        <w:t>incluye</w:t>
      </w:r>
      <w:r w:rsidR="00F55D7A" w:rsidRPr="007E7864">
        <w:rPr>
          <w:b w:val="0"/>
          <w:bCs w:val="0"/>
          <w:lang w:val="es-ES"/>
        </w:rPr>
        <w:t xml:space="preserve"> tecnologías de torneado, torneado-fresado y fresado-torneado, por lo que pueden utilizarse en todas las configuraciones de máquina correspondientes. </w:t>
      </w:r>
      <w:r w:rsidR="0007451B">
        <w:rPr>
          <w:b w:val="0"/>
          <w:bCs w:val="0"/>
          <w:lang w:val="es-ES"/>
        </w:rPr>
        <w:t>En la nueva versión</w:t>
      </w:r>
      <w:r w:rsidR="004D3E61" w:rsidRPr="007E7864">
        <w:rPr>
          <w:b w:val="0"/>
          <w:bCs w:val="0"/>
          <w:lang w:val="es-ES"/>
        </w:rPr>
        <w:t xml:space="preserve"> </w:t>
      </w:r>
      <w:hyperlink r:id="rId12" w:history="1">
        <w:r w:rsidR="004D3E61" w:rsidRPr="00C2744F">
          <w:rPr>
            <w:rStyle w:val="Hyperlink"/>
            <w:b w:val="0"/>
            <w:bCs w:val="0"/>
            <w:i/>
            <w:iCs/>
            <w:lang w:val="es-ES"/>
          </w:rPr>
          <w:t>hyper</w:t>
        </w:r>
        <w:r w:rsidR="004D3E61" w:rsidRPr="00C2744F">
          <w:rPr>
            <w:rStyle w:val="Hyperlink"/>
            <w:b w:val="0"/>
            <w:bCs w:val="0"/>
            <w:lang w:val="es-ES"/>
          </w:rPr>
          <w:t>MILL 2024</w:t>
        </w:r>
      </w:hyperlink>
      <w:r w:rsidR="004D3E61" w:rsidRPr="007E7864">
        <w:rPr>
          <w:b w:val="0"/>
          <w:bCs w:val="0"/>
          <w:lang w:val="es-ES"/>
        </w:rPr>
        <w:t xml:space="preserve"> La novedad más importante de </w:t>
      </w:r>
      <w:r w:rsidR="00F55D7A" w:rsidRPr="007E7864">
        <w:rPr>
          <w:b w:val="0"/>
          <w:bCs w:val="0"/>
          <w:i/>
          <w:iCs/>
          <w:lang w:val="es-ES"/>
        </w:rPr>
        <w:t>hyper</w:t>
      </w:r>
      <w:r w:rsidR="00F55D7A" w:rsidRPr="007E7864">
        <w:rPr>
          <w:b w:val="0"/>
          <w:bCs w:val="0"/>
          <w:lang w:val="es-ES"/>
        </w:rPr>
        <w:t xml:space="preserve">MILL </w:t>
      </w:r>
      <w:r w:rsidR="004D3E61" w:rsidRPr="007E7864">
        <w:rPr>
          <w:b w:val="0"/>
          <w:bCs w:val="0"/>
          <w:lang w:val="es-ES"/>
        </w:rPr>
        <w:t>TURNING Solutions es el soporte en revólver para máquinas de torno,</w:t>
      </w:r>
    </w:p>
    <w:p w14:paraId="55CEC317" w14:textId="1AF41B68" w:rsidR="00483A0D" w:rsidRPr="007E7864" w:rsidRDefault="00483A0D" w:rsidP="00DC3F5B">
      <w:pPr>
        <w:pStyle w:val="PILead"/>
        <w:rPr>
          <w:lang w:val="es-ES"/>
        </w:rPr>
      </w:pPr>
      <w:r w:rsidRPr="007E7864">
        <w:rPr>
          <w:lang w:val="es-ES"/>
        </w:rPr>
        <w:t>Addit</w:t>
      </w:r>
      <w:r w:rsidR="0007451B">
        <w:rPr>
          <w:lang w:val="es-ES"/>
        </w:rPr>
        <w:t>i</w:t>
      </w:r>
      <w:r w:rsidRPr="007E7864">
        <w:rPr>
          <w:lang w:val="es-ES"/>
        </w:rPr>
        <w:t xml:space="preserve">ve Manufacturing </w:t>
      </w:r>
    </w:p>
    <w:p w14:paraId="51A8BD90" w14:textId="6FAF99CD" w:rsidR="00F55D7A" w:rsidRPr="007E7864" w:rsidRDefault="008B34A9" w:rsidP="00F55D7A">
      <w:pPr>
        <w:pStyle w:val="PITextkrper"/>
        <w:pBdr>
          <w:bottom w:val="single" w:sz="4" w:space="1" w:color="auto"/>
        </w:pBdr>
        <w:rPr>
          <w:lang w:val="es-ES"/>
        </w:rPr>
      </w:pPr>
      <w:hyperlink r:id="rId13" w:history="1">
        <w:r w:rsidR="00F55D7A" w:rsidRPr="00C2744F">
          <w:rPr>
            <w:rStyle w:val="Hyperlink"/>
            <w:i/>
            <w:iCs/>
            <w:lang w:val="es-ES"/>
          </w:rPr>
          <w:t>hyper</w:t>
        </w:r>
        <w:r w:rsidR="00F55D7A" w:rsidRPr="00C2744F">
          <w:rPr>
            <w:rStyle w:val="Hyperlink"/>
            <w:lang w:val="es-ES"/>
          </w:rPr>
          <w:t>MILL ADDITIVE Manufacturing</w:t>
        </w:r>
      </w:hyperlink>
      <w:r w:rsidR="00F55D7A" w:rsidRPr="007E7864">
        <w:rPr>
          <w:lang w:val="es-ES"/>
        </w:rPr>
        <w:t xml:space="preserve"> abre las flexibles posibilidades del mecanizado simultáneo de 5 ejes de alta complejidad a los procesos de Deposición Directa de Energía (DED) y Fabricación Aditiva por Arco de Alambre (WAAM). Los códigos NC pueden programarse cómodamente y simularse automáticamente para evitar colisiones. Como solución de software integral, permite un mecanizado híbrido eficaz con mecanizado aditivo y sustractivo en una sola máquina.</w:t>
      </w:r>
    </w:p>
    <w:p w14:paraId="517D10C8" w14:textId="77777777" w:rsidR="00F55D7A" w:rsidRPr="007E7864" w:rsidRDefault="00F55D7A" w:rsidP="00F55D7A">
      <w:pPr>
        <w:pStyle w:val="PITextkrper"/>
        <w:pBdr>
          <w:bottom w:val="single" w:sz="4" w:space="1" w:color="auto"/>
        </w:pBdr>
        <w:rPr>
          <w:b/>
          <w:bCs/>
          <w:lang w:val="es-ES"/>
        </w:rPr>
      </w:pPr>
      <w:r w:rsidRPr="007E7864">
        <w:rPr>
          <w:b/>
          <w:bCs/>
          <w:lang w:val="es-ES"/>
        </w:rPr>
        <w:t xml:space="preserve">Ejemplos de mecanizado para demostrar las funciones </w:t>
      </w:r>
    </w:p>
    <w:p w14:paraId="13244F9E" w14:textId="62292994" w:rsidR="00C7321B" w:rsidRDefault="00F55D7A" w:rsidP="00100748">
      <w:pPr>
        <w:pStyle w:val="PITextkrper"/>
        <w:pBdr>
          <w:bottom w:val="single" w:sz="4" w:space="1" w:color="auto"/>
        </w:pBdr>
        <w:rPr>
          <w:lang w:val="es-ES"/>
        </w:rPr>
      </w:pPr>
      <w:r w:rsidRPr="007E7864">
        <w:rPr>
          <w:lang w:val="es-ES"/>
        </w:rPr>
        <w:t xml:space="preserve">Además de demostraciones en vivo en </w:t>
      </w:r>
      <w:r w:rsidR="00832021">
        <w:rPr>
          <w:lang w:val="es-ES"/>
        </w:rPr>
        <w:t>puestos</w:t>
      </w:r>
      <w:r w:rsidR="00832021" w:rsidRPr="007E7864">
        <w:rPr>
          <w:lang w:val="es-ES"/>
        </w:rPr>
        <w:t xml:space="preserve"> </w:t>
      </w:r>
      <w:r w:rsidRPr="007E7864">
        <w:rPr>
          <w:lang w:val="es-ES"/>
        </w:rPr>
        <w:t xml:space="preserve">de trabajo CAM, OPEN MIND también presentará ejemplos de mecanizado para mostrar la amplia gama de funciones que ofrece el software. Los ejemplos de sectores en los que </w:t>
      </w:r>
      <w:r w:rsidRPr="007E7864">
        <w:rPr>
          <w:i/>
          <w:iCs/>
          <w:lang w:val="es-ES"/>
        </w:rPr>
        <w:t>hyper</w:t>
      </w:r>
      <w:r w:rsidRPr="007E7864">
        <w:rPr>
          <w:lang w:val="es-ES"/>
        </w:rPr>
        <w:t>MILL es especialmente apreciado abarcan desde la fabricación de herramientas y moldes hasta la tecnología aeroespacial y médica.</w:t>
      </w:r>
    </w:p>
    <w:p w14:paraId="2443AC82" w14:textId="77777777" w:rsidR="00C7321B" w:rsidRPr="00100748" w:rsidRDefault="00C7321B" w:rsidP="00100748">
      <w:pPr>
        <w:pStyle w:val="PITextkrper"/>
        <w:pBdr>
          <w:bottom w:val="single" w:sz="4" w:space="1" w:color="auto"/>
        </w:pBdr>
        <w:spacing w:after="0" w:line="240" w:lineRule="auto"/>
        <w:rPr>
          <w:sz w:val="20"/>
          <w:szCs w:val="20"/>
          <w:lang w:val="es-ES"/>
        </w:rPr>
      </w:pPr>
    </w:p>
    <w:p w14:paraId="5F2CE729" w14:textId="6F3A4CFA" w:rsidR="00D77417" w:rsidRPr="006A5E57" w:rsidRDefault="00D77417" w:rsidP="00D77417">
      <w:pPr>
        <w:pStyle w:val="PITextkrper"/>
        <w:rPr>
          <w:b/>
          <w:sz w:val="18"/>
          <w:szCs w:val="24"/>
          <w:lang w:val="es-ES"/>
        </w:rPr>
      </w:pPr>
      <w:r>
        <w:rPr>
          <w:b/>
          <w:sz w:val="18"/>
          <w:szCs w:val="24"/>
          <w:lang w:val="es-ES_tradnl"/>
        </w:rPr>
        <w:t>Imágenes</w:t>
      </w:r>
      <w:r w:rsidRPr="006A5E57">
        <w:rPr>
          <w:b/>
          <w:sz w:val="18"/>
          <w:szCs w:val="24"/>
          <w:lang w:val="es-ES_tradnl"/>
        </w:rPr>
        <w:t xml:space="preserve"> disponible</w:t>
      </w:r>
    </w:p>
    <w:p w14:paraId="58ACEBC1" w14:textId="77777777" w:rsidR="00D77417" w:rsidRPr="00452D63" w:rsidRDefault="00D77417" w:rsidP="00D77417">
      <w:pPr>
        <w:pStyle w:val="PIAbspann"/>
        <w:jc w:val="left"/>
        <w:rPr>
          <w:lang w:val="es-ES"/>
        </w:rPr>
      </w:pPr>
      <w:r>
        <w:rPr>
          <w:rFonts w:cs="Times New Roman"/>
          <w:szCs w:val="24"/>
          <w:lang w:val="es-ES_tradnl"/>
        </w:rPr>
        <w:t xml:space="preserve">Las siguientes imágenes están disponibles para su descarga en formato imprimible en: </w:t>
      </w:r>
      <w:hyperlink r:id="rId14" w:history="1">
        <w:r w:rsidRPr="00452D63">
          <w:rPr>
            <w:rStyle w:val="Hyperlink"/>
            <w:lang w:val="es-ES"/>
          </w:rPr>
          <w:t>https://kk.htcm.de/press-releases/open-mind/</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8B34A9"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603952C8" w14:textId="77777777" w:rsidR="00852645" w:rsidRPr="007E7864" w:rsidRDefault="00852645" w:rsidP="004831C8">
            <w:pPr>
              <w:rPr>
                <w:rFonts w:ascii="Arial" w:hAnsi="Arial"/>
                <w:b/>
                <w:snapToGrid w:val="0"/>
                <w:sz w:val="18"/>
                <w:lang w:val="es-ES" w:eastAsia="ko-KR"/>
              </w:rPr>
            </w:pPr>
          </w:p>
          <w:p w14:paraId="5D8A2493" w14:textId="04105E7A" w:rsidR="00852645" w:rsidRDefault="00587655" w:rsidP="004831C8">
            <w:pPr>
              <w:rPr>
                <w:rFonts w:ascii="Arial" w:hAnsi="Arial"/>
                <w:b/>
                <w:snapToGrid w:val="0"/>
                <w:sz w:val="18"/>
                <w:lang w:eastAsia="ko-KR"/>
              </w:rPr>
            </w:pPr>
            <w:r>
              <w:rPr>
                <w:noProof/>
              </w:rPr>
              <w:drawing>
                <wp:inline distT="0" distB="0" distL="0" distR="0" wp14:anchorId="028927FD" wp14:editId="48575328">
                  <wp:extent cx="2030730" cy="1090295"/>
                  <wp:effectExtent l="0" t="0" r="0" b="0"/>
                  <wp:docPr id="87640873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0730" cy="1090295"/>
                          </a:xfrm>
                          <a:prstGeom prst="rect">
                            <a:avLst/>
                          </a:prstGeom>
                          <a:noFill/>
                          <a:ln>
                            <a:noFill/>
                          </a:ln>
                        </pic:spPr>
                      </pic:pic>
                    </a:graphicData>
                  </a:graphic>
                </wp:inline>
              </w:drawing>
            </w:r>
          </w:p>
          <w:p w14:paraId="7E76C3AC" w14:textId="7C8D103E" w:rsidR="00852645" w:rsidRPr="007E7864" w:rsidRDefault="005E3E6F" w:rsidP="00100748">
            <w:pPr>
              <w:rPr>
                <w:rFonts w:ascii="Arial" w:hAnsi="Arial"/>
                <w:b/>
                <w:snapToGrid w:val="0"/>
                <w:sz w:val="18"/>
                <w:lang w:val="es-ES" w:eastAsia="ko-KR"/>
              </w:rPr>
            </w:pPr>
            <w:r>
              <w:rPr>
                <w:rFonts w:ascii="Arial" w:hAnsi="Arial"/>
                <w:snapToGrid w:val="0"/>
                <w:sz w:val="16"/>
                <w:szCs w:val="16"/>
                <w:lang w:val="es-ES" w:eastAsia="ko-KR"/>
              </w:rPr>
              <w:t>Fuente</w:t>
            </w:r>
            <w:r w:rsidR="00852645" w:rsidRPr="007E7864">
              <w:rPr>
                <w:rFonts w:ascii="Arial" w:hAnsi="Arial"/>
                <w:snapToGrid w:val="0"/>
                <w:sz w:val="16"/>
                <w:szCs w:val="16"/>
                <w:lang w:val="es-ES" w:eastAsia="ko-KR"/>
              </w:rPr>
              <w:t>: OPEN MIND</w:t>
            </w:r>
            <w:r w:rsidR="00100748">
              <w:rPr>
                <w:rFonts w:ascii="Arial" w:hAnsi="Arial"/>
                <w:snapToGrid w:val="0"/>
                <w:sz w:val="16"/>
                <w:szCs w:val="16"/>
                <w:lang w:val="es-ES" w:eastAsia="ko-KR"/>
              </w:rPr>
              <w:br/>
            </w:r>
            <w:r w:rsidR="00100748">
              <w:rPr>
                <w:rFonts w:ascii="Arial" w:hAnsi="Arial"/>
                <w:b/>
                <w:bCs/>
                <w:snapToGrid w:val="0"/>
                <w:sz w:val="18"/>
                <w:szCs w:val="18"/>
                <w:lang w:val="es-ES"/>
              </w:rPr>
              <w:br/>
            </w:r>
            <w:r w:rsidR="00F55D7A" w:rsidRPr="007E7864">
              <w:rPr>
                <w:rFonts w:ascii="Arial" w:hAnsi="Arial"/>
                <w:b/>
                <w:bCs/>
                <w:snapToGrid w:val="0"/>
                <w:sz w:val="18"/>
                <w:szCs w:val="18"/>
                <w:lang w:val="es-ES"/>
              </w:rPr>
              <w:t xml:space="preserve">El módulo </w:t>
            </w:r>
            <w:r w:rsidR="00F55D7A" w:rsidRPr="007E7864">
              <w:rPr>
                <w:rFonts w:ascii="Arial" w:hAnsi="Arial"/>
                <w:b/>
                <w:bCs/>
                <w:i/>
                <w:iCs/>
                <w:snapToGrid w:val="0"/>
                <w:sz w:val="18"/>
                <w:szCs w:val="18"/>
                <w:lang w:val="es-ES"/>
              </w:rPr>
              <w:t>hyper</w:t>
            </w:r>
            <w:r w:rsidR="00F55D7A" w:rsidRPr="007E7864">
              <w:rPr>
                <w:rFonts w:ascii="Arial" w:hAnsi="Arial"/>
                <w:b/>
                <w:bCs/>
                <w:snapToGrid w:val="0"/>
                <w:sz w:val="18"/>
                <w:szCs w:val="18"/>
                <w:lang w:val="es-ES"/>
              </w:rPr>
              <w:t>MILL VIRTUAL Machining Optimizer genera automáticamente la trayectoria óptima entre dos operaciones</w:t>
            </w:r>
            <w:r w:rsidR="00F55D7A" w:rsidRPr="007E7864">
              <w:rPr>
                <w:rFonts w:ascii="Arial" w:hAnsi="Arial"/>
                <w:b/>
                <w:bCs/>
                <w:i/>
                <w:iCs/>
                <w:snapToGrid w:val="0"/>
                <w:sz w:val="18"/>
                <w:szCs w:val="18"/>
                <w:lang w:val="es-ES"/>
              </w:rPr>
              <w:t>.</w:t>
            </w:r>
            <w:r w:rsidR="00100748">
              <w:rPr>
                <w:rFonts w:ascii="Arial" w:hAnsi="Arial"/>
                <w:b/>
                <w:bCs/>
                <w:i/>
                <w:iCs/>
                <w:snapToGrid w:val="0"/>
                <w:sz w:val="18"/>
                <w:szCs w:val="18"/>
                <w:lang w:val="es-ES"/>
              </w:rPr>
              <w:br/>
            </w:r>
          </w:p>
        </w:tc>
      </w:tr>
    </w:tbl>
    <w:p w14:paraId="180DE7F3" w14:textId="77777777" w:rsidR="00100748" w:rsidRDefault="00100748" w:rsidP="00D77417">
      <w:pPr>
        <w:pStyle w:val="PITextkrper"/>
        <w:rPr>
          <w:b/>
          <w:bCs/>
          <w:sz w:val="18"/>
          <w:szCs w:val="18"/>
          <w:lang w:val="es-ES"/>
        </w:rPr>
      </w:pPr>
    </w:p>
    <w:p w14:paraId="430B04CA" w14:textId="20A5E9FA" w:rsidR="00D77417" w:rsidRPr="007E7864" w:rsidRDefault="00D77417" w:rsidP="00D77417">
      <w:pPr>
        <w:pStyle w:val="PITextkrper"/>
        <w:rPr>
          <w:b/>
          <w:bCs/>
          <w:sz w:val="18"/>
          <w:szCs w:val="18"/>
          <w:lang w:val="es-ES"/>
        </w:rPr>
      </w:pPr>
      <w:r>
        <w:rPr>
          <w:b/>
          <w:bCs/>
          <w:sz w:val="18"/>
          <w:szCs w:val="18"/>
          <w:lang w:val="es-ES"/>
        </w:rPr>
        <w:t>Vídeos disponible</w:t>
      </w:r>
    </w:p>
    <w:p w14:paraId="387DFDD2" w14:textId="54E65093" w:rsidR="002B2571" w:rsidRDefault="00D77417" w:rsidP="00D77417">
      <w:pPr>
        <w:pStyle w:val="PIAbspann"/>
        <w:jc w:val="left"/>
        <w:rPr>
          <w:lang w:val="de-DE"/>
        </w:rPr>
      </w:pPr>
      <w:r>
        <w:rPr>
          <w:rFonts w:cs="Times New Roman"/>
          <w:szCs w:val="24"/>
          <w:lang w:val="es-ES_tradnl"/>
        </w:rPr>
        <w:t>Puede encontrar los</w:t>
      </w:r>
      <w:r w:rsidRPr="00A431C9">
        <w:rPr>
          <w:rFonts w:cs="Times New Roman"/>
          <w:szCs w:val="24"/>
          <w:lang w:val="es-ES_tradnl"/>
        </w:rPr>
        <w:t xml:space="preserve"> siguiente</w:t>
      </w:r>
      <w:r>
        <w:rPr>
          <w:rFonts w:cs="Times New Roman"/>
          <w:szCs w:val="24"/>
          <w:lang w:val="es-ES_tradnl"/>
        </w:rPr>
        <w:t>s</w:t>
      </w:r>
      <w:r w:rsidRPr="00A431C9">
        <w:rPr>
          <w:rFonts w:cs="Times New Roman"/>
          <w:szCs w:val="24"/>
          <w:lang w:val="es-ES_tradnl"/>
        </w:rPr>
        <w:t xml:space="preserve"> vídeo</w:t>
      </w:r>
      <w:r>
        <w:rPr>
          <w:rFonts w:cs="Times New Roman"/>
          <w:szCs w:val="24"/>
          <w:lang w:val="es-ES_tradnl"/>
        </w:rPr>
        <w:t>s</w:t>
      </w:r>
      <w:r w:rsidRPr="00A431C9">
        <w:rPr>
          <w:rFonts w:cs="Times New Roman"/>
          <w:szCs w:val="24"/>
          <w:lang w:val="es-ES_tradnl"/>
        </w:rPr>
        <w:t xml:space="preserve"> en nuestro canal YouTube:</w:t>
      </w:r>
      <w:r>
        <w:rPr>
          <w:lang w:val="es-ES"/>
        </w:rPr>
        <w:br/>
      </w:r>
      <w:hyperlink r:id="rId16" w:history="1">
        <w:r w:rsidR="002D0FE2" w:rsidRPr="00077C67">
          <w:rPr>
            <w:rStyle w:val="Hyperlink"/>
            <w:rFonts w:cs="Arial"/>
            <w:lang w:val="de-DE"/>
          </w:rPr>
          <w:t>https://youtu.be/st4MqJZobCM</w:t>
        </w:r>
      </w:hyperlink>
      <w:r w:rsidR="002D0FE2">
        <w:rPr>
          <w:lang w:val="de-DE"/>
        </w:rPr>
        <w:t xml:space="preserve"> </w:t>
      </w: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8B34A9" w14:paraId="22520C0C" w14:textId="77777777" w:rsidTr="004831C8">
        <w:tc>
          <w:tcPr>
            <w:tcW w:w="3402" w:type="dxa"/>
          </w:tcPr>
          <w:p w14:paraId="3C7B9D93" w14:textId="77777777" w:rsidR="00852645" w:rsidRPr="005E3E6F" w:rsidRDefault="00852645" w:rsidP="004831C8">
            <w:pPr>
              <w:rPr>
                <w:rFonts w:ascii="Arial" w:hAnsi="Arial"/>
                <w:b/>
                <w:snapToGrid w:val="0"/>
                <w:sz w:val="18"/>
                <w:highlight w:val="green"/>
                <w:lang w:val="es-ES" w:eastAsia="ko-KR"/>
              </w:rPr>
            </w:pPr>
          </w:p>
          <w:p w14:paraId="29949A21" w14:textId="643D07A9" w:rsidR="00852645" w:rsidRPr="007E7864" w:rsidRDefault="00587655" w:rsidP="004831C8">
            <w:pPr>
              <w:rPr>
                <w:rFonts w:ascii="Arial" w:hAnsi="Arial"/>
                <w:snapToGrid w:val="0"/>
                <w:sz w:val="16"/>
                <w:szCs w:val="16"/>
                <w:lang w:val="es-ES" w:eastAsia="ko-KR"/>
              </w:rPr>
            </w:pPr>
            <w:r>
              <w:rPr>
                <w:b/>
                <w:noProof/>
                <w:color w:val="FF0000"/>
                <w:lang w:val="en-US"/>
              </w:rPr>
              <w:drawing>
                <wp:inline distT="0" distB="0" distL="0" distR="0" wp14:anchorId="4D2F61F3" wp14:editId="061AAC79">
                  <wp:extent cx="2022475" cy="1125220"/>
                  <wp:effectExtent l="0" t="0" r="0" b="0"/>
                  <wp:docPr id="2" name="Grafik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2475" cy="1125220"/>
                          </a:xfrm>
                          <a:prstGeom prst="rect">
                            <a:avLst/>
                          </a:prstGeom>
                          <a:noFill/>
                          <a:ln>
                            <a:noFill/>
                          </a:ln>
                        </pic:spPr>
                      </pic:pic>
                    </a:graphicData>
                  </a:graphic>
                </wp:inline>
              </w:drawing>
            </w:r>
            <w:r w:rsidR="005E3E6F">
              <w:rPr>
                <w:rFonts w:ascii="Arial" w:hAnsi="Arial"/>
                <w:snapToGrid w:val="0"/>
                <w:sz w:val="16"/>
                <w:szCs w:val="16"/>
                <w:lang w:val="es-ES" w:eastAsia="ko-KR"/>
              </w:rPr>
              <w:t>Fuente</w:t>
            </w:r>
            <w:r w:rsidR="00852645" w:rsidRPr="007E7864">
              <w:rPr>
                <w:rFonts w:ascii="Arial" w:hAnsi="Arial"/>
                <w:snapToGrid w:val="0"/>
                <w:sz w:val="16"/>
                <w:szCs w:val="16"/>
                <w:lang w:val="es-ES" w:eastAsia="ko-KR"/>
              </w:rPr>
              <w:t>: OPEN MIND</w:t>
            </w:r>
          </w:p>
          <w:p w14:paraId="44E9BB48" w14:textId="61016769" w:rsidR="00852645" w:rsidRPr="007E7864" w:rsidRDefault="00852645" w:rsidP="004831C8">
            <w:pPr>
              <w:rPr>
                <w:rFonts w:ascii="Arial" w:hAnsi="Arial"/>
                <w:snapToGrid w:val="0"/>
                <w:sz w:val="16"/>
                <w:szCs w:val="16"/>
                <w:lang w:val="es-ES" w:eastAsia="ko-KR"/>
              </w:rPr>
            </w:pPr>
          </w:p>
          <w:p w14:paraId="55C28415" w14:textId="49718619" w:rsidR="00852645" w:rsidRPr="007E7864" w:rsidRDefault="00F55D7A" w:rsidP="00852645">
            <w:pPr>
              <w:rPr>
                <w:rFonts w:ascii="Arial" w:hAnsi="Arial"/>
                <w:b/>
                <w:snapToGrid w:val="0"/>
                <w:sz w:val="18"/>
                <w:lang w:val="es-ES" w:eastAsia="ko-KR"/>
              </w:rPr>
            </w:pPr>
            <w:r w:rsidRPr="007E7864">
              <w:rPr>
                <w:rFonts w:ascii="Arial" w:hAnsi="Arial"/>
                <w:b/>
                <w:bCs/>
                <w:i/>
                <w:iCs/>
                <w:sz w:val="18"/>
                <w:szCs w:val="18"/>
                <w:lang w:val="es-ES" w:eastAsia="ko-KR"/>
              </w:rPr>
              <w:t>hyper</w:t>
            </w:r>
            <w:r w:rsidRPr="007E7864">
              <w:rPr>
                <w:rFonts w:ascii="Arial" w:hAnsi="Arial"/>
                <w:b/>
                <w:bCs/>
                <w:sz w:val="18"/>
                <w:szCs w:val="18"/>
                <w:lang w:val="es-ES" w:eastAsia="ko-KR"/>
              </w:rPr>
              <w:t>MILL: soluciones CAD/CAM innovadoras para el máximo rendimiento</w:t>
            </w:r>
            <w:r w:rsidR="005E3E6F">
              <w:rPr>
                <w:rFonts w:ascii="Arial" w:hAnsi="Arial"/>
                <w:b/>
                <w:bCs/>
                <w:sz w:val="18"/>
                <w:szCs w:val="18"/>
                <w:lang w:val="es-ES" w:eastAsia="ko-KR"/>
              </w:rPr>
              <w:br/>
            </w:r>
          </w:p>
        </w:tc>
      </w:tr>
    </w:tbl>
    <w:p w14:paraId="40A4E9D9" w14:textId="77777777" w:rsidR="00B47356" w:rsidRPr="007E7864" w:rsidRDefault="00B47356" w:rsidP="00B47356">
      <w:pPr>
        <w:rPr>
          <w:lang w:val="es-ES" w:eastAsia="x-none"/>
        </w:rPr>
      </w:pPr>
    </w:p>
    <w:p w14:paraId="0DAB7F74" w14:textId="77777777" w:rsidR="004243CE" w:rsidRDefault="004243CE" w:rsidP="004243CE">
      <w:pPr>
        <w:rPr>
          <w:lang w:val="es-ES" w:eastAsia="x-none"/>
        </w:rPr>
      </w:pPr>
    </w:p>
    <w:p w14:paraId="4309372B" w14:textId="77777777" w:rsidR="00100748" w:rsidRPr="007E7864" w:rsidRDefault="00100748" w:rsidP="004243CE">
      <w:pPr>
        <w:rPr>
          <w:lang w:val="es-ES" w:eastAsia="x-none"/>
        </w:rPr>
      </w:pPr>
    </w:p>
    <w:p w14:paraId="60C8E9E3" w14:textId="4C906CC5" w:rsidR="002D0FE2" w:rsidRPr="005E3E6F" w:rsidRDefault="002D0FE2" w:rsidP="002D0FE2">
      <w:pPr>
        <w:pStyle w:val="Textkrper"/>
        <w:spacing w:line="360" w:lineRule="auto"/>
        <w:jc w:val="both"/>
        <w:rPr>
          <w:bCs w:val="0"/>
          <w:color w:val="auto"/>
          <w:lang w:val="es-ES"/>
        </w:rPr>
      </w:pPr>
      <w:r>
        <w:rPr>
          <w:color w:val="auto"/>
          <w:lang w:val="es-ES"/>
        </w:rPr>
        <w:t>Sobre OPEN MIND Technologies AG</w:t>
      </w:r>
    </w:p>
    <w:p w14:paraId="16C1A493" w14:textId="77777777" w:rsidR="002D0FE2" w:rsidRPr="00452D63" w:rsidRDefault="002D0FE2" w:rsidP="002D0FE2">
      <w:pPr>
        <w:pStyle w:val="PITextkrper"/>
        <w:spacing w:line="360" w:lineRule="auto"/>
        <w:rPr>
          <w:bCs/>
          <w:sz w:val="18"/>
          <w:szCs w:val="18"/>
          <w:lang w:val="es-ES"/>
        </w:rPr>
      </w:pPr>
      <w:r>
        <w:rPr>
          <w:sz w:val="18"/>
          <w:szCs w:val="18"/>
          <w:lang w:val="es-ES"/>
        </w:rPr>
        <w:t xml:space="preserve">OPEN MIND Technologies AG es uno de los fabricantes líderes en todo el mundo en el ámbito de las soluciones  CAD/CAM potentes para la programación no dependiente de máquinas ni controles. </w:t>
      </w:r>
    </w:p>
    <w:p w14:paraId="1DD35F97" w14:textId="77777777" w:rsidR="002D0FE2" w:rsidRPr="00452D63" w:rsidRDefault="002D0FE2" w:rsidP="002D0FE2">
      <w:pPr>
        <w:pStyle w:val="PITextkrper"/>
        <w:spacing w:line="360" w:lineRule="auto"/>
        <w:rPr>
          <w:sz w:val="18"/>
          <w:szCs w:val="18"/>
          <w:lang w:val="es-ES"/>
        </w:rPr>
      </w:pPr>
      <w:r>
        <w:rPr>
          <w:sz w:val="18"/>
          <w:szCs w:val="18"/>
          <w:lang w:val="es-ES"/>
        </w:rPr>
        <w:t xml:space="preserve">OPEN MIND desarrolla soluciones  CAD/CAM optimizadas con una gran cantidad de innovaciones y características exclusivas para alcanzar un mayor rendimiento, tanto al programar como al mecanizar. </w:t>
      </w:r>
      <w:r>
        <w:rPr>
          <w:i/>
          <w:iCs/>
          <w:sz w:val="18"/>
          <w:szCs w:val="18"/>
          <w:lang w:val="es-ES"/>
        </w:rPr>
        <w:t>hyper</w:t>
      </w:r>
      <w:r>
        <w:rPr>
          <w:sz w:val="18"/>
          <w:szCs w:val="18"/>
          <w:lang w:val="es-ES"/>
        </w:rPr>
        <w:t xml:space="preserve">MILL es una solución completa de CAD/CAM modular que proporciona las últimas tecnologías CAM en su propia plataforma CAD: desde estrategias de 2,5D, 3D, 5 ejes y torneado hasta soluciones para fabricación aditiva, así como mecanizado HSC y HPC. Ya se trate de automatización, simulación o máquinas virtuales, las tecnologías de futuro amplían la gama de productos y permiten cadenas de procesos digitales continuas. Las aplicaciones especiales, la perfecta interacción con todas las soluciones CAD convencionales y una oferta de servicios orientada al cliente completan el abanico de prestaciones. </w:t>
      </w:r>
    </w:p>
    <w:p w14:paraId="5106E292" w14:textId="5E89805B" w:rsidR="00100748" w:rsidRDefault="002D0FE2" w:rsidP="002D0FE2">
      <w:pPr>
        <w:pStyle w:val="PITextkrper"/>
        <w:spacing w:line="360" w:lineRule="auto"/>
        <w:rPr>
          <w:sz w:val="18"/>
          <w:szCs w:val="18"/>
          <w:lang w:val="es-ES"/>
        </w:rPr>
      </w:pPr>
      <w:r>
        <w:rPr>
          <w:sz w:val="18"/>
          <w:szCs w:val="18"/>
          <w:lang w:val="es-ES"/>
        </w:rPr>
        <w:t xml:space="preserve">Según el informe «NC Market Analysis Report 2023» de CIMdata, </w:t>
      </w:r>
      <w:r>
        <w:rPr>
          <w:i/>
          <w:iCs/>
          <w:sz w:val="18"/>
          <w:szCs w:val="18"/>
          <w:lang w:val="es-ES"/>
        </w:rPr>
        <w:t>hyper</w:t>
      </w:r>
      <w:r>
        <w:rPr>
          <w:sz w:val="18"/>
          <w:szCs w:val="18"/>
          <w:lang w:val="es-ES"/>
        </w:rPr>
        <w:t xml:space="preserve">MILL es una de las 4 principales soluciones de CAM/CAD a nivel mundial. Los innovadoras tecnologías de CAM/CAD satisfacen las elevadas exigencias de los sectores de la fabricación de herramientas, moldes y maquinaria, de la industria de la automoción, aeroespacial y de semiconductores, así como de tecnología médica. </w:t>
      </w:r>
    </w:p>
    <w:p w14:paraId="5C0E036A" w14:textId="77777777" w:rsidR="00100748" w:rsidRDefault="00100748">
      <w:pPr>
        <w:rPr>
          <w:rFonts w:ascii="Arial" w:hAnsi="Arial"/>
          <w:sz w:val="18"/>
          <w:szCs w:val="18"/>
          <w:lang w:val="es-ES"/>
        </w:rPr>
      </w:pPr>
      <w:r>
        <w:rPr>
          <w:sz w:val="18"/>
          <w:szCs w:val="18"/>
          <w:lang w:val="es-ES"/>
        </w:rPr>
        <w:br w:type="page"/>
      </w:r>
    </w:p>
    <w:p w14:paraId="442BC74C" w14:textId="77777777" w:rsidR="002D0FE2" w:rsidRPr="00452D63" w:rsidRDefault="002D0FE2" w:rsidP="002D0FE2">
      <w:pPr>
        <w:pStyle w:val="PITextkrper"/>
        <w:spacing w:line="360" w:lineRule="auto"/>
        <w:rPr>
          <w:sz w:val="18"/>
          <w:szCs w:val="18"/>
          <w:lang w:val="es-ES"/>
        </w:rPr>
      </w:pPr>
    </w:p>
    <w:p w14:paraId="102ED628" w14:textId="77777777" w:rsidR="002D0FE2" w:rsidRPr="00452D63" w:rsidRDefault="002D0FE2" w:rsidP="002D0FE2">
      <w:pPr>
        <w:pStyle w:val="PITextkrper"/>
        <w:spacing w:line="360" w:lineRule="auto"/>
        <w:rPr>
          <w:sz w:val="18"/>
          <w:szCs w:val="18"/>
          <w:lang w:val="es-ES"/>
        </w:rPr>
      </w:pPr>
      <w:r>
        <w:rPr>
          <w:sz w:val="18"/>
          <w:szCs w:val="18"/>
          <w:lang w:val="es-ES"/>
        </w:rPr>
        <w:t>Con la adquisición de una participación mayoritaria en el fabricante de sistemas de ejecución de fabricación (MES, por sus siglas en inglés) Hummingbird, OPEN MIND amplía su cartera de productos como desarrollador de CAD/CAM y refuerza su oferta de procesos de fabricación digitalizados en red.</w:t>
      </w:r>
    </w:p>
    <w:p w14:paraId="6FDA6B36" w14:textId="77777777" w:rsidR="002D0FE2" w:rsidRDefault="002D0FE2" w:rsidP="002D0FE2">
      <w:pPr>
        <w:pStyle w:val="PITextkrper"/>
        <w:spacing w:line="360" w:lineRule="auto"/>
        <w:rPr>
          <w:sz w:val="18"/>
          <w:szCs w:val="18"/>
          <w:lang w:val="es-ES"/>
        </w:rPr>
      </w:pPr>
      <w:r>
        <w:rPr>
          <w:sz w:val="18"/>
          <w:szCs w:val="18"/>
          <w:lang w:val="es-ES"/>
        </w:rPr>
        <w:t>OPEN MIND está presente en todos los continentes con filiales propias y socios comerciales cualificados y pertenece al grupo empresarial Mensch und Maschine.</w:t>
      </w:r>
    </w:p>
    <w:p w14:paraId="294FD6AD" w14:textId="77777777" w:rsidR="002D0FE2" w:rsidRDefault="002D0FE2" w:rsidP="002D0FE2">
      <w:pPr>
        <w:pStyle w:val="PITextkrper"/>
        <w:spacing w:line="360" w:lineRule="auto"/>
        <w:rPr>
          <w:sz w:val="18"/>
          <w:szCs w:val="18"/>
          <w:lang w:val="es-ES"/>
        </w:rPr>
      </w:pPr>
      <w:r>
        <w:rPr>
          <w:sz w:val="18"/>
          <w:szCs w:val="18"/>
          <w:lang w:val="es-ES"/>
        </w:rPr>
        <w:t xml:space="preserve">Más información en </w:t>
      </w:r>
      <w:hyperlink r:id="rId18" w:history="1">
        <w:r w:rsidRPr="006D0C55">
          <w:rPr>
            <w:rStyle w:val="Hyperlink"/>
            <w:rFonts w:cs="Arial"/>
            <w:sz w:val="18"/>
            <w:szCs w:val="18"/>
            <w:lang w:val="es-ES"/>
          </w:rPr>
          <w:t>www.openmind-tech.com</w:t>
        </w:r>
      </w:hyperlink>
    </w:p>
    <w:p w14:paraId="76EB7F97" w14:textId="77777777" w:rsidR="002D0FE2" w:rsidRDefault="002D0FE2" w:rsidP="002D0FE2">
      <w:pPr>
        <w:spacing w:line="360" w:lineRule="auto"/>
        <w:jc w:val="both"/>
        <w:rPr>
          <w:rFonts w:ascii="Arial" w:hAnsi="Arial"/>
          <w:b/>
          <w:bCs/>
          <w:sz w:val="18"/>
          <w:szCs w:val="18"/>
          <w:lang w:val="es-ES_tradnl" w:eastAsia="x-none"/>
        </w:rPr>
      </w:pPr>
    </w:p>
    <w:p w14:paraId="438AAE67" w14:textId="77777777" w:rsidR="002D0FE2" w:rsidRPr="00592860" w:rsidRDefault="002D0FE2" w:rsidP="002D0FE2">
      <w:pPr>
        <w:overflowPunct w:val="0"/>
        <w:autoSpaceDE w:val="0"/>
        <w:autoSpaceDN w:val="0"/>
        <w:adjustRightInd w:val="0"/>
        <w:spacing w:after="120"/>
        <w:textAlignment w:val="baseline"/>
        <w:rPr>
          <w:rFonts w:ascii="Arial" w:hAnsi="Arial"/>
          <w:sz w:val="18"/>
          <w:lang w:val="en-US"/>
        </w:rPr>
      </w:pPr>
      <w:r w:rsidRPr="00592860">
        <w:rPr>
          <w:rFonts w:ascii="Arial" w:hAnsi="Arial"/>
          <w:sz w:val="18"/>
          <w:lang w:val="en-US"/>
        </w:rPr>
        <w:t>OPEN MIND Technologies Spain S.L.U.</w:t>
      </w:r>
    </w:p>
    <w:p w14:paraId="3A518AA6" w14:textId="77777777" w:rsidR="002D0FE2" w:rsidRPr="005E3E6F" w:rsidRDefault="002D0FE2" w:rsidP="002D0FE2">
      <w:pPr>
        <w:overflowPunct w:val="0"/>
        <w:autoSpaceDE w:val="0"/>
        <w:autoSpaceDN w:val="0"/>
        <w:adjustRightInd w:val="0"/>
        <w:spacing w:after="120"/>
        <w:textAlignment w:val="baseline"/>
        <w:rPr>
          <w:rFonts w:ascii="Arial" w:hAnsi="Arial"/>
          <w:sz w:val="18"/>
          <w:lang w:val="pt-PT"/>
        </w:rPr>
      </w:pPr>
      <w:r w:rsidRPr="005E3E6F">
        <w:rPr>
          <w:rFonts w:ascii="Arial" w:hAnsi="Arial"/>
          <w:sz w:val="18"/>
          <w:lang w:val="pt-PT"/>
        </w:rPr>
        <w:t xml:space="preserve">C/ Vilarós nº5, D3 </w:t>
      </w:r>
    </w:p>
    <w:p w14:paraId="6540C4FD" w14:textId="77777777" w:rsidR="002D0FE2" w:rsidRPr="005E3E6F" w:rsidRDefault="002D0FE2" w:rsidP="002D0FE2">
      <w:pPr>
        <w:overflowPunct w:val="0"/>
        <w:autoSpaceDE w:val="0"/>
        <w:autoSpaceDN w:val="0"/>
        <w:adjustRightInd w:val="0"/>
        <w:spacing w:after="120"/>
        <w:textAlignment w:val="baseline"/>
        <w:rPr>
          <w:rFonts w:ascii="Arial" w:hAnsi="Arial"/>
          <w:sz w:val="18"/>
          <w:lang w:val="pt-PT"/>
        </w:rPr>
      </w:pPr>
      <w:r w:rsidRPr="005E3E6F">
        <w:rPr>
          <w:rFonts w:ascii="Arial" w:hAnsi="Arial"/>
          <w:sz w:val="18"/>
          <w:lang w:val="pt-PT"/>
        </w:rPr>
        <w:t xml:space="preserve">Tel.: +34 932 178 050 </w:t>
      </w:r>
    </w:p>
    <w:p w14:paraId="00D21114" w14:textId="77777777" w:rsidR="002D0FE2" w:rsidRDefault="002D0FE2" w:rsidP="002D0FE2">
      <w:pPr>
        <w:overflowPunct w:val="0"/>
        <w:autoSpaceDE w:val="0"/>
        <w:autoSpaceDN w:val="0"/>
        <w:adjustRightInd w:val="0"/>
        <w:spacing w:after="120"/>
        <w:textAlignment w:val="baseline"/>
        <w:rPr>
          <w:rFonts w:ascii="Arial" w:hAnsi="Arial"/>
          <w:sz w:val="18"/>
          <w:lang w:val="es-ES_tradnl"/>
        </w:rPr>
      </w:pPr>
      <w:r w:rsidRPr="00592860">
        <w:rPr>
          <w:rFonts w:ascii="Arial" w:hAnsi="Arial"/>
          <w:sz w:val="18"/>
          <w:lang w:val="es-ES_tradnl"/>
        </w:rPr>
        <w:t xml:space="preserve">08022 Barcelona </w:t>
      </w:r>
    </w:p>
    <w:p w14:paraId="15E5E6B6" w14:textId="77777777" w:rsidR="002D0FE2" w:rsidRPr="000B218D" w:rsidRDefault="002D0FE2" w:rsidP="002D0FE2">
      <w:pPr>
        <w:overflowPunct w:val="0"/>
        <w:autoSpaceDE w:val="0"/>
        <w:autoSpaceDN w:val="0"/>
        <w:adjustRightInd w:val="0"/>
        <w:spacing w:after="120"/>
        <w:textAlignment w:val="baseline"/>
        <w:rPr>
          <w:rFonts w:ascii="Arial" w:hAnsi="Arial"/>
          <w:sz w:val="18"/>
          <w:lang w:val="es-ES"/>
        </w:rPr>
      </w:pPr>
      <w:r w:rsidRPr="000B218D">
        <w:rPr>
          <w:rFonts w:ascii="Arial" w:hAnsi="Arial"/>
          <w:sz w:val="18"/>
          <w:lang w:val="es-ES_tradnl"/>
        </w:rPr>
        <w:t>Correo electrónico:</w:t>
      </w:r>
      <w:r w:rsidRPr="000B218D">
        <w:rPr>
          <w:rFonts w:ascii="Arial" w:hAnsi="Arial"/>
          <w:sz w:val="18"/>
          <w:lang w:val="es-ES"/>
        </w:rPr>
        <w:t xml:space="preserve"> </w:t>
      </w:r>
      <w:r w:rsidRPr="000B218D">
        <w:rPr>
          <w:rFonts w:ascii="Arial" w:hAnsi="Arial"/>
          <w:sz w:val="18"/>
          <w:lang w:val="es-ES_tradnl"/>
        </w:rPr>
        <w:t>Info.Spain@openmind-tech.com.</w:t>
      </w:r>
    </w:p>
    <w:p w14:paraId="2FD0A1AC" w14:textId="77777777" w:rsidR="002D0FE2" w:rsidRPr="00FD3E06" w:rsidRDefault="002D0FE2" w:rsidP="002D0FE2">
      <w:pPr>
        <w:overflowPunct w:val="0"/>
        <w:autoSpaceDE w:val="0"/>
        <w:autoSpaceDN w:val="0"/>
        <w:adjustRightInd w:val="0"/>
        <w:spacing w:after="120" w:line="280" w:lineRule="exact"/>
        <w:textAlignment w:val="baseline"/>
        <w:rPr>
          <w:rFonts w:ascii="Arial" w:hAnsi="Arial" w:cs="Arial"/>
          <w:color w:val="000000"/>
          <w:sz w:val="18"/>
          <w:szCs w:val="18"/>
          <w:lang w:val="en-US"/>
        </w:rPr>
      </w:pPr>
      <w:r w:rsidRPr="00592860">
        <w:rPr>
          <w:rFonts w:ascii="Arial" w:hAnsi="Arial" w:cs="Arial"/>
          <w:b/>
          <w:bCs/>
          <w:color w:val="000000"/>
          <w:sz w:val="18"/>
          <w:szCs w:val="18"/>
          <w:lang w:val="en-US"/>
        </w:rPr>
        <w:t xml:space="preserve">Sede central: </w:t>
      </w:r>
      <w:r w:rsidRPr="00592860">
        <w:rPr>
          <w:rFonts w:ascii="Arial" w:hAnsi="Arial" w:cs="Arial"/>
          <w:b/>
          <w:bCs/>
          <w:color w:val="000000"/>
          <w:sz w:val="18"/>
          <w:szCs w:val="18"/>
          <w:lang w:val="en-US"/>
        </w:rPr>
        <w:br/>
      </w:r>
      <w:r w:rsidRPr="000B218D">
        <w:rPr>
          <w:rFonts w:ascii="Arial" w:hAnsi="Arial" w:cs="Arial"/>
          <w:sz w:val="18"/>
          <w:szCs w:val="18"/>
          <w:lang w:val="en-US"/>
        </w:rPr>
        <w:t>OPEN MIND Technologies AG</w:t>
      </w:r>
      <w:r w:rsidRPr="000B218D">
        <w:rPr>
          <w:rFonts w:ascii="Arial" w:hAnsi="Arial" w:cs="Arial"/>
          <w:color w:val="000000"/>
          <w:sz w:val="18"/>
          <w:szCs w:val="18"/>
          <w:lang w:val="en-US"/>
        </w:rPr>
        <w:t xml:space="preserve">, </w:t>
      </w:r>
      <w:r w:rsidRPr="000B218D">
        <w:rPr>
          <w:rFonts w:ascii="Arial" w:hAnsi="Arial" w:cs="Arial"/>
          <w:sz w:val="18"/>
          <w:szCs w:val="18"/>
          <w:lang w:val="en-US"/>
        </w:rPr>
        <w:t>Argelsrieder Feld 5</w:t>
      </w:r>
      <w:r w:rsidRPr="000B218D">
        <w:rPr>
          <w:rFonts w:ascii="Arial" w:hAnsi="Arial" w:cs="Arial"/>
          <w:color w:val="000000"/>
          <w:sz w:val="18"/>
          <w:szCs w:val="18"/>
          <w:lang w:val="en-US"/>
        </w:rPr>
        <w:t xml:space="preserve">, </w:t>
      </w:r>
      <w:r w:rsidRPr="000B218D">
        <w:rPr>
          <w:rFonts w:ascii="Arial" w:hAnsi="Arial" w:cs="Arial"/>
          <w:sz w:val="18"/>
          <w:szCs w:val="18"/>
          <w:lang w:val="en-US"/>
        </w:rPr>
        <w:t>82234</w:t>
      </w:r>
      <w:r w:rsidRPr="000B218D">
        <w:rPr>
          <w:rFonts w:ascii="Arial" w:hAnsi="Arial" w:cs="Arial"/>
          <w:color w:val="000000"/>
          <w:sz w:val="18"/>
          <w:szCs w:val="18"/>
          <w:lang w:val="en-US"/>
        </w:rPr>
        <w:t xml:space="preserve"> Wessling (Alemania)</w:t>
      </w:r>
      <w:r w:rsidRPr="000B218D">
        <w:rPr>
          <w:rFonts w:ascii="Arial" w:hAnsi="Arial" w:cs="Arial"/>
          <w:color w:val="000000"/>
          <w:sz w:val="18"/>
          <w:szCs w:val="18"/>
          <w:lang w:val="en-US"/>
        </w:rPr>
        <w:br/>
        <w:t>Tel.: +49 8153 933-500, Fax: +49 8153 933-501</w:t>
      </w:r>
      <w:r w:rsidRPr="000B218D">
        <w:rPr>
          <w:rFonts w:ascii="Arial" w:hAnsi="Arial" w:cs="Arial"/>
          <w:color w:val="000000"/>
          <w:sz w:val="18"/>
          <w:szCs w:val="18"/>
          <w:lang w:val="en-US"/>
        </w:rPr>
        <w:br/>
      </w:r>
      <w:r w:rsidRPr="00FD3E06">
        <w:rPr>
          <w:rFonts w:ascii="Arial" w:hAnsi="Arial" w:cs="Arial"/>
          <w:color w:val="000000"/>
          <w:sz w:val="18"/>
          <w:szCs w:val="18"/>
          <w:lang w:val="en-US"/>
        </w:rPr>
        <w:t>Correo electrónico: Info@openmind-tech.com, Sitio web: www.openmind-tech.com</w:t>
      </w:r>
    </w:p>
    <w:p w14:paraId="71D70262" w14:textId="77777777" w:rsidR="002D0FE2" w:rsidRPr="00FD3E06" w:rsidRDefault="002D0FE2" w:rsidP="002D0FE2">
      <w:pPr>
        <w:overflowPunct w:val="0"/>
        <w:autoSpaceDE w:val="0"/>
        <w:autoSpaceDN w:val="0"/>
        <w:adjustRightInd w:val="0"/>
        <w:spacing w:after="120" w:line="280" w:lineRule="exact"/>
        <w:textAlignment w:val="baseline"/>
        <w:rPr>
          <w:rFonts w:ascii="Arial" w:hAnsi="Arial" w:cs="Arial"/>
          <w:color w:val="000000"/>
          <w:sz w:val="18"/>
          <w:szCs w:val="18"/>
          <w:lang w:val="en-US"/>
        </w:rPr>
      </w:pPr>
    </w:p>
    <w:p w14:paraId="60836951" w14:textId="77777777" w:rsidR="002D0FE2" w:rsidRPr="00841EA4" w:rsidRDefault="002D0FE2" w:rsidP="002D0FE2">
      <w:pPr>
        <w:overflowPunct w:val="0"/>
        <w:autoSpaceDE w:val="0"/>
        <w:autoSpaceDN w:val="0"/>
        <w:adjustRightInd w:val="0"/>
        <w:spacing w:after="120" w:line="280" w:lineRule="exact"/>
        <w:textAlignment w:val="baseline"/>
        <w:rPr>
          <w:rFonts w:ascii="Arial" w:hAnsi="Arial" w:cs="Arial"/>
          <w:sz w:val="18"/>
          <w:szCs w:val="18"/>
          <w:lang w:val="es-ES"/>
        </w:rPr>
      </w:pPr>
      <w:r w:rsidRPr="00841EA4">
        <w:rPr>
          <w:rFonts w:ascii="Arial" w:hAnsi="Arial" w:cs="Arial"/>
          <w:b/>
          <w:bCs/>
          <w:sz w:val="18"/>
          <w:szCs w:val="18"/>
          <w:lang w:val="es-ES"/>
        </w:rPr>
        <w:t>Persona de contacto para la prensa:</w:t>
      </w:r>
      <w:r w:rsidRPr="00841EA4">
        <w:rPr>
          <w:rFonts w:ascii="Arial" w:hAnsi="Arial" w:cs="Arial"/>
          <w:b/>
          <w:bCs/>
          <w:sz w:val="18"/>
          <w:szCs w:val="18"/>
          <w:lang w:val="es-ES"/>
        </w:rPr>
        <w:br/>
      </w:r>
      <w:r w:rsidRPr="00841EA4">
        <w:rPr>
          <w:rFonts w:ascii="Arial" w:hAnsi="Arial" w:cs="Arial"/>
          <w:sz w:val="18"/>
          <w:szCs w:val="18"/>
          <w:lang w:val="es-ES"/>
        </w:rPr>
        <w:t>Elisenda Güell</w:t>
      </w:r>
      <w:r w:rsidRPr="00841EA4">
        <w:rPr>
          <w:rFonts w:ascii="Arial" w:hAnsi="Arial" w:cs="Arial"/>
          <w:sz w:val="18"/>
          <w:szCs w:val="18"/>
          <w:lang w:val="es-ES"/>
        </w:rPr>
        <w:br/>
        <w:t>Correo electrónico:</w:t>
      </w:r>
      <w:hyperlink r:id="rId19" w:history="1">
        <w:r w:rsidRPr="00841EA4">
          <w:rPr>
            <w:rStyle w:val="Hyperlink"/>
            <w:rFonts w:ascii="Arial" w:hAnsi="Arial" w:cs="Arial"/>
            <w:sz w:val="18"/>
            <w:szCs w:val="18"/>
            <w:lang w:val="es-ES"/>
          </w:rPr>
          <w:t>elisenda.guell@openmind-tech.com</w:t>
        </w:r>
      </w:hyperlink>
    </w:p>
    <w:p w14:paraId="2E536A9D" w14:textId="2C6C2676" w:rsidR="00D77417" w:rsidRPr="00D77417" w:rsidRDefault="005E3E6F" w:rsidP="002D0FE2">
      <w:pPr>
        <w:overflowPunct w:val="0"/>
        <w:autoSpaceDE w:val="0"/>
        <w:autoSpaceDN w:val="0"/>
        <w:adjustRightInd w:val="0"/>
        <w:textAlignment w:val="baseline"/>
        <w:rPr>
          <w:rFonts w:ascii="Arial" w:hAnsi="Arial" w:cs="Arial"/>
          <w:sz w:val="18"/>
          <w:szCs w:val="18"/>
          <w:lang w:val="en-US"/>
        </w:rPr>
      </w:pPr>
      <w:hyperlink r:id="rId20" w:history="1">
        <w:r w:rsidR="002D0FE2" w:rsidRPr="00FD3E06">
          <w:rPr>
            <w:rFonts w:ascii="Arial" w:hAnsi="Arial" w:cs="Arial"/>
            <w:color w:val="0000FF"/>
            <w:sz w:val="18"/>
            <w:szCs w:val="18"/>
            <w:u w:val="single"/>
            <w:lang w:val="de-CH"/>
          </w:rPr>
          <w:t>www.openmind-tech.com/es</w:t>
        </w:r>
      </w:hyperlink>
    </w:p>
    <w:p w14:paraId="512DC8B9" w14:textId="77777777" w:rsidR="00D77417" w:rsidRPr="00D77417" w:rsidRDefault="00D77417" w:rsidP="00D77417">
      <w:pPr>
        <w:spacing w:line="360" w:lineRule="auto"/>
        <w:jc w:val="both"/>
        <w:rPr>
          <w:rFonts w:ascii="Arial" w:hAnsi="Arial" w:cs="Arial"/>
          <w:sz w:val="18"/>
          <w:szCs w:val="18"/>
          <w:lang w:val="en-US"/>
        </w:rPr>
      </w:pPr>
    </w:p>
    <w:sectPr w:rsidR="00D77417" w:rsidRPr="00D77417" w:rsidSect="007D5161">
      <w:headerReference w:type="default" r:id="rId21"/>
      <w:footerReference w:type="default" r:id="rId22"/>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88036" w14:textId="77777777" w:rsidR="007D5161" w:rsidRDefault="007D5161">
      <w:r>
        <w:separator/>
      </w:r>
    </w:p>
  </w:endnote>
  <w:endnote w:type="continuationSeparator" w:id="0">
    <w:p w14:paraId="4165832B" w14:textId="77777777" w:rsidR="007D5161" w:rsidRDefault="007D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2E67" w14:textId="156217DE" w:rsidR="00C1019C" w:rsidRPr="00233A04" w:rsidRDefault="0051597F" w:rsidP="00AC2062">
    <w:pPr>
      <w:pStyle w:val="PIFusszeile"/>
      <w:rPr>
        <w:lang w:val="de-DE"/>
      </w:rPr>
    </w:pPr>
    <w:r>
      <w:rPr>
        <w:rStyle w:val="Seitenzahl"/>
        <w:rFonts w:cs="Arial"/>
        <w:lang w:val="de-DE"/>
      </w:rPr>
      <w:fldChar w:fldCharType="begin"/>
    </w:r>
    <w:r>
      <w:rPr>
        <w:rStyle w:val="Seitenzahl"/>
        <w:rFonts w:cs="Arial"/>
        <w:lang w:val="de-DE"/>
      </w:rPr>
      <w:instrText xml:space="preserve"> FILENAME   \* MERGEFORMAT </w:instrText>
    </w:r>
    <w:r>
      <w:rPr>
        <w:rStyle w:val="Seitenzahl"/>
        <w:rFonts w:cs="Arial"/>
        <w:lang w:val="de-DE"/>
      </w:rPr>
      <w:fldChar w:fldCharType="separate"/>
    </w:r>
    <w:r w:rsidR="000815A4">
      <w:rPr>
        <w:rStyle w:val="Seitenzahl"/>
        <w:rFonts w:cs="Arial"/>
        <w:noProof/>
        <w:lang w:val="de-DE"/>
      </w:rPr>
      <w:t>OPN1PI768</w:t>
    </w:r>
    <w:r w:rsidR="00C7321B">
      <w:rPr>
        <w:rStyle w:val="Seitenzahl"/>
        <w:rFonts w:cs="Arial"/>
        <w:noProof/>
        <w:lang w:val="de-DE"/>
      </w:rPr>
      <w:t>_es</w:t>
    </w:r>
    <w:r>
      <w:rPr>
        <w:rStyle w:val="Seitenzahl"/>
        <w:rFonts w:cs="Arial"/>
        <w:lang w:val="de-DE"/>
      </w:rPr>
      <w:fldChar w:fldCharType="end"/>
    </w:r>
    <w:r w:rsidR="00C7321B">
      <w:rPr>
        <w:rStyle w:val="Seitenzahl"/>
        <w:rFonts w:cs="Arial"/>
        <w:lang w:val="de-DE"/>
      </w:rPr>
      <w:t>.docx</w:t>
    </w:r>
    <w:r w:rsidR="00C1019C" w:rsidRPr="009E07AD">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CA4FB" w14:textId="77777777" w:rsidR="007D5161" w:rsidRDefault="007D5161">
      <w:r>
        <w:separator/>
      </w:r>
    </w:p>
  </w:footnote>
  <w:footnote w:type="continuationSeparator" w:id="0">
    <w:p w14:paraId="7528229E" w14:textId="77777777" w:rsidR="007D5161" w:rsidRDefault="007D5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C223" w14:textId="570AB7D3" w:rsidR="00C1019C" w:rsidRDefault="00587655" w:rsidP="00482D0A">
    <w:pPr>
      <w:pStyle w:val="Kopfzeile"/>
      <w:jc w:val="right"/>
    </w:pPr>
    <w:r>
      <w:rPr>
        <w:noProof/>
      </w:rPr>
      <w:drawing>
        <wp:anchor distT="0" distB="0" distL="114300" distR="114300" simplePos="0" relativeHeight="251657728" behindDoc="0" locked="0" layoutInCell="1" allowOverlap="1" wp14:anchorId="0D9BE3F6" wp14:editId="21586440">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4702274">
    <w:abstractNumId w:val="19"/>
  </w:num>
  <w:num w:numId="2" w16cid:durableId="405609837">
    <w:abstractNumId w:val="20"/>
  </w:num>
  <w:num w:numId="3" w16cid:durableId="1005477001">
    <w:abstractNumId w:val="0"/>
  </w:num>
  <w:num w:numId="4" w16cid:durableId="1110780432">
    <w:abstractNumId w:val="18"/>
  </w:num>
  <w:num w:numId="5" w16cid:durableId="1062557117">
    <w:abstractNumId w:val="2"/>
  </w:num>
  <w:num w:numId="6" w16cid:durableId="905337469">
    <w:abstractNumId w:val="4"/>
  </w:num>
  <w:num w:numId="7" w16cid:durableId="1156651810">
    <w:abstractNumId w:val="17"/>
  </w:num>
  <w:num w:numId="8" w16cid:durableId="2090080403">
    <w:abstractNumId w:val="5"/>
  </w:num>
  <w:num w:numId="9" w16cid:durableId="1035665464">
    <w:abstractNumId w:val="16"/>
  </w:num>
  <w:num w:numId="10" w16cid:durableId="979530438">
    <w:abstractNumId w:val="10"/>
  </w:num>
  <w:num w:numId="11" w16cid:durableId="671101503">
    <w:abstractNumId w:val="9"/>
  </w:num>
  <w:num w:numId="12" w16cid:durableId="1826042711">
    <w:abstractNumId w:val="14"/>
  </w:num>
  <w:num w:numId="13" w16cid:durableId="2042587809">
    <w:abstractNumId w:val="12"/>
  </w:num>
  <w:num w:numId="14" w16cid:durableId="106240711">
    <w:abstractNumId w:val="1"/>
  </w:num>
  <w:num w:numId="15" w16cid:durableId="107819892">
    <w:abstractNumId w:val="13"/>
  </w:num>
  <w:num w:numId="16" w16cid:durableId="1462456882">
    <w:abstractNumId w:val="3"/>
  </w:num>
  <w:num w:numId="17" w16cid:durableId="1586574217">
    <w:abstractNumId w:val="6"/>
  </w:num>
  <w:num w:numId="18" w16cid:durableId="136731625">
    <w:abstractNumId w:val="8"/>
  </w:num>
  <w:num w:numId="19" w16cid:durableId="1278562094">
    <w:abstractNumId w:val="7"/>
  </w:num>
  <w:num w:numId="20" w16cid:durableId="1542477672">
    <w:abstractNumId w:val="15"/>
  </w:num>
  <w:num w:numId="21" w16cid:durableId="18126683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5161"/>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3898"/>
    <w:rsid w:val="000563F0"/>
    <w:rsid w:val="000564C2"/>
    <w:rsid w:val="00057A1C"/>
    <w:rsid w:val="000609C1"/>
    <w:rsid w:val="000626E0"/>
    <w:rsid w:val="000639AE"/>
    <w:rsid w:val="00064FA5"/>
    <w:rsid w:val="0006503E"/>
    <w:rsid w:val="0006542C"/>
    <w:rsid w:val="00066165"/>
    <w:rsid w:val="00071CB8"/>
    <w:rsid w:val="00073274"/>
    <w:rsid w:val="0007451B"/>
    <w:rsid w:val="0007504D"/>
    <w:rsid w:val="00075075"/>
    <w:rsid w:val="00076C67"/>
    <w:rsid w:val="00080454"/>
    <w:rsid w:val="000815A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560C"/>
    <w:rsid w:val="000C7621"/>
    <w:rsid w:val="000C7A86"/>
    <w:rsid w:val="000D252F"/>
    <w:rsid w:val="000D2B6B"/>
    <w:rsid w:val="000D4817"/>
    <w:rsid w:val="000D4D3A"/>
    <w:rsid w:val="000D4F4D"/>
    <w:rsid w:val="000D6AFC"/>
    <w:rsid w:val="000E09FB"/>
    <w:rsid w:val="000E1BD6"/>
    <w:rsid w:val="000E27DA"/>
    <w:rsid w:val="000E578A"/>
    <w:rsid w:val="000F0501"/>
    <w:rsid w:val="000F1BF4"/>
    <w:rsid w:val="000F31FC"/>
    <w:rsid w:val="000F3C38"/>
    <w:rsid w:val="000F4DBC"/>
    <w:rsid w:val="000F672D"/>
    <w:rsid w:val="00100748"/>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47FC2"/>
    <w:rsid w:val="0015044E"/>
    <w:rsid w:val="00152AD8"/>
    <w:rsid w:val="00153F01"/>
    <w:rsid w:val="00153FE2"/>
    <w:rsid w:val="00154DAA"/>
    <w:rsid w:val="001569C1"/>
    <w:rsid w:val="0015706B"/>
    <w:rsid w:val="00161722"/>
    <w:rsid w:val="00162987"/>
    <w:rsid w:val="00164216"/>
    <w:rsid w:val="001645E6"/>
    <w:rsid w:val="00166A10"/>
    <w:rsid w:val="001739E7"/>
    <w:rsid w:val="001739F8"/>
    <w:rsid w:val="00173BC6"/>
    <w:rsid w:val="00174B48"/>
    <w:rsid w:val="00175546"/>
    <w:rsid w:val="00177862"/>
    <w:rsid w:val="00181000"/>
    <w:rsid w:val="00181B21"/>
    <w:rsid w:val="00182F24"/>
    <w:rsid w:val="001841DE"/>
    <w:rsid w:val="0018444D"/>
    <w:rsid w:val="0018488F"/>
    <w:rsid w:val="00184B6D"/>
    <w:rsid w:val="0018510F"/>
    <w:rsid w:val="00187B48"/>
    <w:rsid w:val="00187F38"/>
    <w:rsid w:val="00190778"/>
    <w:rsid w:val="001930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4D16"/>
    <w:rsid w:val="001E6240"/>
    <w:rsid w:val="001F02E3"/>
    <w:rsid w:val="001F03AA"/>
    <w:rsid w:val="001F089B"/>
    <w:rsid w:val="001F0ECE"/>
    <w:rsid w:val="001F496F"/>
    <w:rsid w:val="001F5CD9"/>
    <w:rsid w:val="00201B7B"/>
    <w:rsid w:val="002039CF"/>
    <w:rsid w:val="00207405"/>
    <w:rsid w:val="00210AE6"/>
    <w:rsid w:val="0021146D"/>
    <w:rsid w:val="00211D0C"/>
    <w:rsid w:val="00214467"/>
    <w:rsid w:val="00214AE8"/>
    <w:rsid w:val="0021524D"/>
    <w:rsid w:val="00217696"/>
    <w:rsid w:val="00220796"/>
    <w:rsid w:val="0022461D"/>
    <w:rsid w:val="002256F4"/>
    <w:rsid w:val="00227213"/>
    <w:rsid w:val="002277BB"/>
    <w:rsid w:val="00230EE9"/>
    <w:rsid w:val="00233A04"/>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B2571"/>
    <w:rsid w:val="002B430D"/>
    <w:rsid w:val="002C147A"/>
    <w:rsid w:val="002C4AD7"/>
    <w:rsid w:val="002C676E"/>
    <w:rsid w:val="002D0532"/>
    <w:rsid w:val="002D0FCD"/>
    <w:rsid w:val="002D0FE2"/>
    <w:rsid w:val="002D14BF"/>
    <w:rsid w:val="002D1B3E"/>
    <w:rsid w:val="002D1DE2"/>
    <w:rsid w:val="002D4221"/>
    <w:rsid w:val="002E1C87"/>
    <w:rsid w:val="002E37F0"/>
    <w:rsid w:val="002E4870"/>
    <w:rsid w:val="002E4920"/>
    <w:rsid w:val="002E554F"/>
    <w:rsid w:val="002E625D"/>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4994"/>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30AA"/>
    <w:rsid w:val="003451E3"/>
    <w:rsid w:val="00346555"/>
    <w:rsid w:val="00350944"/>
    <w:rsid w:val="00352142"/>
    <w:rsid w:val="00352CFA"/>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77CD4"/>
    <w:rsid w:val="0038121E"/>
    <w:rsid w:val="00381C32"/>
    <w:rsid w:val="00381CF0"/>
    <w:rsid w:val="00384352"/>
    <w:rsid w:val="00387D97"/>
    <w:rsid w:val="00387F34"/>
    <w:rsid w:val="003911E1"/>
    <w:rsid w:val="00392574"/>
    <w:rsid w:val="003943C9"/>
    <w:rsid w:val="00395B9E"/>
    <w:rsid w:val="0039652E"/>
    <w:rsid w:val="003A1E0F"/>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6C39"/>
    <w:rsid w:val="003E7BFB"/>
    <w:rsid w:val="003F0A11"/>
    <w:rsid w:val="003F0DA7"/>
    <w:rsid w:val="003F0F1A"/>
    <w:rsid w:val="003F2D91"/>
    <w:rsid w:val="003F375B"/>
    <w:rsid w:val="003F7752"/>
    <w:rsid w:val="00400B00"/>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2B37"/>
    <w:rsid w:val="00443B4E"/>
    <w:rsid w:val="00444487"/>
    <w:rsid w:val="00445734"/>
    <w:rsid w:val="00446DA9"/>
    <w:rsid w:val="00447BB9"/>
    <w:rsid w:val="00450ADD"/>
    <w:rsid w:val="004519F3"/>
    <w:rsid w:val="0045288C"/>
    <w:rsid w:val="00452947"/>
    <w:rsid w:val="00454D89"/>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3A0D"/>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46FF"/>
    <w:rsid w:val="004A5E55"/>
    <w:rsid w:val="004A7D15"/>
    <w:rsid w:val="004B1608"/>
    <w:rsid w:val="004B3EB7"/>
    <w:rsid w:val="004B461D"/>
    <w:rsid w:val="004B596B"/>
    <w:rsid w:val="004B7292"/>
    <w:rsid w:val="004C2859"/>
    <w:rsid w:val="004C5471"/>
    <w:rsid w:val="004C5B23"/>
    <w:rsid w:val="004C7409"/>
    <w:rsid w:val="004D0006"/>
    <w:rsid w:val="004D1732"/>
    <w:rsid w:val="004D3E61"/>
    <w:rsid w:val="004D6B72"/>
    <w:rsid w:val="004D774F"/>
    <w:rsid w:val="004D7C04"/>
    <w:rsid w:val="004E230E"/>
    <w:rsid w:val="004E4266"/>
    <w:rsid w:val="004E5726"/>
    <w:rsid w:val="004E5727"/>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597F"/>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655"/>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37A6"/>
    <w:rsid w:val="005D423E"/>
    <w:rsid w:val="005D7AC0"/>
    <w:rsid w:val="005E11EB"/>
    <w:rsid w:val="005E1F0C"/>
    <w:rsid w:val="005E2504"/>
    <w:rsid w:val="005E2B84"/>
    <w:rsid w:val="005E3B8E"/>
    <w:rsid w:val="005E3BFE"/>
    <w:rsid w:val="005E3E6F"/>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ADC"/>
    <w:rsid w:val="00622B61"/>
    <w:rsid w:val="00624081"/>
    <w:rsid w:val="00627F47"/>
    <w:rsid w:val="0063016D"/>
    <w:rsid w:val="006302E8"/>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4323"/>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47E0"/>
    <w:rsid w:val="006C57A8"/>
    <w:rsid w:val="006D1F4F"/>
    <w:rsid w:val="006D415E"/>
    <w:rsid w:val="006D57B1"/>
    <w:rsid w:val="006E3113"/>
    <w:rsid w:val="006E3578"/>
    <w:rsid w:val="006E4623"/>
    <w:rsid w:val="006E6C4F"/>
    <w:rsid w:val="006E7645"/>
    <w:rsid w:val="006F0633"/>
    <w:rsid w:val="006F25E1"/>
    <w:rsid w:val="006F2DBB"/>
    <w:rsid w:val="006F52F1"/>
    <w:rsid w:val="006F6FC8"/>
    <w:rsid w:val="0070243C"/>
    <w:rsid w:val="0070471A"/>
    <w:rsid w:val="00704CD5"/>
    <w:rsid w:val="00704F39"/>
    <w:rsid w:val="00705758"/>
    <w:rsid w:val="007067D9"/>
    <w:rsid w:val="007102AF"/>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1AA"/>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174"/>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B714C"/>
    <w:rsid w:val="007C0001"/>
    <w:rsid w:val="007C04AC"/>
    <w:rsid w:val="007C1159"/>
    <w:rsid w:val="007C2521"/>
    <w:rsid w:val="007C4252"/>
    <w:rsid w:val="007C4335"/>
    <w:rsid w:val="007C4697"/>
    <w:rsid w:val="007C5050"/>
    <w:rsid w:val="007C57EF"/>
    <w:rsid w:val="007D1F47"/>
    <w:rsid w:val="007D29AD"/>
    <w:rsid w:val="007D5161"/>
    <w:rsid w:val="007E1141"/>
    <w:rsid w:val="007E218A"/>
    <w:rsid w:val="007E2E68"/>
    <w:rsid w:val="007E3366"/>
    <w:rsid w:val="007E5005"/>
    <w:rsid w:val="007E5C55"/>
    <w:rsid w:val="007E7323"/>
    <w:rsid w:val="007E7864"/>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2021"/>
    <w:rsid w:val="00834207"/>
    <w:rsid w:val="008366A1"/>
    <w:rsid w:val="00836CB8"/>
    <w:rsid w:val="00841C1E"/>
    <w:rsid w:val="008426F5"/>
    <w:rsid w:val="00843031"/>
    <w:rsid w:val="008437F4"/>
    <w:rsid w:val="008446B3"/>
    <w:rsid w:val="00846FC8"/>
    <w:rsid w:val="008503F6"/>
    <w:rsid w:val="008515F4"/>
    <w:rsid w:val="0085244B"/>
    <w:rsid w:val="00852645"/>
    <w:rsid w:val="00852FEB"/>
    <w:rsid w:val="008530D7"/>
    <w:rsid w:val="00853A40"/>
    <w:rsid w:val="00854254"/>
    <w:rsid w:val="00855A03"/>
    <w:rsid w:val="00855E39"/>
    <w:rsid w:val="00855F51"/>
    <w:rsid w:val="008607E8"/>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4A9"/>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532"/>
    <w:rsid w:val="00975C0D"/>
    <w:rsid w:val="00976DDB"/>
    <w:rsid w:val="00977AA3"/>
    <w:rsid w:val="00977F5E"/>
    <w:rsid w:val="009809A4"/>
    <w:rsid w:val="0098257B"/>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2FAA"/>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9F7826"/>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001E"/>
    <w:rsid w:val="00A6125A"/>
    <w:rsid w:val="00A65BE8"/>
    <w:rsid w:val="00A67828"/>
    <w:rsid w:val="00A7136F"/>
    <w:rsid w:val="00A761B0"/>
    <w:rsid w:val="00A76A92"/>
    <w:rsid w:val="00A774CE"/>
    <w:rsid w:val="00A80120"/>
    <w:rsid w:val="00A8141A"/>
    <w:rsid w:val="00A81A44"/>
    <w:rsid w:val="00A81BEA"/>
    <w:rsid w:val="00A81C77"/>
    <w:rsid w:val="00A826BF"/>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2062"/>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2744F"/>
    <w:rsid w:val="00C32B1B"/>
    <w:rsid w:val="00C32F5E"/>
    <w:rsid w:val="00C3442B"/>
    <w:rsid w:val="00C346AD"/>
    <w:rsid w:val="00C364B4"/>
    <w:rsid w:val="00C367E6"/>
    <w:rsid w:val="00C41321"/>
    <w:rsid w:val="00C42DE9"/>
    <w:rsid w:val="00C47CAE"/>
    <w:rsid w:val="00C47FAA"/>
    <w:rsid w:val="00C52609"/>
    <w:rsid w:val="00C55D6D"/>
    <w:rsid w:val="00C603E8"/>
    <w:rsid w:val="00C61F2B"/>
    <w:rsid w:val="00C6292C"/>
    <w:rsid w:val="00C6386C"/>
    <w:rsid w:val="00C64551"/>
    <w:rsid w:val="00C654A9"/>
    <w:rsid w:val="00C6568C"/>
    <w:rsid w:val="00C6633E"/>
    <w:rsid w:val="00C66E02"/>
    <w:rsid w:val="00C701D2"/>
    <w:rsid w:val="00C7237E"/>
    <w:rsid w:val="00C7321B"/>
    <w:rsid w:val="00C747BE"/>
    <w:rsid w:val="00C76221"/>
    <w:rsid w:val="00C778A1"/>
    <w:rsid w:val="00C830CF"/>
    <w:rsid w:val="00C85487"/>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3A96"/>
    <w:rsid w:val="00D34D70"/>
    <w:rsid w:val="00D3516A"/>
    <w:rsid w:val="00D35CA4"/>
    <w:rsid w:val="00D372F8"/>
    <w:rsid w:val="00D40B0B"/>
    <w:rsid w:val="00D41207"/>
    <w:rsid w:val="00D417BE"/>
    <w:rsid w:val="00D423D9"/>
    <w:rsid w:val="00D43C51"/>
    <w:rsid w:val="00D4492A"/>
    <w:rsid w:val="00D45227"/>
    <w:rsid w:val="00D46070"/>
    <w:rsid w:val="00D47AEE"/>
    <w:rsid w:val="00D54264"/>
    <w:rsid w:val="00D5453A"/>
    <w:rsid w:val="00D55784"/>
    <w:rsid w:val="00D566DF"/>
    <w:rsid w:val="00D57537"/>
    <w:rsid w:val="00D57C47"/>
    <w:rsid w:val="00D6720D"/>
    <w:rsid w:val="00D71C56"/>
    <w:rsid w:val="00D74583"/>
    <w:rsid w:val="00D74769"/>
    <w:rsid w:val="00D750A4"/>
    <w:rsid w:val="00D76891"/>
    <w:rsid w:val="00D76908"/>
    <w:rsid w:val="00D77417"/>
    <w:rsid w:val="00D80870"/>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3F5B"/>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E7DAA"/>
    <w:rsid w:val="00DF0315"/>
    <w:rsid w:val="00DF2314"/>
    <w:rsid w:val="00DF3905"/>
    <w:rsid w:val="00DF4530"/>
    <w:rsid w:val="00DF5847"/>
    <w:rsid w:val="00DF68AC"/>
    <w:rsid w:val="00DF6E28"/>
    <w:rsid w:val="00DF73A8"/>
    <w:rsid w:val="00DF758C"/>
    <w:rsid w:val="00E0196C"/>
    <w:rsid w:val="00E01B33"/>
    <w:rsid w:val="00E02D12"/>
    <w:rsid w:val="00E0594F"/>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5E9C"/>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53C5"/>
    <w:rsid w:val="00F16B2D"/>
    <w:rsid w:val="00F20F29"/>
    <w:rsid w:val="00F21E74"/>
    <w:rsid w:val="00F246D1"/>
    <w:rsid w:val="00F24926"/>
    <w:rsid w:val="00F25981"/>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5D7A"/>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7D"/>
    <w:rsid w:val="00F8269B"/>
    <w:rsid w:val="00F843DB"/>
    <w:rsid w:val="00F84479"/>
    <w:rsid w:val="00F86A2F"/>
    <w:rsid w:val="00F915B8"/>
    <w:rsid w:val="00F9228E"/>
    <w:rsid w:val="00F92CDF"/>
    <w:rsid w:val="00F96845"/>
    <w:rsid w:val="00FA13A1"/>
    <w:rsid w:val="00FA2D5C"/>
    <w:rsid w:val="00FA422C"/>
    <w:rsid w:val="00FA6441"/>
    <w:rsid w:val="00FA758A"/>
    <w:rsid w:val="00FB0DCD"/>
    <w:rsid w:val="00FB42DA"/>
    <w:rsid w:val="00FB4FB1"/>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AC2062"/>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BesuchterLink">
    <w:name w:val="FollowedHyperlink"/>
    <w:rsid w:val="00166A10"/>
    <w:rPr>
      <w:color w:val="954F72"/>
      <w:u w:val="single"/>
    </w:rPr>
  </w:style>
  <w:style w:type="paragraph" w:styleId="berarbeitung">
    <w:name w:val="Revision"/>
    <w:hidden/>
    <w:uiPriority w:val="99"/>
    <w:semiHidden/>
    <w:rsid w:val="002E625D"/>
    <w:rPr>
      <w:sz w:val="24"/>
      <w:szCs w:val="24"/>
    </w:rPr>
  </w:style>
  <w:style w:type="character" w:styleId="NichtaufgelsteErwhnung">
    <w:name w:val="Unresolved Mention"/>
    <w:basedOn w:val="Absatz-Standardschriftart"/>
    <w:uiPriority w:val="99"/>
    <w:semiHidden/>
    <w:unhideWhenUsed/>
    <w:rsid w:val="002B2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4809506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133406511">
      <w:bodyDiv w:val="1"/>
      <w:marLeft w:val="0"/>
      <w:marRight w:val="0"/>
      <w:marTop w:val="0"/>
      <w:marBottom w:val="0"/>
      <w:divBdr>
        <w:top w:val="none" w:sz="0" w:space="0" w:color="auto"/>
        <w:left w:val="none" w:sz="0" w:space="0" w:color="auto"/>
        <w:bottom w:val="none" w:sz="0" w:space="0" w:color="auto"/>
        <w:right w:val="none" w:sz="0" w:space="0" w:color="auto"/>
      </w:divBdr>
    </w:div>
    <w:div w:id="1154837605">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penmind-tech.com/es/cam/additive-manufacturing/" TargetMode="External"/><Relationship Id="rId18" Type="http://schemas.openxmlformats.org/officeDocument/2006/relationships/hyperlink" Target="http://www.openmind-tech.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openmind-tech.com/es/cam/hypermill-2024/"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youtu.be/st4MqJZobCM" TargetMode="External"/><Relationship Id="rId20" Type="http://schemas.openxmlformats.org/officeDocument/2006/relationships/hyperlink" Target="http://www.openmind-tech.com/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es/cam/turning-solu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www.openmind-tech.com/es/cam/best-fit/" TargetMode="External"/><Relationship Id="rId19" Type="http://schemas.openxmlformats.org/officeDocument/2006/relationships/hyperlink" Target="mailto:elisenda.guell@openmind-tech.com" TargetMode="External"/><Relationship Id="rId4" Type="http://schemas.openxmlformats.org/officeDocument/2006/relationships/settings" Target="settings.xml"/><Relationship Id="rId9" Type="http://schemas.openxmlformats.org/officeDocument/2006/relationships/hyperlink" Target="https://www.openmind-tech.com/es/cam/hypermill-virtual-machining/" TargetMode="External"/><Relationship Id="rId14" Type="http://schemas.openxmlformats.org/officeDocument/2006/relationships/hyperlink" Target="https://kk.htcm.de/press-releases/open-mind/"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929</Words>
  <Characters>6052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6968</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4</cp:revision>
  <cp:lastPrinted>2013-08-22T07:31:00Z</cp:lastPrinted>
  <dcterms:created xsi:type="dcterms:W3CDTF">2024-04-29T14:45:00Z</dcterms:created>
  <dcterms:modified xsi:type="dcterms:W3CDTF">2024-04-29T15:21:00Z</dcterms:modified>
</cp:coreProperties>
</file>