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F67295" w:rsidRDefault="009A2F8C" w:rsidP="006B381A">
      <w:pPr>
        <w:pStyle w:val="PITitel"/>
        <w:rPr>
          <w:lang w:val="en-US"/>
        </w:rPr>
      </w:pPr>
      <w:r>
        <w:rPr>
          <w:lang w:val="it-IT"/>
        </w:rPr>
        <w:t>COMUNICATO STAMPA</w:t>
      </w:r>
    </w:p>
    <w:p w14:paraId="08B6F7B2" w14:textId="05A166A2" w:rsidR="00B22C1E" w:rsidRPr="00F67295" w:rsidRDefault="009D171F" w:rsidP="000815F1">
      <w:pPr>
        <w:pStyle w:val="PISubhead"/>
        <w:rPr>
          <w:lang w:val="en-US"/>
        </w:rPr>
      </w:pPr>
      <w:r>
        <w:rPr>
          <w:lang w:val="it-IT"/>
        </w:rPr>
        <w:t xml:space="preserve">OPEN MIND presenta la versione 2024 di </w:t>
      </w:r>
      <w:proofErr w:type="spellStart"/>
      <w:r>
        <w:rPr>
          <w:i/>
          <w:iCs/>
          <w:lang w:val="it-IT"/>
        </w:rPr>
        <w:t>hyper</w:t>
      </w:r>
      <w:r>
        <w:rPr>
          <w:lang w:val="it-IT"/>
        </w:rPr>
        <w:t>MILL</w:t>
      </w:r>
      <w:proofErr w:type="spellEnd"/>
    </w:p>
    <w:p w14:paraId="6E4918F7" w14:textId="0A95A111" w:rsidR="00B22C1E" w:rsidRPr="00F67295" w:rsidRDefault="009D171F" w:rsidP="006B381A">
      <w:pPr>
        <w:pStyle w:val="PIHead"/>
        <w:rPr>
          <w:lang w:val="en-US"/>
        </w:rPr>
      </w:pPr>
      <w:r>
        <w:rPr>
          <w:lang w:val="it-IT"/>
        </w:rPr>
        <w:t>Funzioni di fresatura, tornitura e CAD per i processi CAM</w:t>
      </w:r>
    </w:p>
    <w:p w14:paraId="054FA981" w14:textId="23392719" w:rsidR="007A3775" w:rsidRPr="00F67295" w:rsidRDefault="009A2F8C" w:rsidP="007A3775">
      <w:pPr>
        <w:pStyle w:val="PILead"/>
        <w:rPr>
          <w:lang w:val="en-US"/>
        </w:rPr>
      </w:pPr>
      <w:proofErr w:type="spellStart"/>
      <w:r>
        <w:rPr>
          <w:lang w:val="it-IT"/>
        </w:rPr>
        <w:t>Wessling</w:t>
      </w:r>
      <w:proofErr w:type="spellEnd"/>
      <w:r w:rsidR="00613AA6">
        <w:rPr>
          <w:lang w:val="it-IT"/>
        </w:rPr>
        <w:t xml:space="preserve"> (Germania)</w:t>
      </w:r>
      <w:r>
        <w:rPr>
          <w:lang w:val="it-IT"/>
        </w:rPr>
        <w:t xml:space="preserve">, </w:t>
      </w:r>
      <w:r w:rsidR="00456B4B">
        <w:rPr>
          <w:lang w:val="it-IT"/>
        </w:rPr>
        <w:t>29 aprile</w:t>
      </w:r>
      <w:r>
        <w:rPr>
          <w:lang w:val="it-IT"/>
        </w:rPr>
        <w:t xml:space="preserve"> 2024 - Con </w:t>
      </w:r>
      <w:hyperlink r:id="rId8" w:history="1">
        <w:proofErr w:type="spellStart"/>
        <w:r w:rsidRPr="00EE5087">
          <w:rPr>
            <w:rStyle w:val="Hyperlink"/>
            <w:i/>
            <w:iCs/>
            <w:lang w:val="it-IT"/>
          </w:rPr>
          <w:t>hyper</w:t>
        </w:r>
        <w:r w:rsidRPr="00EE5087">
          <w:rPr>
            <w:rStyle w:val="Hyperlink"/>
            <w:lang w:val="it-IT"/>
          </w:rPr>
          <w:t>MILL</w:t>
        </w:r>
        <w:proofErr w:type="spellEnd"/>
        <w:r w:rsidR="00EE5087" w:rsidRPr="00EE5087">
          <w:rPr>
            <w:rStyle w:val="Hyperlink"/>
            <w:lang w:val="it-IT"/>
          </w:rPr>
          <w:t xml:space="preserve"> 2024</w:t>
        </w:r>
      </w:hyperlink>
      <w:r w:rsidR="00EE5087" w:rsidRPr="00EE5087">
        <w:rPr>
          <w:lang w:val="it-IT"/>
        </w:rPr>
        <w:t>,</w:t>
      </w:r>
      <w:r>
        <w:rPr>
          <w:lang w:val="it-IT"/>
        </w:rPr>
        <w:t xml:space="preserve"> OPEN MIND ha ulteriormente ampliato le funzioni di tornitura</w:t>
      </w:r>
      <w:r>
        <w:rPr>
          <w:i/>
          <w:iCs/>
          <w:lang w:val="it-IT"/>
        </w:rPr>
        <w:t xml:space="preserve"> </w:t>
      </w:r>
      <w:r>
        <w:rPr>
          <w:lang w:val="it-IT"/>
        </w:rPr>
        <w:t>e migliorato gli algoritmi di base della suite CAD/CAM in molte aree. In questo modo, aumenta nuovamente l’efficienza della catena di processo digitale, dai dati CAD alla programmazione CAM fino al codice NC ottimizzato.</w:t>
      </w:r>
      <w:r w:rsidR="00176072">
        <w:rPr>
          <w:lang w:val="it-IT"/>
        </w:rPr>
        <w:t xml:space="preserve"> </w:t>
      </w:r>
      <w:proofErr w:type="gramStart"/>
      <w:r w:rsidR="00176072" w:rsidRPr="00A82136">
        <w:rPr>
          <w:lang w:val="it-IT"/>
        </w:rPr>
        <w:t>La ri</w:t>
      </w:r>
      <w:r w:rsidRPr="00A82136">
        <w:rPr>
          <w:lang w:val="it-IT"/>
        </w:rPr>
        <w:t>presa</w:t>
      </w:r>
      <w:r w:rsidR="00176072" w:rsidRPr="00A82136">
        <w:rPr>
          <w:lang w:val="it-IT"/>
        </w:rPr>
        <w:t xml:space="preserve"> </w:t>
      </w:r>
      <w:r w:rsidRPr="00A82136">
        <w:rPr>
          <w:lang w:val="it-IT"/>
        </w:rPr>
        <w:t>del materiale residuo</w:t>
      </w:r>
      <w:r w:rsidR="00176072" w:rsidRPr="00A82136">
        <w:rPr>
          <w:lang w:val="it-IT"/>
        </w:rPr>
        <w:t xml:space="preserve"> semplificata e l’</w:t>
      </w:r>
      <w:r w:rsidRPr="00A82136">
        <w:rPr>
          <w:lang w:val="it-IT"/>
        </w:rPr>
        <w:t xml:space="preserve">interazione </w:t>
      </w:r>
      <w:r w:rsidR="00176072" w:rsidRPr="00A82136">
        <w:rPr>
          <w:lang w:val="it-IT"/>
        </w:rPr>
        <w:t>con la</w:t>
      </w:r>
      <w:r w:rsidRPr="00A82136">
        <w:rPr>
          <w:lang w:val="it-IT"/>
        </w:rPr>
        <w:t xml:space="preserve"> macchina</w:t>
      </w:r>
      <w:r w:rsidR="00176072" w:rsidRPr="00A82136">
        <w:rPr>
          <w:lang w:val="it-IT"/>
        </w:rPr>
        <w:t xml:space="preserve"> utensile,</w:t>
      </w:r>
      <w:proofErr w:type="gramEnd"/>
      <w:r w:rsidR="00176072" w:rsidRPr="00A82136">
        <w:rPr>
          <w:lang w:val="it-IT"/>
        </w:rPr>
        <w:t xml:space="preserve"> </w:t>
      </w:r>
      <w:r w:rsidRPr="00A82136">
        <w:rPr>
          <w:lang w:val="it-IT"/>
        </w:rPr>
        <w:t>rappresentano alcuni esempi di</w:t>
      </w:r>
      <w:r w:rsidR="00176072" w:rsidRPr="00A82136">
        <w:rPr>
          <w:lang w:val="it-IT"/>
        </w:rPr>
        <w:t xml:space="preserve"> come il software sia stato ulteriormente perfezionato</w:t>
      </w:r>
      <w:r w:rsidRPr="00A82136">
        <w:rPr>
          <w:lang w:val="it-IT"/>
        </w:rPr>
        <w:t>.</w:t>
      </w:r>
      <w:r>
        <w:rPr>
          <w:lang w:val="it-IT"/>
        </w:rPr>
        <w:t xml:space="preserve"> </w:t>
      </w:r>
    </w:p>
    <w:p w14:paraId="4BFB9127" w14:textId="10314A7E" w:rsidR="00DC124F" w:rsidRPr="00F67295" w:rsidRDefault="00F40D76" w:rsidP="00DC124F">
      <w:pPr>
        <w:pStyle w:val="PITextkrper"/>
        <w:rPr>
          <w:lang w:val="en-US"/>
        </w:rPr>
      </w:pPr>
      <w:proofErr w:type="spellStart"/>
      <w:r>
        <w:rPr>
          <w:i/>
          <w:iCs/>
          <w:lang w:val="it-IT"/>
        </w:rPr>
        <w:t>hyper</w:t>
      </w:r>
      <w:r>
        <w:rPr>
          <w:lang w:val="it-IT"/>
        </w:rPr>
        <w:t>MILL</w:t>
      </w:r>
      <w:proofErr w:type="spellEnd"/>
      <w:r>
        <w:rPr>
          <w:lang w:val="it-IT"/>
        </w:rPr>
        <w:t xml:space="preserve"> offre già ora un’ampia gamma di funzioni e strategie per la tornitura, la fresatura e la fresatura-tornitura. L’estensione più importante di </w:t>
      </w:r>
      <w:hyperlink r:id="rId9" w:history="1">
        <w:proofErr w:type="spellStart"/>
        <w:r>
          <w:rPr>
            <w:rStyle w:val="Hyperlink"/>
            <w:i/>
            <w:iCs/>
            <w:lang w:val="it-IT"/>
          </w:rPr>
          <w:t>hyper</w:t>
        </w:r>
        <w:r>
          <w:rPr>
            <w:rStyle w:val="Hyperlink"/>
            <w:lang w:val="it-IT"/>
          </w:rPr>
          <w:t>MILL</w:t>
        </w:r>
        <w:proofErr w:type="spellEnd"/>
        <w:r>
          <w:rPr>
            <w:rStyle w:val="Hyperlink"/>
            <w:lang w:val="it-IT"/>
          </w:rPr>
          <w:t xml:space="preserve"> TURNING Solutions</w:t>
        </w:r>
      </w:hyperlink>
      <w:r>
        <w:rPr>
          <w:lang w:val="it-IT"/>
        </w:rPr>
        <w:t xml:space="preserve"> è il supporto della torretta per i torni ed è anche un esempio di come OPEN MIND stia portando avanti l’integrazione dei gemelli digitali dei centri di lavorazione: i torni con un mandrino principale, </w:t>
      </w:r>
      <w:bookmarkStart w:id="0" w:name="_Hlk158627081"/>
      <w:r>
        <w:rPr>
          <w:lang w:val="it-IT"/>
        </w:rPr>
        <w:t xml:space="preserve">una torretta e un sistema di controllo Siemens </w:t>
      </w:r>
      <w:bookmarkEnd w:id="0"/>
      <w:r>
        <w:rPr>
          <w:lang w:val="it-IT"/>
        </w:rPr>
        <w:t xml:space="preserve">sono ora rappresentati nei minimi dettagli con l’ausilio di </w:t>
      </w:r>
      <w:hyperlink r:id="rId10" w:history="1">
        <w:proofErr w:type="spellStart"/>
        <w:r>
          <w:rPr>
            <w:rStyle w:val="Hyperlink"/>
            <w:i/>
            <w:iCs/>
            <w:lang w:val="it-IT"/>
          </w:rPr>
          <w:t>hyper</w:t>
        </w:r>
        <w:r>
          <w:rPr>
            <w:rStyle w:val="Hyperlink"/>
            <w:lang w:val="it-IT"/>
          </w:rPr>
          <w:t>MILL</w:t>
        </w:r>
        <w:proofErr w:type="spellEnd"/>
        <w:r>
          <w:rPr>
            <w:rStyle w:val="Hyperlink"/>
            <w:lang w:val="it-IT"/>
          </w:rPr>
          <w:t xml:space="preserve"> VIRTUAL </w:t>
        </w:r>
        <w:proofErr w:type="spellStart"/>
        <w:r>
          <w:rPr>
            <w:rStyle w:val="Hyperlink"/>
            <w:lang w:val="it-IT"/>
          </w:rPr>
          <w:t>Machining</w:t>
        </w:r>
        <w:proofErr w:type="spellEnd"/>
      </w:hyperlink>
      <w:r>
        <w:rPr>
          <w:lang w:val="it-IT"/>
        </w:rPr>
        <w:t xml:space="preserve"> con tutti gli utensili. La torretta è equipaggiata con appositi supporti e utensili nella macchina virtuale durante la programmazione della lavorazione e tale dotazione è utilizzata per la simulazione del codice NC.</w:t>
      </w:r>
    </w:p>
    <w:p w14:paraId="2E2282C3" w14:textId="24425DD6" w:rsidR="00DC124F" w:rsidRPr="00F67295" w:rsidRDefault="00DC124F" w:rsidP="00DC124F">
      <w:pPr>
        <w:pStyle w:val="PITextkrper"/>
        <w:rPr>
          <w:b/>
          <w:bCs/>
          <w:lang w:val="en-US"/>
        </w:rPr>
      </w:pPr>
      <w:r>
        <w:rPr>
          <w:b/>
          <w:bCs/>
          <w:lang w:val="it-IT"/>
        </w:rPr>
        <w:t>Rilettura dei punti</w:t>
      </w:r>
      <w:r w:rsidR="00B23E54">
        <w:rPr>
          <w:b/>
          <w:bCs/>
          <w:lang w:val="it-IT"/>
        </w:rPr>
        <w:t xml:space="preserve"> misurati</w:t>
      </w:r>
    </w:p>
    <w:p w14:paraId="354993B4" w14:textId="7F987F7B" w:rsidR="00DC124F" w:rsidRPr="00F67295" w:rsidRDefault="00DC124F" w:rsidP="00DC124F">
      <w:pPr>
        <w:pStyle w:val="PITextkrper"/>
        <w:rPr>
          <w:lang w:val="en-US"/>
        </w:rPr>
      </w:pPr>
      <w:r>
        <w:rPr>
          <w:lang w:val="it-IT"/>
        </w:rPr>
        <w:t xml:space="preserve">Un’ulteriore utile applicazione della tecnologia di Virtual Machining è la rilettura dei </w:t>
      </w:r>
      <w:bookmarkStart w:id="1" w:name="_Hlk158628425"/>
      <w:r w:rsidR="00B23E54">
        <w:rPr>
          <w:lang w:val="it-IT"/>
        </w:rPr>
        <w:t>punti misurati in macchina</w:t>
      </w:r>
      <w:r>
        <w:rPr>
          <w:lang w:val="it-IT"/>
        </w:rPr>
        <w:t xml:space="preserve">. Sul modello 3D del componente sono visibili a colpo d’occhio quali punti non rientrano nella tolleranza. </w:t>
      </w:r>
      <w:bookmarkEnd w:id="1"/>
      <w:r>
        <w:rPr>
          <w:lang w:val="it-IT"/>
        </w:rPr>
        <w:t xml:space="preserve">In questo modo è più facile analizzare le imprecisioni e l’usura degli utensili dopo l’operazione di fresatura e compensarle sul lato CAD/CAM. Questa nuova funzione è disponibile con l’opzione </w:t>
      </w:r>
      <w:hyperlink r:id="rId11" w:history="1">
        <w:proofErr w:type="spellStart"/>
        <w:r>
          <w:rPr>
            <w:rStyle w:val="Hyperlink"/>
            <w:i/>
            <w:iCs/>
            <w:lang w:val="it-IT"/>
          </w:rPr>
          <w:t>hyper</w:t>
        </w:r>
        <w:r>
          <w:rPr>
            <w:rStyle w:val="Hyperlink"/>
            <w:lang w:val="it-IT"/>
          </w:rPr>
          <w:t>MILL</w:t>
        </w:r>
        <w:proofErr w:type="spellEnd"/>
        <w:r>
          <w:rPr>
            <w:rStyle w:val="Hyperlink"/>
            <w:lang w:val="it-IT"/>
          </w:rPr>
          <w:t xml:space="preserve"> SHOP Viewer</w:t>
        </w:r>
      </w:hyperlink>
      <w:r>
        <w:rPr>
          <w:lang w:val="it-IT"/>
        </w:rPr>
        <w:t xml:space="preserve"> anche direttamente sulla macchina utensile.</w:t>
      </w:r>
    </w:p>
    <w:p w14:paraId="09834B30" w14:textId="77777777" w:rsidR="00AE77C8" w:rsidRPr="00F67295" w:rsidRDefault="00AE77C8" w:rsidP="00DC124F">
      <w:pPr>
        <w:pStyle w:val="PITextkrper"/>
        <w:rPr>
          <w:b/>
          <w:bCs/>
          <w:lang w:val="en-US"/>
        </w:rPr>
      </w:pPr>
    </w:p>
    <w:p w14:paraId="426E65E5" w14:textId="77777777" w:rsidR="00AE77C8" w:rsidRPr="00F67295" w:rsidRDefault="00AE77C8" w:rsidP="00DC124F">
      <w:pPr>
        <w:pStyle w:val="PITextkrper"/>
        <w:rPr>
          <w:b/>
          <w:bCs/>
          <w:lang w:val="en-US"/>
        </w:rPr>
      </w:pPr>
    </w:p>
    <w:p w14:paraId="5EFE024F" w14:textId="0CE82F61" w:rsidR="00DC124F" w:rsidRPr="00F67295" w:rsidRDefault="00DC124F" w:rsidP="00DC124F">
      <w:pPr>
        <w:pStyle w:val="PITextkrper"/>
        <w:rPr>
          <w:b/>
          <w:bCs/>
          <w:lang w:val="en-US"/>
        </w:rPr>
      </w:pPr>
      <w:r>
        <w:rPr>
          <w:b/>
          <w:bCs/>
          <w:lang w:val="it-IT"/>
        </w:rPr>
        <w:lastRenderedPageBreak/>
        <w:t>CAD per CAM</w:t>
      </w:r>
    </w:p>
    <w:p w14:paraId="5D17CAA6" w14:textId="23D54470" w:rsidR="00DC124F" w:rsidRPr="00F67295" w:rsidRDefault="00F079AD" w:rsidP="00FD1367">
      <w:pPr>
        <w:pStyle w:val="PITextkrper"/>
        <w:rPr>
          <w:lang w:val="en-US"/>
        </w:rPr>
      </w:pPr>
      <w:r>
        <w:rPr>
          <w:lang w:val="it-IT"/>
        </w:rPr>
        <w:t xml:space="preserve">Anche per quanto riguarda il “CAD per CAM”, </w:t>
      </w:r>
      <w:proofErr w:type="spellStart"/>
      <w:r>
        <w:rPr>
          <w:i/>
          <w:iCs/>
          <w:lang w:val="it-IT"/>
        </w:rPr>
        <w:t>hyper</w:t>
      </w:r>
      <w:r>
        <w:rPr>
          <w:lang w:val="it-IT"/>
        </w:rPr>
        <w:t>MILL</w:t>
      </w:r>
      <w:proofErr w:type="spellEnd"/>
      <w:r>
        <w:rPr>
          <w:lang w:val="it-IT"/>
        </w:rPr>
        <w:t xml:space="preserve"> 2024 offre una serie di nuove funzionalità. </w:t>
      </w:r>
      <w:bookmarkStart w:id="2" w:name="_Hlk158628753"/>
      <w:proofErr w:type="spellStart"/>
      <w:r>
        <w:rPr>
          <w:i/>
          <w:iCs/>
          <w:lang w:val="it-IT"/>
        </w:rPr>
        <w:t>hyper</w:t>
      </w:r>
      <w:r>
        <w:rPr>
          <w:lang w:val="it-IT"/>
        </w:rPr>
        <w:t>MILL</w:t>
      </w:r>
      <w:proofErr w:type="spellEnd"/>
      <w:r>
        <w:rPr>
          <w:lang w:val="it-IT"/>
        </w:rPr>
        <w:t xml:space="preserve"> supporta l’importazione di dati PMI (Product Manufacturing Information, informazioni di prodotto) e MBD (Model </w:t>
      </w:r>
      <w:proofErr w:type="spellStart"/>
      <w:r>
        <w:rPr>
          <w:lang w:val="it-IT"/>
        </w:rPr>
        <w:t>Based</w:t>
      </w:r>
      <w:proofErr w:type="spellEnd"/>
      <w:r>
        <w:rPr>
          <w:lang w:val="it-IT"/>
        </w:rPr>
        <w:t xml:space="preserve"> Definition, definizione basata sul modello) in vari formati </w:t>
      </w:r>
      <w:bookmarkEnd w:id="2"/>
      <w:r>
        <w:rPr>
          <w:lang w:val="it-IT"/>
        </w:rPr>
        <w:t xml:space="preserve">come STEP, CATIA V5, SOLIDWORKS, Creo e Siemens. Le funzioni per la modellazione delle superfici sono state migliorate in modo da poter generare superfici a partire da un’ampia gamma di curve di </w:t>
      </w:r>
      <w:r w:rsidR="00B23E54">
        <w:rPr>
          <w:lang w:val="it-IT"/>
        </w:rPr>
        <w:t>sezione</w:t>
      </w:r>
      <w:r>
        <w:rPr>
          <w:lang w:val="it-IT"/>
        </w:rPr>
        <w:t>. Un’ulteriore importante innovazione CAD riguarda il miglioramento della creazione di elettrodi. L’erosione tridimensionale è ora supportata.</w:t>
      </w:r>
    </w:p>
    <w:p w14:paraId="30E0C1F3" w14:textId="1B7D6F9B" w:rsidR="00C95BBB" w:rsidRPr="00F67295" w:rsidRDefault="00C95BBB" w:rsidP="007509EF">
      <w:pPr>
        <w:pStyle w:val="PITextkrper"/>
        <w:rPr>
          <w:b/>
          <w:bCs/>
          <w:lang w:val="en-US"/>
        </w:rPr>
      </w:pPr>
      <w:r>
        <w:rPr>
          <w:b/>
          <w:bCs/>
          <w:lang w:val="it-IT"/>
        </w:rPr>
        <w:t>Co</w:t>
      </w:r>
      <w:r w:rsidR="00B23E54">
        <w:rPr>
          <w:b/>
          <w:bCs/>
          <w:lang w:val="it-IT"/>
        </w:rPr>
        <w:t>mpensazione</w:t>
      </w:r>
      <w:r>
        <w:rPr>
          <w:b/>
          <w:bCs/>
          <w:lang w:val="it-IT"/>
        </w:rPr>
        <w:t xml:space="preserve"> automatica dei percorsi a </w:t>
      </w:r>
      <w:proofErr w:type="gramStart"/>
      <w:r>
        <w:rPr>
          <w:b/>
          <w:bCs/>
          <w:lang w:val="it-IT"/>
        </w:rPr>
        <w:t>5</w:t>
      </w:r>
      <w:proofErr w:type="gramEnd"/>
      <w:r>
        <w:rPr>
          <w:b/>
          <w:bCs/>
          <w:lang w:val="it-IT"/>
        </w:rPr>
        <w:t xml:space="preserve"> assi</w:t>
      </w:r>
    </w:p>
    <w:p w14:paraId="1D8747BB" w14:textId="32C05841" w:rsidR="00C95BBB" w:rsidRPr="00F67295" w:rsidRDefault="00C95BBB" w:rsidP="00524C0E">
      <w:pPr>
        <w:pStyle w:val="PITextkrper"/>
        <w:rPr>
          <w:lang w:val="en-US"/>
        </w:rPr>
      </w:pPr>
      <w:r>
        <w:rPr>
          <w:lang w:val="it-IT"/>
        </w:rPr>
        <w:t xml:space="preserve">Analogamente alla </w:t>
      </w:r>
      <w:r w:rsidR="00B23E54">
        <w:rPr>
          <w:lang w:val="it-IT"/>
        </w:rPr>
        <w:t>compensazione</w:t>
      </w:r>
      <w:r>
        <w:rPr>
          <w:lang w:val="it-IT"/>
        </w:rPr>
        <w:t xml:space="preserve"> 3D come adattamento alla misura finale dell’utensile, è ora disponibile la c</w:t>
      </w:r>
      <w:r w:rsidR="00B23E54">
        <w:rPr>
          <w:lang w:val="it-IT"/>
        </w:rPr>
        <w:t>ompensazione</w:t>
      </w:r>
      <w:r>
        <w:rPr>
          <w:lang w:val="it-IT"/>
        </w:rPr>
        <w:t xml:space="preserve"> del percorso a 5 assi, inizialmente per i </w:t>
      </w:r>
      <w:r w:rsidR="00B23E54">
        <w:rPr>
          <w:lang w:val="it-IT"/>
        </w:rPr>
        <w:t>controlli</w:t>
      </w:r>
      <w:r>
        <w:rPr>
          <w:lang w:val="it-IT"/>
        </w:rPr>
        <w:t xml:space="preserve"> </w:t>
      </w:r>
      <w:proofErr w:type="spellStart"/>
      <w:r>
        <w:rPr>
          <w:lang w:val="it-IT"/>
        </w:rPr>
        <w:t>Heidenhain</w:t>
      </w:r>
      <w:proofErr w:type="spellEnd"/>
      <w:r>
        <w:rPr>
          <w:lang w:val="it-IT"/>
        </w:rPr>
        <w:t xml:space="preserve">. Per la </w:t>
      </w:r>
      <w:r w:rsidR="00B23E54">
        <w:rPr>
          <w:lang w:val="it-IT"/>
        </w:rPr>
        <w:t>compensazione</w:t>
      </w:r>
      <w:r>
        <w:rPr>
          <w:lang w:val="it-IT"/>
        </w:rPr>
        <w:t xml:space="preserve"> di precisione sul controllo della macchina, i vettori vengono scritti nel programma NC in corrispondenza del punto di contatto </w:t>
      </w:r>
      <w:r w:rsidR="00B23E54">
        <w:rPr>
          <w:lang w:val="it-IT"/>
        </w:rPr>
        <w:t>dell’utensile</w:t>
      </w:r>
      <w:r>
        <w:rPr>
          <w:lang w:val="it-IT"/>
        </w:rPr>
        <w:t>. Il controllo NC utilizza questi vettori per spostare i punti NC di un valore di correzione inserito durante la lavorazione.</w:t>
      </w:r>
    </w:p>
    <w:p w14:paraId="3A4FEF9D" w14:textId="690CF35A" w:rsidR="009C19D2" w:rsidRPr="00F67295" w:rsidRDefault="009C19D2" w:rsidP="007509EF">
      <w:pPr>
        <w:pStyle w:val="PITextkrper"/>
        <w:rPr>
          <w:b/>
          <w:bCs/>
          <w:lang w:val="en-US"/>
        </w:rPr>
      </w:pPr>
      <w:r>
        <w:rPr>
          <w:b/>
          <w:bCs/>
          <w:lang w:val="it-IT"/>
        </w:rPr>
        <w:t>Strategie di lavorazione ottimizzate</w:t>
      </w:r>
    </w:p>
    <w:p w14:paraId="5C267162" w14:textId="0346F3BA" w:rsidR="00BD5115" w:rsidRPr="00F67295" w:rsidRDefault="007509EF" w:rsidP="00A102AA">
      <w:pPr>
        <w:pStyle w:val="PITextkrper"/>
        <w:rPr>
          <w:lang w:val="it-IT"/>
        </w:rPr>
      </w:pPr>
      <w:r>
        <w:rPr>
          <w:lang w:val="it-IT"/>
        </w:rPr>
        <w:t xml:space="preserve">Un nuovo algoritmo per il rilevamento del materiale residuo garantisce, sia durante la </w:t>
      </w:r>
      <w:bookmarkStart w:id="3" w:name="_Hlk158628842"/>
      <w:r>
        <w:rPr>
          <w:lang w:val="it-IT"/>
        </w:rPr>
        <w:t xml:space="preserve">lavorazione 3D sia in quella a 5 </w:t>
      </w:r>
      <w:bookmarkStart w:id="4" w:name="_Hlk158628856"/>
      <w:bookmarkEnd w:id="3"/>
      <w:r w:rsidR="00F67295">
        <w:rPr>
          <w:lang w:val="it-IT"/>
        </w:rPr>
        <w:t>assi, l’identificazione</w:t>
      </w:r>
      <w:r>
        <w:rPr>
          <w:lang w:val="it-IT"/>
        </w:rPr>
        <w:t xml:space="preserve"> completa e automatica di tutte le aree </w:t>
      </w:r>
      <w:r w:rsidR="00B23E54">
        <w:rPr>
          <w:lang w:val="it-IT"/>
        </w:rPr>
        <w:t>da riprendere</w:t>
      </w:r>
      <w:r>
        <w:rPr>
          <w:lang w:val="it-IT"/>
        </w:rPr>
        <w:t>.</w:t>
      </w:r>
      <w:bookmarkEnd w:id="4"/>
      <w:r>
        <w:rPr>
          <w:lang w:val="it-IT"/>
        </w:rPr>
        <w:t xml:space="preserve"> Anche gli algoritmi per il calcolo del percorso sono stati ottimizzati. Una strategia 3D che è stata perfezionata su più punti è la lavorazione di bordi taglienti per gli utensili di punzonatura: La prevenzione ottimizzata delle collisioni si attiva durante la lavorazione sulla base di un lavoro di riferimento. La lavorazione avviene con il minimo rischio di collisione nella misura consentita dalla sporgenza dell’utensile. L’opzione “Sovrapposizione dolce” offre la possibilità di sovrapporre i punti di attacco e disimpegno. Un nuovo algoritmo migliora il calcolo del percorso utensile anche per la spianatura 3D con l’obiettivo di una lavorazione ancora più veloce, più uniforme e con una minore usura dell’utensile. </w:t>
      </w:r>
    </w:p>
    <w:p w14:paraId="6DDF6036" w14:textId="686AF6B4" w:rsidR="00524C0E" w:rsidRPr="00F67295" w:rsidRDefault="00524C0E" w:rsidP="009C19D2">
      <w:pPr>
        <w:pStyle w:val="PITextkrper"/>
        <w:rPr>
          <w:b/>
          <w:bCs/>
          <w:lang w:val="en-US"/>
        </w:rPr>
      </w:pPr>
      <w:r>
        <w:rPr>
          <w:b/>
          <w:bCs/>
          <w:lang w:val="it-IT"/>
        </w:rPr>
        <w:t>Sicurezza nella lavorazione “</w:t>
      </w:r>
      <w:r w:rsidR="00B23E54">
        <w:rPr>
          <w:b/>
          <w:bCs/>
          <w:lang w:val="it-IT"/>
        </w:rPr>
        <w:t>non presidiata</w:t>
      </w:r>
      <w:r>
        <w:rPr>
          <w:b/>
          <w:bCs/>
          <w:lang w:val="it-IT"/>
        </w:rPr>
        <w:t>”</w:t>
      </w:r>
    </w:p>
    <w:p w14:paraId="7478DE77" w14:textId="05A05B99" w:rsidR="00957DFB" w:rsidRPr="00F67295" w:rsidRDefault="00524C0E" w:rsidP="00FD1367">
      <w:pPr>
        <w:pStyle w:val="PITextkrper"/>
        <w:rPr>
          <w:lang w:val="en-US"/>
        </w:rPr>
      </w:pPr>
      <w:r>
        <w:rPr>
          <w:lang w:val="it-IT"/>
        </w:rPr>
        <w:t xml:space="preserve">Per garantire la sicurezza durante lunghi cicli di lavorazione non presidiati, </w:t>
      </w:r>
      <w:proofErr w:type="spellStart"/>
      <w:r>
        <w:rPr>
          <w:i/>
          <w:iCs/>
          <w:lang w:val="it-IT"/>
        </w:rPr>
        <w:t>hyper</w:t>
      </w:r>
      <w:r>
        <w:rPr>
          <w:lang w:val="it-IT"/>
        </w:rPr>
        <w:t>MILL</w:t>
      </w:r>
      <w:proofErr w:type="spellEnd"/>
      <w:r>
        <w:rPr>
          <w:lang w:val="it-IT"/>
        </w:rPr>
        <w:t xml:space="preserve"> consente ora di attivare il controllo </w:t>
      </w:r>
      <w:proofErr w:type="spellStart"/>
      <w:r>
        <w:rPr>
          <w:lang w:val="it-IT"/>
        </w:rPr>
        <w:t>rompitruciolo</w:t>
      </w:r>
      <w:proofErr w:type="spellEnd"/>
      <w:r>
        <w:rPr>
          <w:lang w:val="it-IT"/>
        </w:rPr>
        <w:t xml:space="preserve"> degli utensili nell’apposito database, rendendolo parte integrante del programma di lavorazione. Durante la generazione dell’NC, queste informazioni vengono elaborate con la macchina virtuale. Il programma </w:t>
      </w:r>
      <w:r>
        <w:rPr>
          <w:lang w:val="it-IT"/>
        </w:rPr>
        <w:lastRenderedPageBreak/>
        <w:t>NC generato contiene quindi la corrispondente chiamata della macro d</w:t>
      </w:r>
      <w:r w:rsidR="00B23E54">
        <w:rPr>
          <w:lang w:val="it-IT"/>
        </w:rPr>
        <w:t>el</w:t>
      </w:r>
      <w:r>
        <w:rPr>
          <w:lang w:val="it-IT"/>
        </w:rPr>
        <w:t xml:space="preserve"> controllo.</w:t>
      </w:r>
    </w:p>
    <w:p w14:paraId="15C9418B" w14:textId="07B7EEAF" w:rsidR="00FD1367" w:rsidRPr="00F67295" w:rsidRDefault="00FD1367" w:rsidP="00FD1367">
      <w:pPr>
        <w:pStyle w:val="PITextkrper"/>
        <w:rPr>
          <w:b/>
          <w:bCs/>
          <w:lang w:val="en-US"/>
        </w:rPr>
      </w:pPr>
      <w:r>
        <w:rPr>
          <w:b/>
          <w:bCs/>
          <w:lang w:val="it-IT"/>
        </w:rPr>
        <w:t xml:space="preserve">Sincronizzazione degli utensili con MES </w:t>
      </w:r>
      <w:proofErr w:type="spellStart"/>
      <w:r>
        <w:rPr>
          <w:b/>
          <w:bCs/>
          <w:lang w:val="it-IT"/>
        </w:rPr>
        <w:t>Hummingbird</w:t>
      </w:r>
      <w:proofErr w:type="spellEnd"/>
    </w:p>
    <w:p w14:paraId="5DA2DDBD" w14:textId="675D5FDE" w:rsidR="00FD1367" w:rsidRPr="00F67295" w:rsidRDefault="00FD1367" w:rsidP="00FD1367">
      <w:pPr>
        <w:pStyle w:val="PITextkrper"/>
        <w:rPr>
          <w:lang w:val="it-IT"/>
        </w:rPr>
      </w:pPr>
      <w:r>
        <w:rPr>
          <w:lang w:val="it-IT"/>
        </w:rPr>
        <w:t xml:space="preserve">Nella nuova versione, gli utensili del database </w:t>
      </w:r>
      <w:proofErr w:type="spellStart"/>
      <w:r>
        <w:rPr>
          <w:i/>
          <w:iCs/>
          <w:lang w:val="it-IT"/>
        </w:rPr>
        <w:t>hyper</w:t>
      </w:r>
      <w:r>
        <w:rPr>
          <w:lang w:val="it-IT"/>
        </w:rPr>
        <w:t>MILL</w:t>
      </w:r>
      <w:proofErr w:type="spellEnd"/>
      <w:r>
        <w:rPr>
          <w:lang w:val="it-IT"/>
        </w:rPr>
        <w:t xml:space="preserve"> possono essere sincronizzati con il sistema MES </w:t>
      </w:r>
      <w:proofErr w:type="spellStart"/>
      <w:r>
        <w:rPr>
          <w:lang w:val="it-IT"/>
        </w:rPr>
        <w:t>Hummingbird</w:t>
      </w:r>
      <w:proofErr w:type="spellEnd"/>
      <w:r>
        <w:rPr>
          <w:lang w:val="it-IT"/>
        </w:rPr>
        <w:t xml:space="preserve"> premendo semplicemente un pulsante. Gli utensili utilizzati per la programmazione CAM vengono trasferiti automaticamente al sistema di gestione utensili </w:t>
      </w:r>
      <w:proofErr w:type="spellStart"/>
      <w:r>
        <w:rPr>
          <w:lang w:val="it-IT"/>
        </w:rPr>
        <w:t>Hummingbird</w:t>
      </w:r>
      <w:proofErr w:type="spellEnd"/>
      <w:r>
        <w:rPr>
          <w:lang w:val="it-IT"/>
        </w:rPr>
        <w:t>. Tutti gli altri processi, come l’attrezza</w:t>
      </w:r>
      <w:r w:rsidR="00B23E54">
        <w:rPr>
          <w:lang w:val="it-IT"/>
        </w:rPr>
        <w:t>tura</w:t>
      </w:r>
      <w:r>
        <w:rPr>
          <w:lang w:val="it-IT"/>
        </w:rPr>
        <w:t>, la misura, il monitoraggio e l’utilizzo degli utensili nelle macchine</w:t>
      </w:r>
      <w:r w:rsidR="00B23E54">
        <w:rPr>
          <w:lang w:val="it-IT"/>
        </w:rPr>
        <w:t>,</w:t>
      </w:r>
      <w:r>
        <w:rPr>
          <w:lang w:val="it-IT"/>
        </w:rPr>
        <w:t xml:space="preserve"> vengono mappati nel MES </w:t>
      </w:r>
      <w:proofErr w:type="spellStart"/>
      <w:r>
        <w:rPr>
          <w:lang w:val="it-IT"/>
        </w:rPr>
        <w:t>Hummingbird</w:t>
      </w:r>
      <w:proofErr w:type="spellEnd"/>
      <w:r>
        <w:rPr>
          <w:lang w:val="it-IT"/>
        </w:rPr>
        <w:t>, garantendo così uno scambio continuo di informazioni all’interno dell’azienda.</w:t>
      </w:r>
    </w:p>
    <w:p w14:paraId="4A60EDA2" w14:textId="77777777" w:rsidR="00DA592A" w:rsidRPr="00F67295" w:rsidRDefault="00DA592A" w:rsidP="00B44515">
      <w:pPr>
        <w:pStyle w:val="PITextkrper"/>
        <w:rPr>
          <w:b/>
          <w:bCs/>
          <w:lang w:val="en-US"/>
        </w:rPr>
      </w:pPr>
      <w:r>
        <w:rPr>
          <w:b/>
          <w:bCs/>
          <w:lang w:val="it-IT"/>
        </w:rPr>
        <w:t xml:space="preserve">Efficienza per il futuro: le tecnologie CAD e CAM hanno un unico nome </w:t>
      </w:r>
    </w:p>
    <w:p w14:paraId="03894682" w14:textId="29C84705" w:rsidR="00DA592A" w:rsidRPr="00F67295" w:rsidRDefault="00DA592A" w:rsidP="00B44515">
      <w:pPr>
        <w:pStyle w:val="PITextkrper"/>
        <w:rPr>
          <w:lang w:val="en-US"/>
        </w:rPr>
      </w:pPr>
      <w:r>
        <w:rPr>
          <w:lang w:val="it-IT"/>
        </w:rPr>
        <w:t xml:space="preserve">OPEN MIND è da sempre conosciuta la sua soluzione CAD/CAM all’avanguardia che combina perfettamente le funzionalità CAD con la programmazione CAM. Questa stretta connessione comporta notevoli risparmi di tempo nella preparazione dei pezzi e dimostra che oggi non è più possibile avere un CAM senza CAD. Per sottolineare ulteriormente questo aspetto, </w:t>
      </w:r>
      <w:proofErr w:type="spellStart"/>
      <w:r>
        <w:rPr>
          <w:i/>
          <w:iCs/>
          <w:lang w:val="it-IT"/>
        </w:rPr>
        <w:t>hyper</w:t>
      </w:r>
      <w:r>
        <w:rPr>
          <w:lang w:val="it-IT"/>
        </w:rPr>
        <w:t>MILL</w:t>
      </w:r>
      <w:proofErr w:type="spellEnd"/>
      <w:r>
        <w:rPr>
          <w:lang w:val="it-IT"/>
        </w:rPr>
        <w:t xml:space="preserve"> unirà CAD e CAM in un unico nome a partire dalla versione 2024. Jasmin Huber, </w:t>
      </w:r>
      <w:bookmarkStart w:id="5" w:name="_Hlk158626177"/>
      <w:r>
        <w:rPr>
          <w:lang w:val="it-IT"/>
        </w:rPr>
        <w:t>Director Marketing &amp; Communications di OPEN MIND Technologies AG</w:t>
      </w:r>
      <w:bookmarkEnd w:id="5"/>
      <w:r>
        <w:rPr>
          <w:lang w:val="it-IT"/>
        </w:rPr>
        <w:t xml:space="preserve">, spiega: “In </w:t>
      </w:r>
      <w:proofErr w:type="spellStart"/>
      <w:r>
        <w:rPr>
          <w:i/>
          <w:iCs/>
          <w:lang w:val="it-IT"/>
        </w:rPr>
        <w:t>hyper</w:t>
      </w:r>
      <w:r>
        <w:rPr>
          <w:lang w:val="it-IT"/>
        </w:rPr>
        <w:t>MILL</w:t>
      </w:r>
      <w:proofErr w:type="spellEnd"/>
      <w:r>
        <w:rPr>
          <w:lang w:val="it-IT"/>
        </w:rPr>
        <w:t xml:space="preserve"> CAD/CAM confluisce tutto quello di cui avete bisogno. Infatti, la nostra soluzione CAD/CAM completa potente e innovativa unisce tecnologie CAD e CAM uniche nel loro genere per processi continui ad alte prestazioni in entrambi i settori. In questo modo, consolidiamo il “CAD per CAM” per il futuro e rafforziamo ulteriormente il nostro software per gli utenti”.</w:t>
      </w:r>
    </w:p>
    <w:p w14:paraId="12EF2F80" w14:textId="77777777" w:rsidR="00B47356" w:rsidRPr="00F67295" w:rsidRDefault="00B47356" w:rsidP="00566E86">
      <w:pPr>
        <w:spacing w:line="300" w:lineRule="atLeast"/>
        <w:rPr>
          <w:rFonts w:ascii="Arial" w:hAnsi="Arial" w:cs="Arial"/>
          <w:sz w:val="22"/>
          <w:szCs w:val="22"/>
          <w:lang w:val="en-US"/>
        </w:rPr>
      </w:pPr>
    </w:p>
    <w:p w14:paraId="7CFDEE14" w14:textId="29FA81BC" w:rsidR="00456B4B" w:rsidRDefault="00456B4B">
      <w:pPr>
        <w:rPr>
          <w:rFonts w:ascii="Arial" w:hAnsi="Arial"/>
          <w:sz w:val="22"/>
          <w:szCs w:val="22"/>
          <w:lang w:val="en-US"/>
        </w:rPr>
      </w:pPr>
      <w:r>
        <w:rPr>
          <w:lang w:val="en-US"/>
        </w:rPr>
        <w:br w:type="page"/>
      </w:r>
    </w:p>
    <w:p w14:paraId="0A4FD979" w14:textId="77777777" w:rsidR="00545A48" w:rsidRPr="00F67295" w:rsidRDefault="00545A48" w:rsidP="00BB1557">
      <w:pPr>
        <w:pStyle w:val="PITextkrper"/>
        <w:pBdr>
          <w:bottom w:val="single" w:sz="4" w:space="1" w:color="auto"/>
        </w:pBdr>
        <w:rPr>
          <w:lang w:val="en-US"/>
        </w:rPr>
      </w:pPr>
    </w:p>
    <w:p w14:paraId="34A37864" w14:textId="77777777" w:rsidR="004243CE" w:rsidRPr="00F67295" w:rsidRDefault="004243CE" w:rsidP="004243CE">
      <w:pPr>
        <w:pStyle w:val="PITextkrper"/>
        <w:rPr>
          <w:b/>
          <w:bCs/>
          <w:sz w:val="18"/>
          <w:szCs w:val="18"/>
          <w:lang w:val="en-US"/>
        </w:rPr>
      </w:pPr>
    </w:p>
    <w:p w14:paraId="55CD36A8" w14:textId="2DAC9E19" w:rsidR="00613AA6" w:rsidRPr="00F67295" w:rsidRDefault="00613AA6" w:rsidP="00613AA6">
      <w:pPr>
        <w:pStyle w:val="PIAbspann"/>
        <w:rPr>
          <w:rFonts w:cs="Times New Roman"/>
          <w:b/>
          <w:szCs w:val="24"/>
          <w:lang w:val="en-US"/>
        </w:rPr>
      </w:pPr>
      <w:proofErr w:type="spellStart"/>
      <w:r w:rsidRPr="00F67295">
        <w:rPr>
          <w:rFonts w:cs="Times New Roman"/>
          <w:b/>
          <w:szCs w:val="24"/>
          <w:lang w:val="en-US"/>
        </w:rPr>
        <w:t>Materiale</w:t>
      </w:r>
      <w:proofErr w:type="spellEnd"/>
      <w:r w:rsidRPr="00F67295">
        <w:rPr>
          <w:rFonts w:cs="Times New Roman"/>
          <w:b/>
          <w:szCs w:val="24"/>
          <w:lang w:val="en-US"/>
        </w:rPr>
        <w:t xml:space="preserve"> </w:t>
      </w:r>
      <w:proofErr w:type="spellStart"/>
      <w:r w:rsidRPr="00F67295">
        <w:rPr>
          <w:rFonts w:cs="Times New Roman"/>
          <w:b/>
          <w:szCs w:val="24"/>
          <w:lang w:val="en-US"/>
        </w:rPr>
        <w:t>illustrativo</w:t>
      </w:r>
      <w:proofErr w:type="spellEnd"/>
    </w:p>
    <w:p w14:paraId="212D4192" w14:textId="45E473C8" w:rsidR="00852645" w:rsidRPr="00917F5B" w:rsidRDefault="00613AA6" w:rsidP="00917F5B">
      <w:pPr>
        <w:pStyle w:val="PIAbspann"/>
        <w:rPr>
          <w:rFonts w:cs="Times New Roman"/>
          <w:szCs w:val="24"/>
          <w:lang w:val="en-US"/>
        </w:rPr>
      </w:pPr>
      <w:r w:rsidRPr="00B82FE1">
        <w:rPr>
          <w:rFonts w:cs="Times New Roman"/>
          <w:szCs w:val="24"/>
          <w:lang w:val="en-US"/>
        </w:rPr>
        <w:t xml:space="preserve">Il </w:t>
      </w:r>
      <w:proofErr w:type="spellStart"/>
      <w:r w:rsidRPr="00B82FE1">
        <w:rPr>
          <w:rFonts w:cs="Times New Roman"/>
          <w:szCs w:val="24"/>
          <w:lang w:val="en-US"/>
        </w:rPr>
        <w:t>seguente</w:t>
      </w:r>
      <w:proofErr w:type="spellEnd"/>
      <w:r w:rsidRPr="00B82FE1">
        <w:rPr>
          <w:rFonts w:cs="Times New Roman"/>
          <w:szCs w:val="24"/>
          <w:lang w:val="en-US"/>
        </w:rPr>
        <w:t xml:space="preserve"> </w:t>
      </w:r>
      <w:proofErr w:type="spellStart"/>
      <w:r w:rsidRPr="00B82FE1">
        <w:rPr>
          <w:rFonts w:cs="Times New Roman"/>
          <w:szCs w:val="24"/>
          <w:lang w:val="en-US"/>
        </w:rPr>
        <w:t>materiale</w:t>
      </w:r>
      <w:proofErr w:type="spellEnd"/>
      <w:r w:rsidRPr="00B82FE1">
        <w:rPr>
          <w:rFonts w:cs="Times New Roman"/>
          <w:szCs w:val="24"/>
          <w:lang w:val="en-US"/>
        </w:rPr>
        <w:t xml:space="preserve"> </w:t>
      </w:r>
      <w:proofErr w:type="spellStart"/>
      <w:r w:rsidRPr="00B82FE1">
        <w:rPr>
          <w:rFonts w:cs="Times New Roman"/>
          <w:szCs w:val="24"/>
          <w:lang w:val="en-US"/>
        </w:rPr>
        <w:t>illustrativo</w:t>
      </w:r>
      <w:proofErr w:type="spellEnd"/>
      <w:r w:rsidRPr="00B82FE1">
        <w:rPr>
          <w:rFonts w:cs="Times New Roman"/>
          <w:szCs w:val="24"/>
          <w:lang w:val="en-US"/>
        </w:rPr>
        <w:t xml:space="preserve"> pronto per la </w:t>
      </w:r>
      <w:proofErr w:type="spellStart"/>
      <w:r w:rsidRPr="00B82FE1">
        <w:rPr>
          <w:rFonts w:cs="Times New Roman"/>
          <w:szCs w:val="24"/>
          <w:lang w:val="en-US"/>
        </w:rPr>
        <w:t>stampa</w:t>
      </w:r>
      <w:proofErr w:type="spellEnd"/>
      <w:r w:rsidRPr="00B82FE1">
        <w:rPr>
          <w:rFonts w:cs="Times New Roman"/>
          <w:szCs w:val="24"/>
          <w:lang w:val="en-US"/>
        </w:rPr>
        <w:t xml:space="preserve"> è </w:t>
      </w:r>
      <w:proofErr w:type="spellStart"/>
      <w:r w:rsidRPr="00B82FE1">
        <w:rPr>
          <w:rFonts w:cs="Times New Roman"/>
          <w:szCs w:val="24"/>
          <w:lang w:val="en-US"/>
        </w:rPr>
        <w:t>disponibile</w:t>
      </w:r>
      <w:proofErr w:type="spellEnd"/>
      <w:r w:rsidRPr="00B82FE1">
        <w:rPr>
          <w:rFonts w:cs="Times New Roman"/>
          <w:szCs w:val="24"/>
          <w:lang w:val="en-US"/>
        </w:rPr>
        <w:t xml:space="preserve"> per il download dal </w:t>
      </w:r>
      <w:proofErr w:type="spellStart"/>
      <w:r w:rsidRPr="00B82FE1">
        <w:rPr>
          <w:rFonts w:cs="Times New Roman"/>
          <w:szCs w:val="24"/>
          <w:lang w:val="en-US"/>
        </w:rPr>
        <w:t>seguente</w:t>
      </w:r>
      <w:proofErr w:type="spellEnd"/>
      <w:r w:rsidRPr="00B82FE1">
        <w:rPr>
          <w:rFonts w:cs="Times New Roman"/>
          <w:szCs w:val="24"/>
          <w:lang w:val="en-US"/>
        </w:rPr>
        <w:t xml:space="preserve"> </w:t>
      </w:r>
      <w:proofErr w:type="spellStart"/>
      <w:r w:rsidRPr="00B82FE1">
        <w:rPr>
          <w:rFonts w:cs="Times New Roman"/>
          <w:szCs w:val="24"/>
          <w:lang w:val="en-US"/>
        </w:rPr>
        <w:t>indirizzo</w:t>
      </w:r>
      <w:proofErr w:type="spellEnd"/>
      <w:r w:rsidRPr="00B82FE1">
        <w:rPr>
          <w:rFonts w:cs="Times New Roman"/>
          <w:szCs w:val="24"/>
          <w:lang w:val="en-US"/>
        </w:rPr>
        <w:t xml:space="preserve">: </w:t>
      </w:r>
      <w:hyperlink r:id="rId12" w:history="1">
        <w:r w:rsidRPr="00F67295">
          <w:rPr>
            <w:rStyle w:val="Hyperlink"/>
            <w:lang w:val="en-US"/>
          </w:rPr>
          <w:t>https://kk.htcm.de/press-releases/open-mind/</w:t>
        </w:r>
      </w:hyperlink>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961"/>
      </w:tblGrid>
      <w:tr w:rsidR="00C72177" w:rsidRPr="00EE5087" w14:paraId="2D3D8D47" w14:textId="43F4982B" w:rsidTr="00917F5B">
        <w:tc>
          <w:tcPr>
            <w:tcW w:w="3544" w:type="dxa"/>
            <w:tcBorders>
              <w:top w:val="single" w:sz="4" w:space="0" w:color="auto"/>
              <w:left w:val="single" w:sz="4" w:space="0" w:color="auto"/>
              <w:bottom w:val="single" w:sz="4" w:space="0" w:color="auto"/>
              <w:right w:val="single" w:sz="4" w:space="0" w:color="auto"/>
            </w:tcBorders>
          </w:tcPr>
          <w:p w14:paraId="4832D52C" w14:textId="0EA5A323" w:rsidR="00C72177" w:rsidRPr="002F175F" w:rsidRDefault="00B44515" w:rsidP="00C72177">
            <w:pPr>
              <w:rPr>
                <w:rFonts w:ascii="Arial" w:hAnsi="Arial"/>
                <w:b/>
                <w:snapToGrid w:val="0"/>
                <w:sz w:val="18"/>
              </w:rPr>
            </w:pPr>
            <w:r>
              <w:rPr>
                <w:rFonts w:ascii="Arial" w:hAnsi="Arial"/>
                <w:b/>
                <w:bCs/>
                <w:noProof/>
                <w:snapToGrid w:val="0"/>
                <w:sz w:val="18"/>
                <w:lang w:val="it-IT"/>
              </w:rPr>
              <w:br/>
            </w:r>
            <w:r>
              <w:rPr>
                <w:rFonts w:ascii="Arial" w:hAnsi="Arial"/>
                <w:b/>
                <w:bCs/>
                <w:noProof/>
                <w:snapToGrid w:val="0"/>
                <w:sz w:val="18"/>
                <w:lang w:val="it-IT"/>
              </w:rPr>
              <w:drawing>
                <wp:inline distT="0" distB="0" distL="0" distR="0" wp14:anchorId="037028BF" wp14:editId="49E39267">
                  <wp:extent cx="1980000" cy="1970662"/>
                  <wp:effectExtent l="0" t="0" r="1270" b="0"/>
                  <wp:docPr id="1743217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970662"/>
                          </a:xfrm>
                          <a:prstGeom prst="rect">
                            <a:avLst/>
                          </a:prstGeom>
                          <a:noFill/>
                          <a:ln>
                            <a:noFill/>
                          </a:ln>
                        </pic:spPr>
                      </pic:pic>
                    </a:graphicData>
                  </a:graphic>
                </wp:inline>
              </w:drawing>
            </w:r>
          </w:p>
          <w:p w14:paraId="78E17B27" w14:textId="77777777" w:rsidR="00C72177" w:rsidRPr="00F67295" w:rsidRDefault="00C72177" w:rsidP="00C72177">
            <w:pPr>
              <w:rPr>
                <w:rFonts w:ascii="Arial" w:hAnsi="Arial"/>
                <w:snapToGrid w:val="0"/>
                <w:sz w:val="16"/>
                <w:szCs w:val="16"/>
                <w:lang w:val="en-US"/>
              </w:rPr>
            </w:pPr>
            <w:r>
              <w:rPr>
                <w:rFonts w:ascii="Arial" w:hAnsi="Arial"/>
                <w:snapToGrid w:val="0"/>
                <w:sz w:val="16"/>
                <w:szCs w:val="16"/>
                <w:lang w:val="it-IT"/>
              </w:rPr>
              <w:t>Fonte: OPEN MIND</w:t>
            </w:r>
          </w:p>
          <w:p w14:paraId="7D3E8B30" w14:textId="77777777" w:rsidR="00C72177" w:rsidRPr="00F67295" w:rsidRDefault="00C72177" w:rsidP="00C72177">
            <w:pPr>
              <w:rPr>
                <w:rFonts w:ascii="Arial" w:hAnsi="Arial"/>
                <w:b/>
                <w:snapToGrid w:val="0"/>
                <w:sz w:val="18"/>
                <w:lang w:val="en-US"/>
              </w:rPr>
            </w:pPr>
          </w:p>
          <w:p w14:paraId="3A7AC16C" w14:textId="11E7D2BA" w:rsidR="00C72177" w:rsidRPr="00F67295" w:rsidRDefault="00C72177" w:rsidP="00C72177">
            <w:pPr>
              <w:rPr>
                <w:rFonts w:ascii="Arial" w:hAnsi="Arial"/>
                <w:b/>
                <w:snapToGrid w:val="0"/>
                <w:sz w:val="18"/>
                <w:lang w:val="en-US"/>
              </w:rPr>
            </w:pPr>
            <w:proofErr w:type="spellStart"/>
            <w:r>
              <w:rPr>
                <w:rFonts w:ascii="Arial" w:hAnsi="Arial"/>
                <w:b/>
                <w:bCs/>
                <w:i/>
                <w:iCs/>
                <w:snapToGrid w:val="0"/>
                <w:sz w:val="18"/>
                <w:lang w:val="it-IT"/>
              </w:rPr>
              <w:t>hyper</w:t>
            </w:r>
            <w:r>
              <w:rPr>
                <w:rFonts w:ascii="Arial" w:hAnsi="Arial"/>
                <w:b/>
                <w:bCs/>
                <w:snapToGrid w:val="0"/>
                <w:sz w:val="18"/>
                <w:lang w:val="it-IT"/>
              </w:rPr>
              <w:t>MILL</w:t>
            </w:r>
            <w:proofErr w:type="spellEnd"/>
            <w:r>
              <w:rPr>
                <w:rFonts w:ascii="Arial" w:hAnsi="Arial"/>
                <w:b/>
                <w:bCs/>
                <w:snapToGrid w:val="0"/>
                <w:sz w:val="18"/>
                <w:lang w:val="it-IT"/>
              </w:rPr>
              <w:t xml:space="preserve"> TURNING Solutions: supporto della torretta per torni dotati di torretta, mandrino principale con sistema di controllo Siemens.</w:t>
            </w:r>
            <w:r>
              <w:rPr>
                <w:rFonts w:ascii="Arial" w:hAnsi="Arial"/>
                <w:snapToGrid w:val="0"/>
                <w:sz w:val="18"/>
                <w:lang w:val="it-IT"/>
              </w:rPr>
              <w:br/>
            </w:r>
          </w:p>
        </w:tc>
        <w:tc>
          <w:tcPr>
            <w:tcW w:w="4961" w:type="dxa"/>
            <w:tcBorders>
              <w:top w:val="single" w:sz="4" w:space="0" w:color="auto"/>
              <w:left w:val="single" w:sz="4" w:space="0" w:color="auto"/>
              <w:bottom w:val="single" w:sz="4" w:space="0" w:color="auto"/>
              <w:right w:val="single" w:sz="4" w:space="0" w:color="auto"/>
            </w:tcBorders>
          </w:tcPr>
          <w:p w14:paraId="5389059E" w14:textId="2900A73F" w:rsidR="00C72177" w:rsidRPr="002F175F" w:rsidRDefault="00B44515" w:rsidP="00C72177">
            <w:pPr>
              <w:rPr>
                <w:rFonts w:ascii="Arial" w:hAnsi="Arial"/>
                <w:b/>
                <w:snapToGrid w:val="0"/>
                <w:sz w:val="18"/>
              </w:rPr>
            </w:pPr>
            <w:r>
              <w:rPr>
                <w:rFonts w:ascii="Arial" w:hAnsi="Arial"/>
                <w:b/>
                <w:bCs/>
                <w:noProof/>
                <w:snapToGrid w:val="0"/>
                <w:sz w:val="18"/>
                <w:lang w:val="it-IT"/>
              </w:rPr>
              <w:br/>
            </w:r>
            <w:r>
              <w:rPr>
                <w:rFonts w:ascii="Arial" w:hAnsi="Arial"/>
                <w:b/>
                <w:bCs/>
                <w:noProof/>
                <w:snapToGrid w:val="0"/>
                <w:sz w:val="18"/>
                <w:lang w:val="it-IT"/>
              </w:rPr>
              <w:drawing>
                <wp:inline distT="0" distB="0" distL="0" distR="0" wp14:anchorId="191CDD9A" wp14:editId="1FB3A592">
                  <wp:extent cx="2977023" cy="1980000"/>
                  <wp:effectExtent l="0" t="0" r="0" b="1270"/>
                  <wp:docPr id="14368538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7023" cy="1980000"/>
                          </a:xfrm>
                          <a:prstGeom prst="rect">
                            <a:avLst/>
                          </a:prstGeom>
                          <a:noFill/>
                          <a:ln>
                            <a:noFill/>
                          </a:ln>
                        </pic:spPr>
                      </pic:pic>
                    </a:graphicData>
                  </a:graphic>
                </wp:inline>
              </w:drawing>
            </w:r>
          </w:p>
          <w:p w14:paraId="696D2B9F" w14:textId="77777777" w:rsidR="00C72177" w:rsidRPr="00F67295" w:rsidRDefault="00C72177" w:rsidP="00C72177">
            <w:pPr>
              <w:rPr>
                <w:rFonts w:ascii="Arial" w:hAnsi="Arial"/>
                <w:snapToGrid w:val="0"/>
                <w:sz w:val="16"/>
                <w:szCs w:val="16"/>
                <w:lang w:val="en-US"/>
              </w:rPr>
            </w:pPr>
            <w:r>
              <w:rPr>
                <w:rFonts w:ascii="Arial" w:hAnsi="Arial"/>
                <w:snapToGrid w:val="0"/>
                <w:sz w:val="16"/>
                <w:szCs w:val="16"/>
                <w:lang w:val="it-IT"/>
              </w:rPr>
              <w:t>Fonte: OPEN MIND</w:t>
            </w:r>
          </w:p>
          <w:p w14:paraId="1C2F5AB1" w14:textId="77777777" w:rsidR="00C72177" w:rsidRPr="00F67295" w:rsidRDefault="00C72177" w:rsidP="00C72177">
            <w:pPr>
              <w:rPr>
                <w:rFonts w:ascii="Arial" w:hAnsi="Arial"/>
                <w:b/>
                <w:snapToGrid w:val="0"/>
                <w:sz w:val="18"/>
                <w:lang w:val="en-US"/>
              </w:rPr>
            </w:pPr>
          </w:p>
          <w:p w14:paraId="197E6F75" w14:textId="1E0D86AC" w:rsidR="00C72177" w:rsidRPr="00F67295" w:rsidRDefault="00C72177" w:rsidP="00C72177">
            <w:pPr>
              <w:rPr>
                <w:rFonts w:ascii="Arial" w:hAnsi="Arial"/>
                <w:b/>
                <w:noProof/>
                <w:snapToGrid w:val="0"/>
                <w:sz w:val="18"/>
                <w:lang w:val="en-US"/>
              </w:rPr>
            </w:pPr>
            <w:r>
              <w:rPr>
                <w:rFonts w:ascii="Arial" w:hAnsi="Arial"/>
                <w:b/>
                <w:bCs/>
                <w:snapToGrid w:val="0"/>
                <w:sz w:val="18"/>
                <w:lang w:val="it-IT"/>
              </w:rPr>
              <w:t xml:space="preserve">Lettura dei punti </w:t>
            </w:r>
            <w:r w:rsidR="001F6B9D">
              <w:rPr>
                <w:rFonts w:ascii="Arial" w:hAnsi="Arial"/>
                <w:b/>
                <w:bCs/>
                <w:snapToGrid w:val="0"/>
                <w:sz w:val="18"/>
                <w:lang w:val="it-IT"/>
              </w:rPr>
              <w:t>misurati</w:t>
            </w:r>
            <w:r>
              <w:rPr>
                <w:rFonts w:ascii="Arial" w:hAnsi="Arial"/>
                <w:b/>
                <w:bCs/>
                <w:snapToGrid w:val="0"/>
                <w:sz w:val="18"/>
                <w:lang w:val="it-IT"/>
              </w:rPr>
              <w:t xml:space="preserve"> e miglioramento della qualità e del controllo dei processi. Sul modello 3D del componente sono visibili quali punti</w:t>
            </w:r>
            <w:r w:rsidR="001F6B9D">
              <w:rPr>
                <w:rFonts w:ascii="Arial" w:hAnsi="Arial"/>
                <w:b/>
                <w:bCs/>
                <w:snapToGrid w:val="0"/>
                <w:sz w:val="18"/>
                <w:lang w:val="it-IT"/>
              </w:rPr>
              <w:t>, misurati in macchina, non</w:t>
            </w:r>
            <w:r>
              <w:rPr>
                <w:rFonts w:ascii="Arial" w:hAnsi="Arial"/>
                <w:b/>
                <w:bCs/>
                <w:snapToGrid w:val="0"/>
                <w:sz w:val="18"/>
                <w:lang w:val="it-IT"/>
              </w:rPr>
              <w:t xml:space="preserve"> rientrano nella tolleranza.</w:t>
            </w:r>
            <w:r>
              <w:rPr>
                <w:rFonts w:ascii="Arial" w:hAnsi="Arial"/>
                <w:snapToGrid w:val="0"/>
                <w:sz w:val="18"/>
                <w:lang w:val="it-IT"/>
              </w:rPr>
              <w:br/>
            </w:r>
          </w:p>
        </w:tc>
      </w:tr>
    </w:tbl>
    <w:p w14:paraId="2D61B6EF" w14:textId="77777777" w:rsidR="00852645" w:rsidRPr="00F67295" w:rsidRDefault="00852645" w:rsidP="00852645">
      <w:pPr>
        <w:pStyle w:val="PIAbspann"/>
        <w:jc w:val="left"/>
        <w:rPr>
          <w:lang w:val="en-US"/>
        </w:rPr>
      </w:pPr>
    </w:p>
    <w:tbl>
      <w:tblPr>
        <w:tblW w:w="3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tblGrid>
      <w:tr w:rsidR="00AA5EC4" w:rsidRPr="00EE5087" w14:paraId="1A399C01" w14:textId="77777777" w:rsidTr="00917F5B">
        <w:tc>
          <w:tcPr>
            <w:tcW w:w="3544" w:type="dxa"/>
            <w:tcBorders>
              <w:top w:val="single" w:sz="4" w:space="0" w:color="auto"/>
              <w:left w:val="single" w:sz="4" w:space="0" w:color="auto"/>
              <w:bottom w:val="single" w:sz="4" w:space="0" w:color="auto"/>
              <w:right w:val="single" w:sz="4" w:space="0" w:color="auto"/>
            </w:tcBorders>
          </w:tcPr>
          <w:p w14:paraId="740895B3" w14:textId="7BB888E1" w:rsidR="00AA5EC4" w:rsidRPr="002F175F" w:rsidRDefault="00B44515" w:rsidP="00B70BBF">
            <w:pPr>
              <w:rPr>
                <w:rFonts w:ascii="Arial" w:hAnsi="Arial"/>
                <w:b/>
                <w:snapToGrid w:val="0"/>
                <w:sz w:val="18"/>
              </w:rPr>
            </w:pPr>
            <w:r>
              <w:rPr>
                <w:rFonts w:ascii="Arial" w:hAnsi="Arial"/>
                <w:noProof/>
                <w:snapToGrid w:val="0"/>
                <w:sz w:val="16"/>
                <w:szCs w:val="16"/>
                <w:lang w:val="it-IT"/>
              </w:rPr>
              <w:br/>
            </w:r>
            <w:r>
              <w:rPr>
                <w:rFonts w:ascii="Arial" w:hAnsi="Arial"/>
                <w:noProof/>
                <w:snapToGrid w:val="0"/>
                <w:sz w:val="16"/>
                <w:szCs w:val="16"/>
                <w:lang w:val="it-IT"/>
              </w:rPr>
              <w:drawing>
                <wp:inline distT="0" distB="0" distL="0" distR="0" wp14:anchorId="71681ED0" wp14:editId="67040152">
                  <wp:extent cx="2002724" cy="1332000"/>
                  <wp:effectExtent l="0" t="0" r="0" b="1905"/>
                  <wp:docPr id="79820059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2724" cy="1332000"/>
                          </a:xfrm>
                          <a:prstGeom prst="rect">
                            <a:avLst/>
                          </a:prstGeom>
                          <a:noFill/>
                          <a:ln>
                            <a:noFill/>
                          </a:ln>
                        </pic:spPr>
                      </pic:pic>
                    </a:graphicData>
                  </a:graphic>
                </wp:inline>
              </w:drawing>
            </w:r>
          </w:p>
          <w:p w14:paraId="0863DF41" w14:textId="1EE9FC5F" w:rsidR="00AA5EC4" w:rsidRPr="00F67295" w:rsidRDefault="00AA5EC4" w:rsidP="00B70BBF">
            <w:pPr>
              <w:rPr>
                <w:rFonts w:ascii="Arial" w:hAnsi="Arial"/>
                <w:snapToGrid w:val="0"/>
                <w:sz w:val="16"/>
                <w:szCs w:val="16"/>
                <w:lang w:val="en-US"/>
              </w:rPr>
            </w:pPr>
            <w:r>
              <w:rPr>
                <w:rFonts w:ascii="Arial" w:hAnsi="Arial"/>
                <w:snapToGrid w:val="0"/>
                <w:sz w:val="16"/>
                <w:szCs w:val="16"/>
                <w:lang w:val="it-IT"/>
              </w:rPr>
              <w:t>Fonte: OPEN MIND</w:t>
            </w:r>
          </w:p>
          <w:p w14:paraId="7A787163" w14:textId="77777777" w:rsidR="00AA5EC4" w:rsidRPr="00F67295" w:rsidRDefault="00AA5EC4" w:rsidP="00B70BBF">
            <w:pPr>
              <w:rPr>
                <w:rFonts w:ascii="Arial" w:hAnsi="Arial"/>
                <w:b/>
                <w:snapToGrid w:val="0"/>
                <w:sz w:val="18"/>
                <w:lang w:val="en-US"/>
              </w:rPr>
            </w:pPr>
          </w:p>
          <w:p w14:paraId="79A2ECAE" w14:textId="6C99A441" w:rsidR="00AA5EC4" w:rsidRPr="00F67295" w:rsidRDefault="00AA5EC4" w:rsidP="00B70BBF">
            <w:pPr>
              <w:rPr>
                <w:rFonts w:ascii="Arial" w:hAnsi="Arial"/>
                <w:b/>
                <w:snapToGrid w:val="0"/>
                <w:sz w:val="18"/>
                <w:lang w:val="en-US"/>
              </w:rPr>
            </w:pPr>
            <w:r>
              <w:rPr>
                <w:rFonts w:ascii="Arial" w:hAnsi="Arial"/>
                <w:b/>
                <w:bCs/>
                <w:snapToGrid w:val="0"/>
                <w:sz w:val="18"/>
                <w:lang w:val="it-IT"/>
              </w:rPr>
              <w:t xml:space="preserve">CAD per CAM: </w:t>
            </w:r>
            <w:proofErr w:type="spellStart"/>
            <w:r>
              <w:rPr>
                <w:rFonts w:ascii="Arial" w:hAnsi="Arial"/>
                <w:b/>
                <w:bCs/>
                <w:i/>
                <w:iCs/>
                <w:snapToGrid w:val="0"/>
                <w:sz w:val="18"/>
                <w:lang w:val="it-IT"/>
              </w:rPr>
              <w:t>hyper</w:t>
            </w:r>
            <w:r>
              <w:rPr>
                <w:rFonts w:ascii="Arial" w:hAnsi="Arial"/>
                <w:b/>
                <w:bCs/>
                <w:snapToGrid w:val="0"/>
                <w:sz w:val="18"/>
                <w:lang w:val="it-IT"/>
              </w:rPr>
              <w:t>MILL</w:t>
            </w:r>
            <w:proofErr w:type="spellEnd"/>
            <w:r>
              <w:rPr>
                <w:rFonts w:ascii="Arial" w:hAnsi="Arial"/>
                <w:b/>
                <w:bCs/>
                <w:snapToGrid w:val="0"/>
                <w:sz w:val="18"/>
                <w:lang w:val="it-IT"/>
              </w:rPr>
              <w:t xml:space="preserve"> supporta l’importazione di dati PMI e MBD in vari formati</w:t>
            </w:r>
            <w:r>
              <w:rPr>
                <w:rFonts w:ascii="Arial" w:hAnsi="Arial"/>
                <w:snapToGrid w:val="0"/>
                <w:sz w:val="18"/>
                <w:lang w:val="it-IT"/>
              </w:rPr>
              <w:br/>
            </w:r>
          </w:p>
        </w:tc>
      </w:tr>
    </w:tbl>
    <w:p w14:paraId="6724DCFD" w14:textId="5D856495" w:rsidR="00DD51B0" w:rsidRPr="00F67295" w:rsidRDefault="00DD51B0" w:rsidP="00715EBD">
      <w:pPr>
        <w:pStyle w:val="PIAbspann"/>
        <w:jc w:val="left"/>
        <w:rPr>
          <w:lang w:val="en-US"/>
        </w:rPr>
      </w:pPr>
    </w:p>
    <w:p w14:paraId="6170A302" w14:textId="77777777" w:rsidR="00DD51B0" w:rsidRPr="00F67295" w:rsidRDefault="00DD51B0">
      <w:pPr>
        <w:rPr>
          <w:rFonts w:ascii="Arial" w:hAnsi="Arial" w:cs="Arial"/>
          <w:sz w:val="18"/>
          <w:szCs w:val="18"/>
          <w:lang w:val="en-US"/>
        </w:rPr>
      </w:pPr>
      <w:r>
        <w:rPr>
          <w:lang w:val="it-IT"/>
        </w:rPr>
        <w:br w:type="page"/>
      </w:r>
    </w:p>
    <w:p w14:paraId="443C6F44" w14:textId="77777777" w:rsidR="00715EBD" w:rsidRPr="00F67295" w:rsidRDefault="00715EBD" w:rsidP="00715EBD">
      <w:pPr>
        <w:pStyle w:val="PIAbspann"/>
        <w:jc w:val="left"/>
        <w:rPr>
          <w:lang w:val="en-US"/>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02"/>
      </w:tblGrid>
      <w:tr w:rsidR="00715EBD" w:rsidRPr="00EE5087" w14:paraId="40A0ECBF" w14:textId="55E1831E" w:rsidTr="00DD51B0">
        <w:tc>
          <w:tcPr>
            <w:tcW w:w="3431" w:type="dxa"/>
            <w:tcBorders>
              <w:top w:val="single" w:sz="4" w:space="0" w:color="auto"/>
              <w:left w:val="single" w:sz="4" w:space="0" w:color="auto"/>
              <w:bottom w:val="single" w:sz="4" w:space="0" w:color="auto"/>
              <w:right w:val="single" w:sz="4" w:space="0" w:color="auto"/>
            </w:tcBorders>
          </w:tcPr>
          <w:p w14:paraId="7E9768E5" w14:textId="77777777" w:rsidR="00715EBD" w:rsidRPr="00F67295" w:rsidRDefault="00715EBD" w:rsidP="00715EBD">
            <w:pPr>
              <w:rPr>
                <w:rFonts w:ascii="Arial" w:hAnsi="Arial"/>
                <w:snapToGrid w:val="0"/>
                <w:sz w:val="16"/>
                <w:szCs w:val="16"/>
                <w:lang w:val="en-US"/>
              </w:rPr>
            </w:pPr>
            <w:r>
              <w:rPr>
                <w:rFonts w:ascii="Arial" w:hAnsi="Arial"/>
                <w:noProof/>
                <w:snapToGrid w:val="0"/>
                <w:sz w:val="16"/>
                <w:szCs w:val="16"/>
                <w:lang w:val="it-IT"/>
              </w:rPr>
              <w:br/>
            </w:r>
            <w:r>
              <w:rPr>
                <w:rFonts w:ascii="Arial" w:hAnsi="Arial"/>
                <w:noProof/>
                <w:snapToGrid w:val="0"/>
                <w:sz w:val="18"/>
                <w:lang w:val="it-IT"/>
              </w:rPr>
              <w:drawing>
                <wp:inline distT="0" distB="0" distL="0" distR="0" wp14:anchorId="55A6569C" wp14:editId="69557E81">
                  <wp:extent cx="2019300" cy="1343025"/>
                  <wp:effectExtent l="0" t="0" r="0" b="9525"/>
                  <wp:docPr id="134162864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r>
              <w:rPr>
                <w:rFonts w:ascii="Arial" w:hAnsi="Arial"/>
                <w:snapToGrid w:val="0"/>
                <w:sz w:val="18"/>
                <w:lang w:val="it-IT"/>
              </w:rPr>
              <w:br/>
            </w:r>
            <w:r>
              <w:rPr>
                <w:rFonts w:ascii="Arial" w:hAnsi="Arial"/>
                <w:snapToGrid w:val="0"/>
                <w:sz w:val="16"/>
                <w:szCs w:val="16"/>
                <w:lang w:val="it-IT"/>
              </w:rPr>
              <w:t>Fonte: OPEN MIND</w:t>
            </w:r>
          </w:p>
          <w:p w14:paraId="4A492E5A" w14:textId="11A01533" w:rsidR="00715EBD" w:rsidRPr="00F67295" w:rsidRDefault="00715EBD" w:rsidP="00715EBD">
            <w:pPr>
              <w:rPr>
                <w:rFonts w:ascii="Arial" w:hAnsi="Arial"/>
                <w:b/>
                <w:snapToGrid w:val="0"/>
                <w:sz w:val="18"/>
                <w:lang w:val="en-US"/>
              </w:rPr>
            </w:pPr>
          </w:p>
          <w:p w14:paraId="537813EA" w14:textId="096D0EC1" w:rsidR="00715EBD" w:rsidRPr="00F67295" w:rsidRDefault="00715EBD" w:rsidP="00715EBD">
            <w:pPr>
              <w:rPr>
                <w:rFonts w:ascii="Arial" w:hAnsi="Arial"/>
                <w:b/>
                <w:snapToGrid w:val="0"/>
                <w:sz w:val="18"/>
                <w:lang w:val="en-US"/>
              </w:rPr>
            </w:pPr>
            <w:r>
              <w:rPr>
                <w:rFonts w:ascii="Arial" w:hAnsi="Arial"/>
                <w:b/>
                <w:bCs/>
                <w:snapToGrid w:val="0"/>
                <w:sz w:val="18"/>
                <w:lang w:val="it-IT"/>
              </w:rPr>
              <w:t>Nella lavorazione 3D (immagine) e a 5 assi, i nuovi algoritmi per il riconoscimento del materiale residuo garantiscono l</w:t>
            </w:r>
            <w:r w:rsidR="001F6B9D">
              <w:rPr>
                <w:rFonts w:ascii="Arial" w:hAnsi="Arial"/>
                <w:b/>
                <w:bCs/>
                <w:snapToGrid w:val="0"/>
                <w:sz w:val="18"/>
                <w:lang w:val="it-IT"/>
              </w:rPr>
              <w:t xml:space="preserve">’identificazione </w:t>
            </w:r>
            <w:r>
              <w:rPr>
                <w:rFonts w:ascii="Arial" w:hAnsi="Arial"/>
                <w:b/>
                <w:bCs/>
                <w:snapToGrid w:val="0"/>
                <w:sz w:val="18"/>
                <w:lang w:val="it-IT"/>
              </w:rPr>
              <w:t xml:space="preserve">automatica e completa di tutte le aree </w:t>
            </w:r>
            <w:r w:rsidR="001F6B9D">
              <w:rPr>
                <w:rFonts w:ascii="Arial" w:hAnsi="Arial"/>
                <w:b/>
                <w:bCs/>
                <w:snapToGrid w:val="0"/>
                <w:sz w:val="18"/>
                <w:lang w:val="it-IT"/>
              </w:rPr>
              <w:t>da riprendere</w:t>
            </w:r>
            <w:r>
              <w:rPr>
                <w:rFonts w:ascii="Arial" w:hAnsi="Arial"/>
                <w:b/>
                <w:bCs/>
                <w:snapToGrid w:val="0"/>
                <w:sz w:val="18"/>
                <w:lang w:val="it-IT"/>
              </w:rPr>
              <w:t>.</w:t>
            </w:r>
          </w:p>
        </w:tc>
        <w:tc>
          <w:tcPr>
            <w:tcW w:w="3402" w:type="dxa"/>
            <w:tcBorders>
              <w:top w:val="single" w:sz="4" w:space="0" w:color="auto"/>
              <w:left w:val="single" w:sz="4" w:space="0" w:color="auto"/>
              <w:bottom w:val="single" w:sz="4" w:space="0" w:color="auto"/>
              <w:right w:val="single" w:sz="4" w:space="0" w:color="auto"/>
            </w:tcBorders>
          </w:tcPr>
          <w:p w14:paraId="177C279A" w14:textId="77777777" w:rsidR="00715EBD" w:rsidRDefault="00715EBD" w:rsidP="00F6277F">
            <w:pPr>
              <w:rPr>
                <w:rFonts w:ascii="Arial" w:hAnsi="Arial"/>
                <w:noProof/>
                <w:snapToGrid w:val="0"/>
                <w:sz w:val="16"/>
                <w:szCs w:val="16"/>
              </w:rPr>
            </w:pPr>
            <w:r>
              <w:rPr>
                <w:rFonts w:ascii="Arial" w:hAnsi="Arial"/>
                <w:noProof/>
                <w:snapToGrid w:val="0"/>
                <w:sz w:val="16"/>
                <w:szCs w:val="16"/>
                <w:lang w:val="it-IT"/>
              </w:rPr>
              <w:br/>
            </w:r>
            <w:r>
              <w:rPr>
                <w:rFonts w:ascii="Arial" w:hAnsi="Arial"/>
                <w:noProof/>
                <w:snapToGrid w:val="0"/>
                <w:sz w:val="16"/>
                <w:szCs w:val="16"/>
                <w:lang w:val="it-IT"/>
              </w:rPr>
              <w:drawing>
                <wp:inline distT="0" distB="0" distL="0" distR="0" wp14:anchorId="74FEFDDB" wp14:editId="755D9EE2">
                  <wp:extent cx="2019300" cy="1343025"/>
                  <wp:effectExtent l="0" t="0" r="0" b="9525"/>
                  <wp:docPr id="12009735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455A10AE" w14:textId="77777777" w:rsidR="00715EBD" w:rsidRPr="00F67295" w:rsidRDefault="00715EBD" w:rsidP="00715EBD">
            <w:pPr>
              <w:rPr>
                <w:rFonts w:ascii="Arial" w:hAnsi="Arial"/>
                <w:snapToGrid w:val="0"/>
                <w:sz w:val="16"/>
                <w:szCs w:val="16"/>
                <w:lang w:val="en-US"/>
              </w:rPr>
            </w:pPr>
            <w:r>
              <w:rPr>
                <w:rFonts w:ascii="Arial" w:hAnsi="Arial"/>
                <w:snapToGrid w:val="0"/>
                <w:sz w:val="16"/>
                <w:szCs w:val="16"/>
                <w:lang w:val="it-IT"/>
              </w:rPr>
              <w:t>Fonte: OPEN MIND</w:t>
            </w:r>
          </w:p>
          <w:p w14:paraId="79B801B9" w14:textId="77777777" w:rsidR="00715EBD" w:rsidRPr="00F67295" w:rsidRDefault="00715EBD" w:rsidP="00F6277F">
            <w:pPr>
              <w:rPr>
                <w:rFonts w:ascii="Arial" w:hAnsi="Arial"/>
                <w:noProof/>
                <w:snapToGrid w:val="0"/>
                <w:sz w:val="16"/>
                <w:szCs w:val="16"/>
                <w:lang w:val="en-US"/>
              </w:rPr>
            </w:pPr>
          </w:p>
          <w:p w14:paraId="29E7961C" w14:textId="0B7B1E51" w:rsidR="00715EBD" w:rsidRPr="00F67295" w:rsidRDefault="00715EBD" w:rsidP="00715EBD">
            <w:pPr>
              <w:rPr>
                <w:rFonts w:ascii="Arial" w:hAnsi="Arial"/>
                <w:noProof/>
                <w:snapToGrid w:val="0"/>
                <w:sz w:val="16"/>
                <w:szCs w:val="16"/>
                <w:lang w:val="en-US"/>
              </w:rPr>
            </w:pPr>
            <w:r>
              <w:rPr>
                <w:rFonts w:ascii="Arial" w:hAnsi="Arial"/>
                <w:b/>
                <w:bCs/>
                <w:snapToGrid w:val="0"/>
                <w:sz w:val="18"/>
                <w:lang w:val="it-IT"/>
              </w:rPr>
              <w:t xml:space="preserve">Nella lavorazione 3D e a 5 assi (immagine), i nuovi algoritmi per il riconoscimento del materiale residuo garantiscono </w:t>
            </w:r>
            <w:r w:rsidR="001F6B9D">
              <w:rPr>
                <w:rFonts w:ascii="Arial" w:hAnsi="Arial"/>
                <w:b/>
                <w:bCs/>
                <w:snapToGrid w:val="0"/>
                <w:sz w:val="18"/>
                <w:lang w:val="it-IT"/>
              </w:rPr>
              <w:t>l’identificazione automatica e completa di tutte le aree da riprendere.</w:t>
            </w:r>
          </w:p>
          <w:p w14:paraId="476FF642" w14:textId="45234446" w:rsidR="00715EBD" w:rsidRPr="00F67295" w:rsidRDefault="00715EBD" w:rsidP="00F6277F">
            <w:pPr>
              <w:rPr>
                <w:rFonts w:ascii="Arial" w:hAnsi="Arial"/>
                <w:noProof/>
                <w:snapToGrid w:val="0"/>
                <w:sz w:val="16"/>
                <w:szCs w:val="16"/>
                <w:lang w:val="en-US"/>
              </w:rPr>
            </w:pPr>
          </w:p>
        </w:tc>
      </w:tr>
    </w:tbl>
    <w:p w14:paraId="183609C9" w14:textId="77777777" w:rsidR="00715EBD" w:rsidRPr="00F67295" w:rsidRDefault="00715EBD" w:rsidP="00852645">
      <w:pPr>
        <w:pStyle w:val="PIAbspann"/>
        <w:jc w:val="left"/>
        <w:rPr>
          <w:lang w:val="en-US"/>
        </w:rPr>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CD4D24" w:rsidRPr="00EE5087" w14:paraId="1BCFE11D" w14:textId="77777777" w:rsidTr="00CD4D24">
        <w:tc>
          <w:tcPr>
            <w:tcW w:w="3431" w:type="dxa"/>
            <w:tcBorders>
              <w:top w:val="single" w:sz="4" w:space="0" w:color="auto"/>
              <w:left w:val="single" w:sz="4" w:space="0" w:color="auto"/>
              <w:bottom w:val="single" w:sz="4" w:space="0" w:color="auto"/>
              <w:right w:val="single" w:sz="4" w:space="0" w:color="auto"/>
            </w:tcBorders>
          </w:tcPr>
          <w:p w14:paraId="0CE98E4C" w14:textId="77777777" w:rsidR="00CD4D24" w:rsidRPr="00F67295" w:rsidRDefault="00CD4D24" w:rsidP="00F6277F">
            <w:pPr>
              <w:rPr>
                <w:rFonts w:ascii="Arial" w:hAnsi="Arial"/>
                <w:noProof/>
                <w:snapToGrid w:val="0"/>
                <w:sz w:val="16"/>
                <w:szCs w:val="16"/>
                <w:lang w:val="en-US"/>
              </w:rPr>
            </w:pPr>
          </w:p>
          <w:p w14:paraId="5BDF0EAD" w14:textId="2278D638" w:rsidR="00CD4D24" w:rsidRPr="00F67295" w:rsidRDefault="00D15BDB" w:rsidP="001D52E3">
            <w:pPr>
              <w:rPr>
                <w:rFonts w:ascii="Arial" w:hAnsi="Arial"/>
                <w:snapToGrid w:val="0"/>
                <w:sz w:val="16"/>
                <w:szCs w:val="16"/>
                <w:lang w:val="en-US"/>
              </w:rPr>
            </w:pPr>
            <w:r w:rsidRPr="00D15BDB">
              <w:rPr>
                <w:rFonts w:ascii="Arial" w:hAnsi="Arial"/>
                <w:noProof/>
                <w:snapToGrid w:val="0"/>
                <w:sz w:val="16"/>
                <w:szCs w:val="16"/>
                <w:lang w:val="en-US"/>
              </w:rPr>
              <w:drawing>
                <wp:inline distT="0" distB="0" distL="0" distR="0" wp14:anchorId="10BEE3AF" wp14:editId="00436F9C">
                  <wp:extent cx="1981200" cy="2230775"/>
                  <wp:effectExtent l="0" t="0" r="0" b="0"/>
                  <wp:docPr id="6952232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23244" name=""/>
                          <pic:cNvPicPr/>
                        </pic:nvPicPr>
                        <pic:blipFill>
                          <a:blip r:embed="rId18"/>
                          <a:stretch>
                            <a:fillRect/>
                          </a:stretch>
                        </pic:blipFill>
                        <pic:spPr>
                          <a:xfrm>
                            <a:off x="0" y="0"/>
                            <a:ext cx="1992807" cy="2243844"/>
                          </a:xfrm>
                          <a:prstGeom prst="rect">
                            <a:avLst/>
                          </a:prstGeom>
                        </pic:spPr>
                      </pic:pic>
                    </a:graphicData>
                  </a:graphic>
                </wp:inline>
              </w:drawing>
            </w:r>
            <w:r w:rsidR="00CD4D24">
              <w:rPr>
                <w:rFonts w:ascii="Arial" w:hAnsi="Arial"/>
                <w:snapToGrid w:val="0"/>
                <w:sz w:val="18"/>
                <w:lang w:val="it-IT"/>
              </w:rPr>
              <w:br/>
            </w:r>
            <w:r w:rsidR="00CD4D24">
              <w:rPr>
                <w:rFonts w:ascii="Arial" w:hAnsi="Arial"/>
                <w:snapToGrid w:val="0"/>
                <w:sz w:val="16"/>
                <w:szCs w:val="16"/>
                <w:lang w:val="it-IT"/>
              </w:rPr>
              <w:t>Fonte: OPEN MIND</w:t>
            </w:r>
          </w:p>
          <w:p w14:paraId="1742FD35" w14:textId="77777777" w:rsidR="00CD4D24" w:rsidRPr="00F67295" w:rsidRDefault="00CD4D24" w:rsidP="00F6277F">
            <w:pPr>
              <w:rPr>
                <w:rFonts w:ascii="Arial" w:hAnsi="Arial"/>
                <w:b/>
                <w:snapToGrid w:val="0"/>
                <w:sz w:val="18"/>
                <w:lang w:val="en-US"/>
              </w:rPr>
            </w:pPr>
          </w:p>
          <w:p w14:paraId="00C12E57" w14:textId="77777777" w:rsidR="00CD4D24" w:rsidRPr="00F67295" w:rsidRDefault="00CD4D24" w:rsidP="00F6277F">
            <w:pPr>
              <w:rPr>
                <w:rFonts w:ascii="Arial" w:hAnsi="Arial"/>
                <w:b/>
                <w:snapToGrid w:val="0"/>
                <w:sz w:val="18"/>
                <w:lang w:val="en-US"/>
              </w:rPr>
            </w:pPr>
            <w:r>
              <w:rPr>
                <w:rFonts w:ascii="Arial" w:hAnsi="Arial"/>
                <w:b/>
                <w:bCs/>
                <w:snapToGrid w:val="0"/>
                <w:sz w:val="18"/>
                <w:lang w:val="it-IT"/>
              </w:rPr>
              <w:t>Jasmin Huber, Director Marketing &amp; Communications di OPEN MIND Technologies AG</w:t>
            </w:r>
          </w:p>
          <w:p w14:paraId="7FF8A57A" w14:textId="5702BBA9" w:rsidR="00CD4D24" w:rsidRPr="00F67295" w:rsidRDefault="00CD4D24" w:rsidP="00F6277F">
            <w:pPr>
              <w:rPr>
                <w:rFonts w:ascii="Arial" w:hAnsi="Arial"/>
                <w:b/>
                <w:snapToGrid w:val="0"/>
                <w:sz w:val="18"/>
                <w:lang w:val="en-US"/>
              </w:rPr>
            </w:pPr>
          </w:p>
        </w:tc>
      </w:tr>
    </w:tbl>
    <w:p w14:paraId="10FBD54D" w14:textId="77777777" w:rsidR="00CD4D24" w:rsidRPr="00F67295" w:rsidRDefault="00CD4D24" w:rsidP="00CD4D24">
      <w:pPr>
        <w:pStyle w:val="PIAbspann"/>
        <w:jc w:val="left"/>
        <w:rPr>
          <w:lang w:val="en-US"/>
        </w:rPr>
      </w:pPr>
    </w:p>
    <w:p w14:paraId="02A125E2" w14:textId="77777777" w:rsidR="005A5339" w:rsidRDefault="005A5339" w:rsidP="00613AA6">
      <w:pPr>
        <w:pStyle w:val="PITextkrper"/>
        <w:rPr>
          <w:b/>
          <w:bCs/>
          <w:sz w:val="18"/>
          <w:szCs w:val="18"/>
          <w:lang w:val="it-IT"/>
        </w:rPr>
      </w:pPr>
    </w:p>
    <w:p w14:paraId="0881B869" w14:textId="77777777" w:rsidR="005A5339" w:rsidRDefault="005A5339" w:rsidP="00613AA6">
      <w:pPr>
        <w:pStyle w:val="PITextkrper"/>
        <w:rPr>
          <w:b/>
          <w:bCs/>
          <w:sz w:val="18"/>
          <w:szCs w:val="18"/>
          <w:lang w:val="it-IT"/>
        </w:rPr>
      </w:pPr>
    </w:p>
    <w:p w14:paraId="6617C247" w14:textId="77777777" w:rsidR="005A5339" w:rsidRDefault="005A5339" w:rsidP="00613AA6">
      <w:pPr>
        <w:pStyle w:val="PITextkrper"/>
        <w:rPr>
          <w:b/>
          <w:bCs/>
          <w:sz w:val="18"/>
          <w:szCs w:val="18"/>
          <w:lang w:val="it-IT"/>
        </w:rPr>
      </w:pPr>
    </w:p>
    <w:p w14:paraId="64C89DB9" w14:textId="77777777" w:rsidR="005A5339" w:rsidRDefault="005A5339" w:rsidP="00613AA6">
      <w:pPr>
        <w:pStyle w:val="PITextkrper"/>
        <w:rPr>
          <w:b/>
          <w:bCs/>
          <w:sz w:val="18"/>
          <w:szCs w:val="18"/>
          <w:lang w:val="it-IT"/>
        </w:rPr>
      </w:pPr>
    </w:p>
    <w:p w14:paraId="75FC38BC" w14:textId="7F57A795" w:rsidR="00613AA6" w:rsidRPr="001C3706" w:rsidRDefault="00613AA6" w:rsidP="00613AA6">
      <w:pPr>
        <w:pStyle w:val="PITextkrper"/>
        <w:rPr>
          <w:b/>
          <w:bCs/>
          <w:sz w:val="18"/>
          <w:szCs w:val="18"/>
          <w:lang w:val="en-US"/>
        </w:rPr>
      </w:pPr>
      <w:r>
        <w:rPr>
          <w:b/>
          <w:bCs/>
          <w:sz w:val="18"/>
          <w:szCs w:val="18"/>
          <w:lang w:val="it-IT"/>
        </w:rPr>
        <w:lastRenderedPageBreak/>
        <w:t>Materiale video disponibile</w:t>
      </w:r>
    </w:p>
    <w:p w14:paraId="2618B995" w14:textId="359F74B3" w:rsidR="005A5339" w:rsidRPr="00917F5B" w:rsidRDefault="00613AA6" w:rsidP="00613AA6">
      <w:pPr>
        <w:pStyle w:val="PIAbspann"/>
        <w:jc w:val="left"/>
        <w:rPr>
          <w:rFonts w:ascii="Aptos Narrow" w:hAnsi="Aptos Narrow"/>
          <w:color w:val="000000"/>
          <w:sz w:val="22"/>
          <w:szCs w:val="22"/>
          <w:shd w:val="clear" w:color="auto" w:fill="FFFFFF"/>
          <w:lang w:val="en-US"/>
        </w:rPr>
      </w:pPr>
      <w:r>
        <w:rPr>
          <w:lang w:val="it-IT"/>
        </w:rPr>
        <w:t>Potete consultare il seguente materiale video nel nostro canale YouTube:</w:t>
      </w:r>
      <w:r w:rsidR="00852645">
        <w:rPr>
          <w:lang w:val="it-IT"/>
        </w:rPr>
        <w:br/>
      </w:r>
      <w:hyperlink r:id="rId19" w:history="1">
        <w:r w:rsidR="005A5339" w:rsidRPr="00945EEA">
          <w:rPr>
            <w:rStyle w:val="Hyperlink"/>
            <w:rFonts w:ascii="Aptos Narrow" w:hAnsi="Aptos Narrow" w:cs="Arial"/>
            <w:sz w:val="22"/>
            <w:szCs w:val="22"/>
            <w:shd w:val="clear" w:color="auto" w:fill="FFFFFF"/>
            <w:lang w:val="en-US"/>
          </w:rPr>
          <w:t>https://youtu.be/BZgDDjlbuB0</w:t>
        </w:r>
      </w:hyperlink>
    </w:p>
    <w:tbl>
      <w:tblPr>
        <w:tblW w:w="3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tblGrid>
      <w:tr w:rsidR="00852645" w:rsidRPr="00EE5087" w14:paraId="22520C0C" w14:textId="77777777" w:rsidTr="00917F5B">
        <w:tc>
          <w:tcPr>
            <w:tcW w:w="3544" w:type="dxa"/>
          </w:tcPr>
          <w:p w14:paraId="3C7B9D93" w14:textId="29B5FD33" w:rsidR="00852645" w:rsidRDefault="008644C3" w:rsidP="004831C8">
            <w:pPr>
              <w:rPr>
                <w:rFonts w:ascii="Arial" w:hAnsi="Arial"/>
                <w:b/>
                <w:snapToGrid w:val="0"/>
                <w:sz w:val="18"/>
                <w:highlight w:val="green"/>
              </w:rPr>
            </w:pPr>
            <w:r>
              <w:rPr>
                <w:rFonts w:ascii="Arial" w:hAnsi="Arial"/>
                <w:b/>
                <w:bCs/>
                <w:noProof/>
                <w:snapToGrid w:val="0"/>
                <w:sz w:val="18"/>
                <w:lang w:val="it-IT"/>
              </w:rPr>
              <w:br/>
            </w:r>
            <w:r>
              <w:rPr>
                <w:rFonts w:ascii="Arial" w:hAnsi="Arial"/>
                <w:b/>
                <w:bCs/>
                <w:noProof/>
                <w:snapToGrid w:val="0"/>
                <w:sz w:val="18"/>
                <w:lang w:val="it-IT"/>
              </w:rPr>
              <w:drawing>
                <wp:inline distT="0" distB="0" distL="0" distR="0" wp14:anchorId="45BF50F6" wp14:editId="69E500B2">
                  <wp:extent cx="2028825" cy="1143000"/>
                  <wp:effectExtent l="0" t="0" r="9525" b="0"/>
                  <wp:docPr id="9605016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1680" name="Grafik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1143000"/>
                          </a:xfrm>
                          <a:prstGeom prst="rect">
                            <a:avLst/>
                          </a:prstGeom>
                          <a:noFill/>
                          <a:ln>
                            <a:noFill/>
                          </a:ln>
                        </pic:spPr>
                      </pic:pic>
                    </a:graphicData>
                  </a:graphic>
                </wp:inline>
              </w:drawing>
            </w:r>
          </w:p>
          <w:p w14:paraId="29949A21" w14:textId="77777777" w:rsidR="00852645" w:rsidRPr="00F67295" w:rsidRDefault="00852645" w:rsidP="004831C8">
            <w:pPr>
              <w:rPr>
                <w:rFonts w:ascii="Arial" w:hAnsi="Arial"/>
                <w:snapToGrid w:val="0"/>
                <w:sz w:val="16"/>
                <w:szCs w:val="16"/>
                <w:lang w:val="en-US"/>
              </w:rPr>
            </w:pPr>
            <w:r>
              <w:rPr>
                <w:rFonts w:ascii="Arial" w:hAnsi="Arial"/>
                <w:snapToGrid w:val="0"/>
                <w:sz w:val="16"/>
                <w:szCs w:val="16"/>
                <w:lang w:val="it-IT"/>
              </w:rPr>
              <w:t>Fonte: OPEN MIND</w:t>
            </w:r>
          </w:p>
          <w:p w14:paraId="44E9BB48" w14:textId="77777777" w:rsidR="00852645" w:rsidRPr="00F67295" w:rsidRDefault="00852645" w:rsidP="004831C8">
            <w:pPr>
              <w:rPr>
                <w:rFonts w:ascii="Arial" w:hAnsi="Arial"/>
                <w:snapToGrid w:val="0"/>
                <w:sz w:val="16"/>
                <w:szCs w:val="16"/>
                <w:lang w:val="en-US"/>
              </w:rPr>
            </w:pPr>
          </w:p>
          <w:p w14:paraId="55C28415" w14:textId="45B090D7" w:rsidR="00D70A01" w:rsidRPr="00F67295" w:rsidRDefault="00BF0D76" w:rsidP="00852645">
            <w:pPr>
              <w:rPr>
                <w:rFonts w:ascii="Arial" w:hAnsi="Arial"/>
                <w:b/>
                <w:snapToGrid w:val="0"/>
                <w:sz w:val="18"/>
                <w:lang w:val="en-US"/>
              </w:rPr>
            </w:pPr>
            <w:proofErr w:type="spellStart"/>
            <w:r>
              <w:rPr>
                <w:rFonts w:ascii="Arial" w:hAnsi="Arial"/>
                <w:b/>
                <w:bCs/>
                <w:i/>
                <w:iCs/>
                <w:snapToGrid w:val="0"/>
                <w:sz w:val="18"/>
                <w:lang w:val="it-IT"/>
              </w:rPr>
              <w:t>hyper</w:t>
            </w:r>
            <w:r>
              <w:rPr>
                <w:rFonts w:ascii="Arial" w:hAnsi="Arial"/>
                <w:b/>
                <w:bCs/>
                <w:snapToGrid w:val="0"/>
                <w:sz w:val="18"/>
                <w:lang w:val="it-IT"/>
              </w:rPr>
              <w:t>MILL</w:t>
            </w:r>
            <w:proofErr w:type="spellEnd"/>
            <w:r>
              <w:rPr>
                <w:rFonts w:ascii="Arial" w:hAnsi="Arial"/>
                <w:b/>
                <w:bCs/>
                <w:snapToGrid w:val="0"/>
                <w:sz w:val="18"/>
                <w:lang w:val="it-IT"/>
              </w:rPr>
              <w:t xml:space="preserve"> TURNING Solutions: trasformare le idee in successo</w:t>
            </w:r>
            <w:r>
              <w:rPr>
                <w:rFonts w:ascii="Arial" w:hAnsi="Arial"/>
                <w:snapToGrid w:val="0"/>
                <w:sz w:val="18"/>
                <w:lang w:val="it-IT"/>
              </w:rPr>
              <w:br/>
            </w:r>
          </w:p>
        </w:tc>
      </w:tr>
    </w:tbl>
    <w:p w14:paraId="39C2148F" w14:textId="77777777" w:rsidR="001D52E3" w:rsidRDefault="001D52E3" w:rsidP="00613AA6">
      <w:pPr>
        <w:pStyle w:val="PITextkrper"/>
        <w:rPr>
          <w:b/>
          <w:bCs/>
          <w:sz w:val="18"/>
          <w:szCs w:val="18"/>
          <w:lang w:val="it-IT"/>
        </w:rPr>
      </w:pPr>
    </w:p>
    <w:p w14:paraId="17BF5F0E" w14:textId="77777777" w:rsidR="001D52E3" w:rsidRDefault="001D52E3" w:rsidP="00613AA6">
      <w:pPr>
        <w:pStyle w:val="PITextkrper"/>
        <w:rPr>
          <w:b/>
          <w:bCs/>
          <w:sz w:val="18"/>
          <w:szCs w:val="18"/>
          <w:lang w:val="it-IT"/>
        </w:rPr>
      </w:pPr>
    </w:p>
    <w:p w14:paraId="5AD211CF" w14:textId="659B7409" w:rsidR="00613AA6" w:rsidRPr="005D1CE8" w:rsidRDefault="00613AA6" w:rsidP="00613AA6">
      <w:pPr>
        <w:pStyle w:val="PITextkrper"/>
        <w:rPr>
          <w:b/>
          <w:bCs/>
          <w:sz w:val="18"/>
          <w:szCs w:val="18"/>
          <w:lang w:val="it-IT"/>
        </w:rPr>
      </w:pPr>
      <w:r w:rsidRPr="005D1CE8">
        <w:rPr>
          <w:b/>
          <w:bCs/>
          <w:sz w:val="18"/>
          <w:szCs w:val="18"/>
          <w:lang w:val="it-IT"/>
        </w:rPr>
        <w:t>Informazioni su OPEN MIND Technologies AG</w:t>
      </w:r>
    </w:p>
    <w:p w14:paraId="480211A8" w14:textId="77777777" w:rsidR="00613AA6" w:rsidRPr="00CA3E6B" w:rsidRDefault="00613AA6" w:rsidP="00613AA6">
      <w:pPr>
        <w:pStyle w:val="PITextkrper"/>
        <w:spacing w:line="360" w:lineRule="auto"/>
        <w:rPr>
          <w:bCs/>
          <w:sz w:val="18"/>
          <w:szCs w:val="18"/>
          <w:lang w:val="it-IT"/>
        </w:rPr>
      </w:pPr>
      <w:r>
        <w:rPr>
          <w:sz w:val="18"/>
          <w:szCs w:val="18"/>
          <w:lang w:val="it-IT"/>
        </w:rPr>
        <w:t xml:space="preserve">OPEN MIND Technologies AG è uno dei produttori leader al mondo di soluzioni CAD/CAM ad alte prestazioni per la programmazione di macchine utensile e controllo numerico. </w:t>
      </w:r>
    </w:p>
    <w:p w14:paraId="126C439C" w14:textId="77777777" w:rsidR="00613AA6" w:rsidRPr="00CA3E6B" w:rsidRDefault="00613AA6" w:rsidP="00613AA6">
      <w:pPr>
        <w:pStyle w:val="PITextkrper"/>
        <w:spacing w:line="360" w:lineRule="auto"/>
        <w:rPr>
          <w:sz w:val="18"/>
          <w:szCs w:val="18"/>
          <w:lang w:val="it-IT"/>
        </w:rPr>
      </w:pPr>
      <w:r>
        <w:rPr>
          <w:sz w:val="18"/>
          <w:szCs w:val="18"/>
          <w:lang w:val="it-IT"/>
        </w:rPr>
        <w:t xml:space="preserve">OPEN MIND sviluppa soluzioni CAD/CAM dotate di un elevato numero di innovazioni esclusive, che garantiscono prestazioni notevolmente efficienti per quanto riguarda la programmazione CAM. </w:t>
      </w:r>
      <w:proofErr w:type="spellStart"/>
      <w:r>
        <w:rPr>
          <w:i/>
          <w:iCs/>
          <w:sz w:val="18"/>
          <w:szCs w:val="18"/>
          <w:lang w:val="it-IT"/>
        </w:rPr>
        <w:t>hyper</w:t>
      </w:r>
      <w:r>
        <w:rPr>
          <w:sz w:val="18"/>
          <w:szCs w:val="18"/>
          <w:lang w:val="it-IT"/>
        </w:rPr>
        <w:t>MILL</w:t>
      </w:r>
      <w:proofErr w:type="spellEnd"/>
      <w:r>
        <w:rPr>
          <w:sz w:val="18"/>
          <w:szCs w:val="18"/>
          <w:lang w:val="it-IT"/>
        </w:rPr>
        <w:t xml:space="preserve"> è una soluzione CAD/CAM modulare completa che offre le più recenti tecnologie CAM sulla propria piattaforma CAD: dalle strategie 2,5D, 3D, a 5 assi e di tornitura alle soluzioni per la produzione additiva oltre alle lavorazioni HSC e HPC. Che si tratti di automazione, simulazione o macchina virtuale, le tecnologie all’avanguardia ampliano la gamma di prodotti e consentono catene di processo digitali continue. Applicazioni speciali, perfetta interazione con tutte le soluzioni CAD più comuni e un’offerta di servizi orientata al cliente completano la gamma di servizi. </w:t>
      </w:r>
    </w:p>
    <w:p w14:paraId="5E6A6886" w14:textId="77777777" w:rsidR="00613AA6" w:rsidRPr="00CA3E6B" w:rsidRDefault="00613AA6" w:rsidP="00613AA6">
      <w:pPr>
        <w:pStyle w:val="PITextkrper"/>
        <w:spacing w:line="360" w:lineRule="auto"/>
        <w:rPr>
          <w:sz w:val="18"/>
          <w:szCs w:val="18"/>
          <w:lang w:val="it-IT"/>
        </w:rPr>
      </w:pPr>
      <w:proofErr w:type="spellStart"/>
      <w:r w:rsidRPr="0067506B">
        <w:rPr>
          <w:i/>
          <w:iCs/>
          <w:sz w:val="18"/>
          <w:szCs w:val="18"/>
          <w:lang w:val="it-IT"/>
        </w:rPr>
        <w:t>hyper</w:t>
      </w:r>
      <w:r>
        <w:rPr>
          <w:sz w:val="18"/>
          <w:szCs w:val="18"/>
          <w:lang w:val="it-IT"/>
        </w:rPr>
        <w:t>MILL</w:t>
      </w:r>
      <w:proofErr w:type="spellEnd"/>
      <w:r>
        <w:rPr>
          <w:sz w:val="18"/>
          <w:szCs w:val="18"/>
          <w:lang w:val="it-IT"/>
        </w:rPr>
        <w:t xml:space="preserve"> rientra tra le 4 soluzioni CAD/CAM leader su scala internazionale secondo il report “NC Market Analysis Report 2023” di </w:t>
      </w:r>
      <w:proofErr w:type="spellStart"/>
      <w:r>
        <w:rPr>
          <w:sz w:val="18"/>
          <w:szCs w:val="18"/>
          <w:lang w:val="it-IT"/>
        </w:rPr>
        <w:t>CIMdata</w:t>
      </w:r>
      <w:proofErr w:type="spellEnd"/>
      <w:r>
        <w:rPr>
          <w:sz w:val="18"/>
          <w:szCs w:val="18"/>
          <w:lang w:val="it-IT"/>
        </w:rPr>
        <w:t xml:space="preserve">. Le innovative tecnologie CAM/CAD soddisfano i massimi requisiti in termini di costruzione di utensili e stampi, nel settore dell’industria meccanica, dell’industria automobilistica, aerospaziale e dei semiconduttori e per quanto riguarda la tecnologia medica. </w:t>
      </w:r>
    </w:p>
    <w:p w14:paraId="09BD9A91" w14:textId="77777777" w:rsidR="00857593" w:rsidRDefault="00857593" w:rsidP="00613AA6">
      <w:pPr>
        <w:pStyle w:val="PITextkrper"/>
        <w:spacing w:line="360" w:lineRule="auto"/>
        <w:rPr>
          <w:sz w:val="18"/>
          <w:szCs w:val="18"/>
          <w:lang w:val="it-IT"/>
        </w:rPr>
      </w:pPr>
      <w:r>
        <w:rPr>
          <w:sz w:val="18"/>
          <w:szCs w:val="18"/>
          <w:lang w:val="it-IT"/>
        </w:rPr>
        <w:br w:type="page"/>
      </w:r>
    </w:p>
    <w:p w14:paraId="3338C701" w14:textId="551E62B5" w:rsidR="00613AA6" w:rsidRPr="00CA3E6B" w:rsidRDefault="00613AA6" w:rsidP="00613AA6">
      <w:pPr>
        <w:pStyle w:val="PITextkrper"/>
        <w:spacing w:line="360" w:lineRule="auto"/>
        <w:rPr>
          <w:sz w:val="18"/>
          <w:szCs w:val="18"/>
          <w:lang w:val="it-IT"/>
        </w:rPr>
      </w:pPr>
      <w:r>
        <w:rPr>
          <w:sz w:val="18"/>
          <w:szCs w:val="18"/>
          <w:lang w:val="it-IT"/>
        </w:rPr>
        <w:lastRenderedPageBreak/>
        <w:t xml:space="preserve">Con l’acquisizione di una quota di maggioranza </w:t>
      </w:r>
      <w:r w:rsidR="001F6B9D">
        <w:rPr>
          <w:sz w:val="18"/>
          <w:szCs w:val="18"/>
          <w:lang w:val="it-IT"/>
        </w:rPr>
        <w:t>d</w:t>
      </w:r>
      <w:r>
        <w:rPr>
          <w:sz w:val="18"/>
          <w:szCs w:val="18"/>
          <w:lang w:val="it-IT"/>
        </w:rPr>
        <w:t xml:space="preserve">el produttore di Manufacturing </w:t>
      </w:r>
      <w:proofErr w:type="spellStart"/>
      <w:r>
        <w:rPr>
          <w:sz w:val="18"/>
          <w:szCs w:val="18"/>
          <w:lang w:val="it-IT"/>
        </w:rPr>
        <w:t>Execution</w:t>
      </w:r>
      <w:proofErr w:type="spellEnd"/>
      <w:r>
        <w:rPr>
          <w:sz w:val="18"/>
          <w:szCs w:val="18"/>
          <w:lang w:val="it-IT"/>
        </w:rPr>
        <w:t xml:space="preserve"> System (MES) </w:t>
      </w:r>
      <w:proofErr w:type="spellStart"/>
      <w:r>
        <w:rPr>
          <w:sz w:val="18"/>
          <w:szCs w:val="18"/>
          <w:lang w:val="it-IT"/>
        </w:rPr>
        <w:t>Hummingbird</w:t>
      </w:r>
      <w:proofErr w:type="spellEnd"/>
      <w:r>
        <w:rPr>
          <w:sz w:val="18"/>
          <w:szCs w:val="18"/>
          <w:lang w:val="it-IT"/>
        </w:rPr>
        <w:t>, OPEN MIND amplia il proprio portfolio prodotti come sviluppatore CAD/CAM e consolida la propria offerta per i processi di produzione digitalizzati interconnessi.</w:t>
      </w:r>
    </w:p>
    <w:p w14:paraId="2437418A" w14:textId="77777777" w:rsidR="00613AA6" w:rsidRPr="00CA3E6B" w:rsidRDefault="00613AA6" w:rsidP="00613AA6">
      <w:pPr>
        <w:pStyle w:val="PITextkrper"/>
        <w:spacing w:line="360" w:lineRule="auto"/>
        <w:rPr>
          <w:sz w:val="18"/>
          <w:szCs w:val="18"/>
          <w:lang w:val="it-IT"/>
        </w:rPr>
      </w:pPr>
      <w:r>
        <w:rPr>
          <w:sz w:val="18"/>
          <w:szCs w:val="18"/>
          <w:lang w:val="it-IT"/>
        </w:rPr>
        <w:t xml:space="preserve">OPEN MIND è presente in tutti i continenti con proprie filiali e partner commerciali qualificati e fa parte del gruppo </w:t>
      </w:r>
      <w:proofErr w:type="spellStart"/>
      <w:r>
        <w:rPr>
          <w:sz w:val="18"/>
          <w:szCs w:val="18"/>
          <w:lang w:val="it-IT"/>
        </w:rPr>
        <w:t>Mensch</w:t>
      </w:r>
      <w:proofErr w:type="spellEnd"/>
      <w:r>
        <w:rPr>
          <w:sz w:val="18"/>
          <w:szCs w:val="18"/>
          <w:lang w:val="it-IT"/>
        </w:rPr>
        <w:t xml:space="preserve"> und </w:t>
      </w:r>
      <w:proofErr w:type="spellStart"/>
      <w:r>
        <w:rPr>
          <w:sz w:val="18"/>
          <w:szCs w:val="18"/>
          <w:lang w:val="it-IT"/>
        </w:rPr>
        <w:t>Maschine</w:t>
      </w:r>
      <w:proofErr w:type="spellEnd"/>
      <w:r>
        <w:rPr>
          <w:sz w:val="18"/>
          <w:szCs w:val="18"/>
          <w:lang w:val="it-IT"/>
        </w:rPr>
        <w:t>.</w:t>
      </w:r>
    </w:p>
    <w:p w14:paraId="76DA0C3E" w14:textId="77777777" w:rsidR="00613AA6" w:rsidRDefault="00613AA6" w:rsidP="00613AA6">
      <w:pPr>
        <w:pStyle w:val="Textkrper"/>
        <w:autoSpaceDE w:val="0"/>
        <w:autoSpaceDN w:val="0"/>
        <w:adjustRightInd w:val="0"/>
        <w:spacing w:line="360" w:lineRule="auto"/>
        <w:jc w:val="both"/>
        <w:rPr>
          <w:b w:val="0"/>
          <w:bCs w:val="0"/>
          <w:color w:val="auto"/>
          <w:lang w:val="it-IT"/>
        </w:rPr>
      </w:pPr>
    </w:p>
    <w:p w14:paraId="2614A0CF" w14:textId="77777777" w:rsidR="00613AA6" w:rsidRDefault="00613AA6" w:rsidP="00613AA6">
      <w:pPr>
        <w:pStyle w:val="Textkrper"/>
        <w:autoSpaceDE w:val="0"/>
        <w:autoSpaceDN w:val="0"/>
        <w:adjustRightInd w:val="0"/>
        <w:spacing w:line="360" w:lineRule="auto"/>
        <w:jc w:val="both"/>
        <w:rPr>
          <w:b w:val="0"/>
          <w:bCs w:val="0"/>
          <w:color w:val="auto"/>
          <w:lang w:val="it-IT"/>
        </w:rPr>
      </w:pPr>
      <w:r>
        <w:rPr>
          <w:b w:val="0"/>
          <w:bCs w:val="0"/>
          <w:color w:val="auto"/>
          <w:lang w:val="it-IT"/>
        </w:rPr>
        <w:t xml:space="preserve">Ulteriori informazioni sono disponibili su richiesta oppure visitando il sito www.openmind-tech.com o contattando </w:t>
      </w:r>
    </w:p>
    <w:p w14:paraId="0069E977" w14:textId="2D151A04" w:rsidR="00613AA6" w:rsidRDefault="00456B4B" w:rsidP="00613AA6">
      <w:pPr>
        <w:pStyle w:val="Textkrper"/>
        <w:autoSpaceDE w:val="0"/>
        <w:autoSpaceDN w:val="0"/>
        <w:adjustRightInd w:val="0"/>
        <w:spacing w:line="360" w:lineRule="auto"/>
        <w:jc w:val="both"/>
        <w:rPr>
          <w:b w:val="0"/>
          <w:bCs w:val="0"/>
          <w:color w:val="auto"/>
          <w:lang w:val="it-IT"/>
        </w:rPr>
      </w:pPr>
      <w:hyperlink r:id="rId21" w:history="1">
        <w:r w:rsidR="00FD1128" w:rsidRPr="00616CB9">
          <w:rPr>
            <w:rStyle w:val="Hyperlink"/>
            <w:b w:val="0"/>
            <w:bCs w:val="0"/>
            <w:lang w:val="it-IT"/>
          </w:rPr>
          <w:t>Sales.Italy@openmind-tech.com</w:t>
        </w:r>
      </w:hyperlink>
      <w:r w:rsidR="00FD1128">
        <w:rPr>
          <w:b w:val="0"/>
          <w:bCs w:val="0"/>
          <w:color w:val="auto"/>
          <w:lang w:val="it-IT"/>
        </w:rPr>
        <w:t xml:space="preserve"> </w:t>
      </w:r>
      <w:r w:rsidR="00613AA6">
        <w:rPr>
          <w:b w:val="0"/>
          <w:bCs w:val="0"/>
          <w:color w:val="auto"/>
          <w:lang w:val="it-IT"/>
        </w:rPr>
        <w:t>o +39 0293 162503.</w:t>
      </w:r>
    </w:p>
    <w:p w14:paraId="7A2E198C" w14:textId="77777777" w:rsidR="00613AA6" w:rsidRDefault="00613AA6" w:rsidP="00613AA6">
      <w:pPr>
        <w:pStyle w:val="Textkrper"/>
        <w:autoSpaceDE w:val="0"/>
        <w:autoSpaceDN w:val="0"/>
        <w:adjustRightInd w:val="0"/>
        <w:spacing w:line="360" w:lineRule="auto"/>
        <w:jc w:val="both"/>
        <w:rPr>
          <w:b w:val="0"/>
          <w:bCs w:val="0"/>
          <w:color w:val="auto"/>
          <w:lang w:val="it-IT"/>
        </w:rPr>
      </w:pPr>
    </w:p>
    <w:p w14:paraId="55970D37" w14:textId="35C6EA5A" w:rsidR="00613AA6" w:rsidRPr="003C2C55" w:rsidRDefault="00613AA6" w:rsidP="00613AA6">
      <w:pPr>
        <w:pStyle w:val="PIAbspann"/>
        <w:jc w:val="left"/>
        <w:rPr>
          <w:rStyle w:val="text"/>
          <w:lang w:val="en-US"/>
        </w:rPr>
      </w:pPr>
      <w:r w:rsidRPr="007E3239">
        <w:rPr>
          <w:rStyle w:val="text"/>
          <w:b/>
          <w:bCs/>
          <w:lang w:val="it-IT"/>
        </w:rPr>
        <w:t xml:space="preserve">OPEN MIND Technologies Italia </w:t>
      </w:r>
      <w:proofErr w:type="spellStart"/>
      <w:r w:rsidRPr="007E3239">
        <w:rPr>
          <w:rStyle w:val="text"/>
          <w:b/>
          <w:bCs/>
          <w:lang w:val="it-IT"/>
        </w:rPr>
        <w:t>Srl</w:t>
      </w:r>
      <w:proofErr w:type="spellEnd"/>
      <w:r w:rsidRPr="007E3239">
        <w:rPr>
          <w:rStyle w:val="text"/>
          <w:b/>
          <w:bCs/>
          <w:lang w:val="it-IT"/>
        </w:rPr>
        <w:t>, Milano</w:t>
      </w:r>
      <w:r>
        <w:rPr>
          <w:lang w:val="it-IT"/>
        </w:rPr>
        <w:br/>
      </w:r>
      <w:r>
        <w:rPr>
          <w:rStyle w:val="text"/>
          <w:lang w:val="it-IT"/>
        </w:rPr>
        <w:t xml:space="preserve">Via </w:t>
      </w:r>
      <w:proofErr w:type="spellStart"/>
      <w:r>
        <w:rPr>
          <w:rStyle w:val="text"/>
          <w:lang w:val="it-IT"/>
        </w:rPr>
        <w:t>Pomè</w:t>
      </w:r>
      <w:proofErr w:type="spellEnd"/>
      <w:r>
        <w:rPr>
          <w:rStyle w:val="text"/>
          <w:lang w:val="it-IT"/>
        </w:rPr>
        <w:t xml:space="preserve"> 14</w:t>
      </w:r>
      <w:r>
        <w:rPr>
          <w:lang w:val="it-IT"/>
        </w:rPr>
        <w:br/>
      </w:r>
      <w:r>
        <w:rPr>
          <w:rStyle w:val="text"/>
          <w:lang w:val="it-IT"/>
        </w:rPr>
        <w:t>20017 Rho (MI)</w:t>
      </w:r>
      <w:r>
        <w:rPr>
          <w:rStyle w:val="text"/>
          <w:lang w:val="it-IT"/>
        </w:rPr>
        <w:br/>
        <w:t>Tel.: +</w:t>
      </w:r>
      <w:proofErr w:type="gramStart"/>
      <w:r>
        <w:rPr>
          <w:rStyle w:val="text"/>
          <w:lang w:val="it-IT"/>
        </w:rPr>
        <w:t>39  02</w:t>
      </w:r>
      <w:proofErr w:type="gramEnd"/>
      <w:r>
        <w:rPr>
          <w:rStyle w:val="text"/>
          <w:lang w:val="it-IT"/>
        </w:rPr>
        <w:t>  93 162 503</w:t>
      </w:r>
      <w:r>
        <w:rPr>
          <w:rStyle w:val="text"/>
          <w:lang w:val="it-IT"/>
        </w:rPr>
        <w:br/>
        <w:t xml:space="preserve">Fax: +39  02  93 184 429 </w:t>
      </w:r>
      <w:r>
        <w:rPr>
          <w:rStyle w:val="text"/>
          <w:lang w:val="it-IT"/>
        </w:rPr>
        <w:br/>
        <w:t xml:space="preserve">E-mail: </w:t>
      </w:r>
      <w:hyperlink r:id="rId22" w:history="1">
        <w:r w:rsidR="00FD1128" w:rsidRPr="00616CB9">
          <w:rPr>
            <w:rStyle w:val="Hyperlink"/>
            <w:lang w:val="it-IT"/>
          </w:rPr>
          <w:t>Info.Italy@openmind-tech.com</w:t>
        </w:r>
      </w:hyperlink>
      <w:r w:rsidR="00FD1128">
        <w:rPr>
          <w:rStyle w:val="text"/>
          <w:lang w:val="it-IT"/>
        </w:rPr>
        <w:t xml:space="preserve"> </w:t>
      </w:r>
      <w:r>
        <w:rPr>
          <w:rStyle w:val="text"/>
          <w:lang w:val="it-IT"/>
        </w:rPr>
        <w:t xml:space="preserve"> </w:t>
      </w:r>
    </w:p>
    <w:p w14:paraId="1EE2DADD" w14:textId="77777777" w:rsidR="00613AA6" w:rsidRPr="003C2C55" w:rsidRDefault="00613AA6" w:rsidP="00613AA6">
      <w:pPr>
        <w:pStyle w:val="PIAbspann"/>
        <w:jc w:val="left"/>
        <w:rPr>
          <w:lang w:val="en-US"/>
        </w:rPr>
      </w:pPr>
    </w:p>
    <w:p w14:paraId="7FF308A1" w14:textId="77777777" w:rsidR="00613AA6" w:rsidRPr="007E3239" w:rsidRDefault="00613AA6" w:rsidP="00613AA6">
      <w:pPr>
        <w:pStyle w:val="PIAbspann"/>
        <w:jc w:val="left"/>
        <w:rPr>
          <w:b/>
          <w:bCs/>
          <w:lang w:val="it-IT"/>
        </w:rPr>
      </w:pPr>
      <w:r w:rsidRPr="007E3239">
        <w:rPr>
          <w:b/>
          <w:bCs/>
          <w:lang w:val="it-IT"/>
        </w:rPr>
        <w:t xml:space="preserve">Sede principale: </w:t>
      </w:r>
    </w:p>
    <w:p w14:paraId="299EF91B" w14:textId="5D07611A" w:rsidR="00613AA6" w:rsidRDefault="00613AA6" w:rsidP="00613AA6">
      <w:pPr>
        <w:pStyle w:val="PIAbspann"/>
        <w:jc w:val="left"/>
        <w:rPr>
          <w:lang w:val="it-IT"/>
        </w:rPr>
      </w:pPr>
      <w:r>
        <w:rPr>
          <w:lang w:val="it-IT"/>
        </w:rPr>
        <w:t xml:space="preserve">OPEN MIND Technologies AG, </w:t>
      </w:r>
      <w:proofErr w:type="spellStart"/>
      <w:r>
        <w:rPr>
          <w:lang w:val="it-IT"/>
        </w:rPr>
        <w:t>Argelsrieder</w:t>
      </w:r>
      <w:proofErr w:type="spellEnd"/>
      <w:r>
        <w:rPr>
          <w:lang w:val="it-IT"/>
        </w:rPr>
        <w:t xml:space="preserve"> </w:t>
      </w:r>
      <w:proofErr w:type="spellStart"/>
      <w:r>
        <w:rPr>
          <w:lang w:val="it-IT"/>
        </w:rPr>
        <w:t>Feld</w:t>
      </w:r>
      <w:proofErr w:type="spellEnd"/>
      <w:r>
        <w:rPr>
          <w:lang w:val="it-IT"/>
        </w:rPr>
        <w:t xml:space="preserve"> 5, 82234 Wessling, Germania</w:t>
      </w:r>
      <w:r>
        <w:rPr>
          <w:lang w:val="it-IT"/>
        </w:rPr>
        <w:br/>
        <w:t>Tel. +49 8153 933-500, Fax: +49 8153 933-501</w:t>
      </w:r>
      <w:r>
        <w:rPr>
          <w:lang w:val="it-IT"/>
        </w:rPr>
        <w:br/>
        <w:t xml:space="preserve">E-mail: </w:t>
      </w:r>
      <w:hyperlink r:id="rId23" w:history="1">
        <w:r w:rsidR="00FD1128" w:rsidRPr="00616CB9">
          <w:rPr>
            <w:rStyle w:val="Hyperlink"/>
            <w:rFonts w:cs="Arial"/>
            <w:lang w:val="it-IT"/>
          </w:rPr>
          <w:t>Info@openmind-tech.com</w:t>
        </w:r>
      </w:hyperlink>
      <w:r>
        <w:rPr>
          <w:lang w:val="it-IT"/>
        </w:rPr>
        <w:t xml:space="preserve">, Homepage: </w:t>
      </w:r>
      <w:hyperlink r:id="rId24" w:history="1">
        <w:r w:rsidR="007E3239" w:rsidRPr="00616CB9">
          <w:rPr>
            <w:rStyle w:val="Hyperlink"/>
            <w:rFonts w:cs="Arial"/>
            <w:lang w:val="it-IT"/>
          </w:rPr>
          <w:t>www.openmind-tech.com</w:t>
        </w:r>
      </w:hyperlink>
      <w:r w:rsidR="007E3239">
        <w:rPr>
          <w:lang w:val="it-IT"/>
        </w:rPr>
        <w:t xml:space="preserve"> </w:t>
      </w:r>
    </w:p>
    <w:p w14:paraId="52C75AF2" w14:textId="77777777" w:rsidR="00613AA6" w:rsidRDefault="00613AA6" w:rsidP="00613AA6">
      <w:pPr>
        <w:pStyle w:val="PIAbspann"/>
        <w:rPr>
          <w:b/>
          <w:bCs/>
          <w:lang w:val="it-IT"/>
        </w:rPr>
      </w:pPr>
    </w:p>
    <w:p w14:paraId="44F8E376" w14:textId="77777777" w:rsidR="00613AA6" w:rsidRDefault="00613AA6" w:rsidP="00613AA6">
      <w:pPr>
        <w:pStyle w:val="PIAbspann"/>
        <w:rPr>
          <w:b/>
          <w:bCs/>
          <w:lang w:val="it-IT"/>
        </w:rPr>
      </w:pPr>
      <w:r>
        <w:rPr>
          <w:b/>
          <w:bCs/>
          <w:lang w:val="it-IT"/>
        </w:rPr>
        <w:t>Contatti stampa:</w:t>
      </w:r>
    </w:p>
    <w:p w14:paraId="1B3AEEC6" w14:textId="20AD2D1D" w:rsidR="00613AA6" w:rsidRPr="00F67295" w:rsidRDefault="00456B4B" w:rsidP="00613AA6">
      <w:pPr>
        <w:rPr>
          <w:rFonts w:ascii="Arial" w:hAnsi="Arial" w:cs="Arial"/>
          <w:sz w:val="18"/>
          <w:szCs w:val="18"/>
          <w:lang w:val="en-US" w:eastAsia="x-none" w:bidi="he-IL"/>
        </w:rPr>
      </w:pPr>
      <w:hyperlink r:id="rId25" w:history="1">
        <w:r w:rsidR="00FD1128" w:rsidRPr="00616CB9">
          <w:rPr>
            <w:rStyle w:val="Hyperlink"/>
            <w:rFonts w:ascii="Arial" w:hAnsi="Arial" w:cs="Arial"/>
            <w:sz w:val="18"/>
            <w:szCs w:val="18"/>
            <w:lang w:val="it-IT"/>
          </w:rPr>
          <w:t>Alessandra.Croci@openmind-tech.com</w:t>
        </w:r>
      </w:hyperlink>
      <w:r w:rsidR="00FD1128">
        <w:rPr>
          <w:rStyle w:val="text"/>
          <w:rFonts w:ascii="Arial" w:hAnsi="Arial" w:cs="Arial"/>
          <w:sz w:val="18"/>
          <w:szCs w:val="18"/>
          <w:lang w:val="it-IT"/>
        </w:rPr>
        <w:t xml:space="preserve"> </w:t>
      </w:r>
      <w:r w:rsidR="007E3239">
        <w:rPr>
          <w:rStyle w:val="text"/>
          <w:rFonts w:ascii="Arial" w:hAnsi="Arial" w:cs="Arial"/>
          <w:sz w:val="18"/>
          <w:szCs w:val="18"/>
          <w:lang w:val="it-IT"/>
        </w:rPr>
        <w:t xml:space="preserve"> </w:t>
      </w:r>
    </w:p>
    <w:p w14:paraId="282CD41D" w14:textId="77777777" w:rsidR="00613AA6" w:rsidRPr="00F67295" w:rsidRDefault="00613AA6" w:rsidP="00B47356">
      <w:pPr>
        <w:rPr>
          <w:rFonts w:ascii="Arial" w:hAnsi="Arial" w:cs="Arial"/>
          <w:sz w:val="18"/>
          <w:szCs w:val="18"/>
          <w:lang w:val="en-US"/>
        </w:rPr>
      </w:pPr>
    </w:p>
    <w:p w14:paraId="3A87419C" w14:textId="77777777" w:rsidR="00521E7D" w:rsidRPr="00F67295" w:rsidRDefault="00521E7D" w:rsidP="00521E7D">
      <w:pPr>
        <w:pStyle w:val="PIAbspann"/>
        <w:jc w:val="left"/>
        <w:rPr>
          <w:sz w:val="16"/>
          <w:szCs w:val="16"/>
          <w:lang w:val="en-US"/>
        </w:rPr>
      </w:pPr>
    </w:p>
    <w:sectPr w:rsidR="00521E7D" w:rsidRPr="00F67295" w:rsidSect="00CA631B">
      <w:headerReference w:type="default" r:id="rId26"/>
      <w:footerReference w:type="default" r:id="rId2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678E" w14:textId="77777777" w:rsidR="00CA631B" w:rsidRDefault="00CA631B">
      <w:r>
        <w:separator/>
      </w:r>
    </w:p>
  </w:endnote>
  <w:endnote w:type="continuationSeparator" w:id="0">
    <w:p w14:paraId="44912AA4" w14:textId="77777777" w:rsidR="00CA631B" w:rsidRDefault="00CA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7CF5F90E" w:rsidR="00C1019C" w:rsidRPr="009E07AD" w:rsidRDefault="00C1019C" w:rsidP="00B44515">
    <w:pPr>
      <w:pStyle w:val="PIFusszeile"/>
    </w:pPr>
    <w:r>
      <w:rPr>
        <w:rStyle w:val="Seitenzahl"/>
        <w:rFonts w:cs="Arial"/>
        <w:lang w:val="it-IT"/>
      </w:rPr>
      <w:fldChar w:fldCharType="begin"/>
    </w:r>
    <w:r>
      <w:rPr>
        <w:rStyle w:val="Seitenzahl"/>
        <w:rFonts w:cs="Arial"/>
        <w:lang w:val="it-IT"/>
      </w:rPr>
      <w:instrText xml:space="preserve"> FILENAME   \* MERGEFORMAT </w:instrText>
    </w:r>
    <w:r>
      <w:rPr>
        <w:rStyle w:val="Seitenzahl"/>
        <w:rFonts w:cs="Arial"/>
        <w:lang w:val="it-IT"/>
      </w:rPr>
      <w:fldChar w:fldCharType="separate"/>
    </w:r>
    <w:r w:rsidR="00917F5B">
      <w:rPr>
        <w:rStyle w:val="Seitenzahl"/>
        <w:rFonts w:cs="Arial"/>
        <w:noProof/>
        <w:lang w:val="it-IT"/>
      </w:rPr>
      <w:t>OPN1PI758</w:t>
    </w:r>
    <w:r w:rsidR="00857593">
      <w:rPr>
        <w:rStyle w:val="Seitenzahl"/>
        <w:rFonts w:cs="Arial"/>
        <w:noProof/>
        <w:lang w:val="it-IT"/>
      </w:rPr>
      <w:t>_</w:t>
    </w:r>
    <w:r w:rsidR="00456B4B">
      <w:rPr>
        <w:rStyle w:val="Seitenzahl"/>
        <w:rFonts w:cs="Arial"/>
        <w:noProof/>
        <w:lang w:val="it-IT"/>
      </w:rPr>
      <w:t>it.docx</w:t>
    </w:r>
    <w:r>
      <w:rPr>
        <w:rStyle w:val="Seitenzahl"/>
        <w:rFonts w:cs="Arial"/>
        <w:lang w:val="it-IT"/>
      </w:rPr>
      <w:fldChar w:fldCharType="end"/>
    </w:r>
    <w:r>
      <w:rPr>
        <w:rStyle w:val="Seitenzahl"/>
        <w:rFonts w:cs="Arial"/>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E137" w14:textId="77777777" w:rsidR="00CA631B" w:rsidRDefault="00CA631B">
      <w:r>
        <w:separator/>
      </w:r>
    </w:p>
  </w:footnote>
  <w:footnote w:type="continuationSeparator" w:id="0">
    <w:p w14:paraId="478AEB81" w14:textId="77777777" w:rsidR="00CA631B" w:rsidRDefault="00CA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675729C4" w:rsidR="00C1019C" w:rsidRDefault="003106CB" w:rsidP="00482D0A">
    <w:pPr>
      <w:pStyle w:val="Kopfzeile"/>
      <w:jc w:val="right"/>
    </w:pPr>
    <w:r>
      <w:rPr>
        <w:noProof/>
        <w:lang w:val="it-IT"/>
      </w:rPr>
      <w:drawing>
        <wp:anchor distT="0" distB="0" distL="114300" distR="114300" simplePos="0" relativeHeight="251657728" behindDoc="0" locked="0" layoutInCell="1" allowOverlap="1" wp14:anchorId="0D9BE3F6" wp14:editId="295CC751">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49E"/>
    <w:rsid w:val="00011654"/>
    <w:rsid w:val="000124DA"/>
    <w:rsid w:val="00012566"/>
    <w:rsid w:val="00012F75"/>
    <w:rsid w:val="00014900"/>
    <w:rsid w:val="0001500B"/>
    <w:rsid w:val="00016E5C"/>
    <w:rsid w:val="00017338"/>
    <w:rsid w:val="00020352"/>
    <w:rsid w:val="000206D6"/>
    <w:rsid w:val="0002236B"/>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734"/>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0F750C"/>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5817"/>
    <w:rsid w:val="001739E7"/>
    <w:rsid w:val="001739F8"/>
    <w:rsid w:val="00173BC6"/>
    <w:rsid w:val="00174B48"/>
    <w:rsid w:val="00175546"/>
    <w:rsid w:val="00176072"/>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2E3"/>
    <w:rsid w:val="001D5B0D"/>
    <w:rsid w:val="001D5EF7"/>
    <w:rsid w:val="001E071E"/>
    <w:rsid w:val="001E10E9"/>
    <w:rsid w:val="001E2677"/>
    <w:rsid w:val="001E6240"/>
    <w:rsid w:val="001F02E3"/>
    <w:rsid w:val="001F03AA"/>
    <w:rsid w:val="001F089B"/>
    <w:rsid w:val="001F0ECE"/>
    <w:rsid w:val="001F4178"/>
    <w:rsid w:val="001F496F"/>
    <w:rsid w:val="001F5CD9"/>
    <w:rsid w:val="001F6B9D"/>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2122"/>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C147A"/>
    <w:rsid w:val="002C4AD7"/>
    <w:rsid w:val="002C676E"/>
    <w:rsid w:val="002D0532"/>
    <w:rsid w:val="002D0FCD"/>
    <w:rsid w:val="002D14BF"/>
    <w:rsid w:val="002D1B3E"/>
    <w:rsid w:val="002D1DE2"/>
    <w:rsid w:val="002D2AF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06CB"/>
    <w:rsid w:val="00311637"/>
    <w:rsid w:val="00312B0D"/>
    <w:rsid w:val="003172EC"/>
    <w:rsid w:val="0032105E"/>
    <w:rsid w:val="003227C7"/>
    <w:rsid w:val="00323A8B"/>
    <w:rsid w:val="003277E1"/>
    <w:rsid w:val="00330309"/>
    <w:rsid w:val="00330D1E"/>
    <w:rsid w:val="00332F57"/>
    <w:rsid w:val="00334472"/>
    <w:rsid w:val="0033499C"/>
    <w:rsid w:val="00334A79"/>
    <w:rsid w:val="00335731"/>
    <w:rsid w:val="00335E6D"/>
    <w:rsid w:val="0033765A"/>
    <w:rsid w:val="00337710"/>
    <w:rsid w:val="00340059"/>
    <w:rsid w:val="00340D57"/>
    <w:rsid w:val="00341977"/>
    <w:rsid w:val="00343089"/>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6AF7"/>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65D0"/>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6B4B"/>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4C0E"/>
    <w:rsid w:val="005268EA"/>
    <w:rsid w:val="00532572"/>
    <w:rsid w:val="00532A87"/>
    <w:rsid w:val="00533E32"/>
    <w:rsid w:val="00535F74"/>
    <w:rsid w:val="00537A8A"/>
    <w:rsid w:val="00537CB5"/>
    <w:rsid w:val="00537FBF"/>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5339"/>
    <w:rsid w:val="005A6557"/>
    <w:rsid w:val="005A7473"/>
    <w:rsid w:val="005B0F51"/>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0F4B"/>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3AA6"/>
    <w:rsid w:val="00615147"/>
    <w:rsid w:val="00616721"/>
    <w:rsid w:val="00616D10"/>
    <w:rsid w:val="0062012A"/>
    <w:rsid w:val="00621E3F"/>
    <w:rsid w:val="00622679"/>
    <w:rsid w:val="00622B61"/>
    <w:rsid w:val="00624081"/>
    <w:rsid w:val="00624D07"/>
    <w:rsid w:val="00627F47"/>
    <w:rsid w:val="0063016D"/>
    <w:rsid w:val="00630A55"/>
    <w:rsid w:val="00630B1A"/>
    <w:rsid w:val="00631FDA"/>
    <w:rsid w:val="00632655"/>
    <w:rsid w:val="00633A06"/>
    <w:rsid w:val="00633BF8"/>
    <w:rsid w:val="006348B2"/>
    <w:rsid w:val="00635129"/>
    <w:rsid w:val="00640093"/>
    <w:rsid w:val="0064075F"/>
    <w:rsid w:val="00641EA2"/>
    <w:rsid w:val="00642F1E"/>
    <w:rsid w:val="0064318F"/>
    <w:rsid w:val="00643473"/>
    <w:rsid w:val="00643F58"/>
    <w:rsid w:val="006440AD"/>
    <w:rsid w:val="0064498E"/>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506B"/>
    <w:rsid w:val="00677A42"/>
    <w:rsid w:val="00680950"/>
    <w:rsid w:val="00682CB0"/>
    <w:rsid w:val="006844E9"/>
    <w:rsid w:val="0068461B"/>
    <w:rsid w:val="006870F1"/>
    <w:rsid w:val="006878CF"/>
    <w:rsid w:val="00691971"/>
    <w:rsid w:val="00691979"/>
    <w:rsid w:val="00691A14"/>
    <w:rsid w:val="0069418D"/>
    <w:rsid w:val="0069780D"/>
    <w:rsid w:val="006A107D"/>
    <w:rsid w:val="006A3F2F"/>
    <w:rsid w:val="006A5622"/>
    <w:rsid w:val="006B0382"/>
    <w:rsid w:val="006B05BB"/>
    <w:rsid w:val="006B104B"/>
    <w:rsid w:val="006B381A"/>
    <w:rsid w:val="006B419E"/>
    <w:rsid w:val="006C0368"/>
    <w:rsid w:val="006C118D"/>
    <w:rsid w:val="006C193C"/>
    <w:rsid w:val="006C1E0B"/>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209"/>
    <w:rsid w:val="0070471A"/>
    <w:rsid w:val="00704CD5"/>
    <w:rsid w:val="00704F39"/>
    <w:rsid w:val="007067D9"/>
    <w:rsid w:val="00711CD8"/>
    <w:rsid w:val="00712998"/>
    <w:rsid w:val="00712A6E"/>
    <w:rsid w:val="00712CA6"/>
    <w:rsid w:val="00713025"/>
    <w:rsid w:val="00713C9F"/>
    <w:rsid w:val="007142ED"/>
    <w:rsid w:val="00715419"/>
    <w:rsid w:val="00715EBD"/>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67D7"/>
    <w:rsid w:val="00750246"/>
    <w:rsid w:val="00750704"/>
    <w:rsid w:val="007509EF"/>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69F9"/>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D3B4F"/>
    <w:rsid w:val="007E1141"/>
    <w:rsid w:val="007E218A"/>
    <w:rsid w:val="007E2E68"/>
    <w:rsid w:val="007E3239"/>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25EB"/>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4AD6"/>
    <w:rsid w:val="00855A03"/>
    <w:rsid w:val="00855E39"/>
    <w:rsid w:val="00855F51"/>
    <w:rsid w:val="00857593"/>
    <w:rsid w:val="00860B48"/>
    <w:rsid w:val="008630D6"/>
    <w:rsid w:val="00863844"/>
    <w:rsid w:val="00863E5F"/>
    <w:rsid w:val="008644C3"/>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4EF2"/>
    <w:rsid w:val="00886BD5"/>
    <w:rsid w:val="008904C5"/>
    <w:rsid w:val="00890C8B"/>
    <w:rsid w:val="00891723"/>
    <w:rsid w:val="00893E6C"/>
    <w:rsid w:val="008945B6"/>
    <w:rsid w:val="00896FA1"/>
    <w:rsid w:val="00896FC6"/>
    <w:rsid w:val="0089779B"/>
    <w:rsid w:val="00897B42"/>
    <w:rsid w:val="008A0A4F"/>
    <w:rsid w:val="008A2675"/>
    <w:rsid w:val="008A37B8"/>
    <w:rsid w:val="008A50A3"/>
    <w:rsid w:val="008A6559"/>
    <w:rsid w:val="008A7CD3"/>
    <w:rsid w:val="008B1D36"/>
    <w:rsid w:val="008B3460"/>
    <w:rsid w:val="008B3512"/>
    <w:rsid w:val="008B3B5D"/>
    <w:rsid w:val="008B4A62"/>
    <w:rsid w:val="008B4F37"/>
    <w:rsid w:val="008B6495"/>
    <w:rsid w:val="008B76CD"/>
    <w:rsid w:val="008C13B9"/>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17F5B"/>
    <w:rsid w:val="0092014D"/>
    <w:rsid w:val="00920CFE"/>
    <w:rsid w:val="00921FE6"/>
    <w:rsid w:val="009229F1"/>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DFB"/>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A7F8C"/>
    <w:rsid w:val="009B0AAE"/>
    <w:rsid w:val="009B0BFA"/>
    <w:rsid w:val="009B107D"/>
    <w:rsid w:val="009B24CA"/>
    <w:rsid w:val="009B7104"/>
    <w:rsid w:val="009B7AE8"/>
    <w:rsid w:val="009C1557"/>
    <w:rsid w:val="009C19D2"/>
    <w:rsid w:val="009C1AC9"/>
    <w:rsid w:val="009C2590"/>
    <w:rsid w:val="009C2822"/>
    <w:rsid w:val="009C3137"/>
    <w:rsid w:val="009C4FCA"/>
    <w:rsid w:val="009D08A2"/>
    <w:rsid w:val="009D171F"/>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1AF0"/>
    <w:rsid w:val="00A02C53"/>
    <w:rsid w:val="00A03578"/>
    <w:rsid w:val="00A05EC9"/>
    <w:rsid w:val="00A06BB0"/>
    <w:rsid w:val="00A102AA"/>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081F"/>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136"/>
    <w:rsid w:val="00A82FDF"/>
    <w:rsid w:val="00A83165"/>
    <w:rsid w:val="00A8579C"/>
    <w:rsid w:val="00A866DC"/>
    <w:rsid w:val="00A9003E"/>
    <w:rsid w:val="00A91627"/>
    <w:rsid w:val="00A91DB2"/>
    <w:rsid w:val="00A92324"/>
    <w:rsid w:val="00AA0226"/>
    <w:rsid w:val="00AA068A"/>
    <w:rsid w:val="00AA0D6D"/>
    <w:rsid w:val="00AA13CA"/>
    <w:rsid w:val="00AA317E"/>
    <w:rsid w:val="00AA3472"/>
    <w:rsid w:val="00AA3832"/>
    <w:rsid w:val="00AA4EBF"/>
    <w:rsid w:val="00AA5E0A"/>
    <w:rsid w:val="00AA5EC4"/>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E77C8"/>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3E54"/>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4515"/>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0B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0D76"/>
    <w:rsid w:val="00BF15FC"/>
    <w:rsid w:val="00BF1C9D"/>
    <w:rsid w:val="00BF2BB3"/>
    <w:rsid w:val="00BF33FB"/>
    <w:rsid w:val="00BF4568"/>
    <w:rsid w:val="00BF477C"/>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44E"/>
    <w:rsid w:val="00C52609"/>
    <w:rsid w:val="00C55D6D"/>
    <w:rsid w:val="00C603E8"/>
    <w:rsid w:val="00C61F2B"/>
    <w:rsid w:val="00C6386C"/>
    <w:rsid w:val="00C64551"/>
    <w:rsid w:val="00C654A9"/>
    <w:rsid w:val="00C6568C"/>
    <w:rsid w:val="00C6633E"/>
    <w:rsid w:val="00C66E02"/>
    <w:rsid w:val="00C701D2"/>
    <w:rsid w:val="00C72177"/>
    <w:rsid w:val="00C7237E"/>
    <w:rsid w:val="00C747BE"/>
    <w:rsid w:val="00C76221"/>
    <w:rsid w:val="00C778A1"/>
    <w:rsid w:val="00C830CF"/>
    <w:rsid w:val="00C87941"/>
    <w:rsid w:val="00C87C98"/>
    <w:rsid w:val="00C92F2D"/>
    <w:rsid w:val="00C932A4"/>
    <w:rsid w:val="00C9492C"/>
    <w:rsid w:val="00C94C5E"/>
    <w:rsid w:val="00C9596C"/>
    <w:rsid w:val="00C95BBB"/>
    <w:rsid w:val="00CA2B91"/>
    <w:rsid w:val="00CA56B3"/>
    <w:rsid w:val="00CA631B"/>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4D24"/>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15BDB"/>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4583"/>
    <w:rsid w:val="00D74769"/>
    <w:rsid w:val="00D750A4"/>
    <w:rsid w:val="00D76891"/>
    <w:rsid w:val="00D76908"/>
    <w:rsid w:val="00D80E3A"/>
    <w:rsid w:val="00D81DE9"/>
    <w:rsid w:val="00D838C4"/>
    <w:rsid w:val="00D86D5F"/>
    <w:rsid w:val="00D914E5"/>
    <w:rsid w:val="00D92A3F"/>
    <w:rsid w:val="00D9393B"/>
    <w:rsid w:val="00D93B15"/>
    <w:rsid w:val="00D94B3E"/>
    <w:rsid w:val="00D954EB"/>
    <w:rsid w:val="00DA0887"/>
    <w:rsid w:val="00DA1CFA"/>
    <w:rsid w:val="00DA1E2A"/>
    <w:rsid w:val="00DA4651"/>
    <w:rsid w:val="00DA592A"/>
    <w:rsid w:val="00DA7917"/>
    <w:rsid w:val="00DB019B"/>
    <w:rsid w:val="00DB0B2F"/>
    <w:rsid w:val="00DB12E9"/>
    <w:rsid w:val="00DB231A"/>
    <w:rsid w:val="00DB3FBE"/>
    <w:rsid w:val="00DB4A62"/>
    <w:rsid w:val="00DB504D"/>
    <w:rsid w:val="00DB543E"/>
    <w:rsid w:val="00DB6471"/>
    <w:rsid w:val="00DB73A8"/>
    <w:rsid w:val="00DC0F31"/>
    <w:rsid w:val="00DC124F"/>
    <w:rsid w:val="00DC3AB8"/>
    <w:rsid w:val="00DC3C3F"/>
    <w:rsid w:val="00DC581A"/>
    <w:rsid w:val="00DC5E15"/>
    <w:rsid w:val="00DC6F51"/>
    <w:rsid w:val="00DC7E5F"/>
    <w:rsid w:val="00DC7F9E"/>
    <w:rsid w:val="00DD20BB"/>
    <w:rsid w:val="00DD2764"/>
    <w:rsid w:val="00DD2CEF"/>
    <w:rsid w:val="00DD5066"/>
    <w:rsid w:val="00DD51B0"/>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399"/>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ACD"/>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956F4"/>
    <w:rsid w:val="00EA2F99"/>
    <w:rsid w:val="00EA5933"/>
    <w:rsid w:val="00EA6DD8"/>
    <w:rsid w:val="00EB46FD"/>
    <w:rsid w:val="00EB4EDF"/>
    <w:rsid w:val="00EB5C04"/>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087"/>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079AD"/>
    <w:rsid w:val="00F10453"/>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0D76"/>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41F4"/>
    <w:rsid w:val="00F67295"/>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128"/>
    <w:rsid w:val="00FD1367"/>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0782"/>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aliases w:val="Zchn Zchn1 Zchn Zchn"/>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44515"/>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F40D76"/>
    <w:rPr>
      <w:color w:val="605E5C"/>
      <w:shd w:val="clear" w:color="auto" w:fill="E1DFDD"/>
    </w:rPr>
  </w:style>
  <w:style w:type="paragraph" w:styleId="berarbeitung">
    <w:name w:val="Revision"/>
    <w:hidden/>
    <w:uiPriority w:val="99"/>
    <w:semiHidden/>
    <w:rsid w:val="0064498E"/>
    <w:rPr>
      <w:sz w:val="24"/>
      <w:szCs w:val="24"/>
    </w:rPr>
  </w:style>
  <w:style w:type="character" w:styleId="BesuchterLink">
    <w:name w:val="FollowedHyperlink"/>
    <w:basedOn w:val="Absatz-Standardschriftart"/>
    <w:rsid w:val="00F64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486595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588940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it/cam/hypermill-2024/"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ales.Italy@openmind-tech.com" TargetMode="Externa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jpeg"/><Relationship Id="rId25" Type="http://schemas.openxmlformats.org/officeDocument/2006/relationships/hyperlink" Target="mailto:Alessandra.Croci@openmind-tech.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it/cam/visualizzatore-cam/" TargetMode="External"/><Relationship Id="rId24" Type="http://schemas.openxmlformats.org/officeDocument/2006/relationships/hyperlink" Target="http://www.openmind-tech.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Info@openmind-tech.com" TargetMode="External"/><Relationship Id="rId28" Type="http://schemas.openxmlformats.org/officeDocument/2006/relationships/fontTable" Target="fontTable.xml"/><Relationship Id="rId10" Type="http://schemas.openxmlformats.org/officeDocument/2006/relationships/hyperlink" Target="https://www.openmind-tech.com/it/cam/hypermill-virtual-machining/" TargetMode="External"/><Relationship Id="rId19" Type="http://schemas.openxmlformats.org/officeDocument/2006/relationships/hyperlink" Target="https://youtu.be/BZgDDjlbuB0" TargetMode="External"/><Relationship Id="rId4" Type="http://schemas.openxmlformats.org/officeDocument/2006/relationships/settings" Target="settings.xml"/><Relationship Id="rId9" Type="http://schemas.openxmlformats.org/officeDocument/2006/relationships/hyperlink" Target="https://www.openmind-tech.com/it/cam/turning-solutions/" TargetMode="External"/><Relationship Id="rId14" Type="http://schemas.openxmlformats.org/officeDocument/2006/relationships/image" Target="media/image2.jpeg"/><Relationship Id="rId22" Type="http://schemas.openxmlformats.org/officeDocument/2006/relationships/hyperlink" Target="mailto:Info.Italy@openmind-tech.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7</Pages>
  <Words>1387</Words>
  <Characters>9071</Characters>
  <Application>Microsoft Office Word</Application>
  <DocSecurity>0</DocSecurity>
  <Lines>75</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10438</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7</cp:revision>
  <cp:lastPrinted>2013-08-22T07:31:00Z</cp:lastPrinted>
  <dcterms:created xsi:type="dcterms:W3CDTF">2024-04-02T12:48:00Z</dcterms:created>
  <dcterms:modified xsi:type="dcterms:W3CDTF">2024-04-22T12:13:00Z</dcterms:modified>
</cp:coreProperties>
</file>