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3CA5" w14:textId="77777777" w:rsidR="003C3A91" w:rsidRDefault="00C65B77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78B272BC" w14:textId="77777777" w:rsidR="003C3A91" w:rsidRDefault="00C65B77">
      <w:pPr>
        <w:spacing w:before="120" w:after="12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presenta induttori per temperature elevate</w:t>
      </w:r>
    </w:p>
    <w:p w14:paraId="70E88C9B" w14:textId="0CC047CE" w:rsidR="003C3A91" w:rsidRDefault="00B55819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Resistenti al </w:t>
      </w:r>
      <w:proofErr w:type="spellStart"/>
      <w:r>
        <w:rPr>
          <w:rFonts w:ascii="Arial" w:hAnsi="Arial"/>
          <w:b/>
          <w:color w:val="000000"/>
          <w:sz w:val="36"/>
        </w:rPr>
        <w:t>thermal</w:t>
      </w:r>
      <w:proofErr w:type="spellEnd"/>
      <w:r>
        <w:rPr>
          <w:rFonts w:ascii="Arial" w:hAnsi="Arial"/>
          <w:b/>
          <w:color w:val="000000"/>
          <w:sz w:val="36"/>
        </w:rPr>
        <w:t xml:space="preserve"> aging</w:t>
      </w:r>
    </w:p>
    <w:p w14:paraId="24670F52" w14:textId="2D2F3577" w:rsidR="003C3A91" w:rsidRDefault="00C65B7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2719D7" w:rsidRPr="002719D7">
        <w:rPr>
          <w:rFonts w:ascii="Arial" w:hAnsi="Arial"/>
          <w:color w:val="000000"/>
        </w:rPr>
        <w:t>23 aprile 2024</w:t>
      </w:r>
      <w:r>
        <w:rPr>
          <w:rFonts w:ascii="Arial" w:hAnsi="Arial"/>
          <w:color w:val="000000"/>
        </w:rPr>
        <w:t xml:space="preserve"> 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completa due serie di </w:t>
      </w:r>
      <w:bookmarkStart w:id="0" w:name="_Hlk160179664"/>
      <w:r>
        <w:rPr>
          <w:rFonts w:ascii="Arial" w:hAnsi="Arial"/>
          <w:color w:val="000000"/>
        </w:rPr>
        <w:t>induttori di potenza</w:t>
      </w:r>
      <w:bookmarkEnd w:id="0"/>
      <w:r>
        <w:rPr>
          <w:rFonts w:ascii="Arial" w:hAnsi="Arial"/>
          <w:color w:val="000000"/>
        </w:rPr>
        <w:t xml:space="preserve"> compattati con varianti per temperature elevate:</w:t>
      </w:r>
      <w:r>
        <w:t xml:space="preserve"> </w:t>
      </w:r>
      <w:hyperlink r:id="rId8" w:history="1">
        <w:r>
          <w:rPr>
            <w:rStyle w:val="Hyperlink"/>
            <w:rFonts w:ascii="Arial" w:hAnsi="Arial"/>
          </w:rPr>
          <w:t>WE-MAPI</w:t>
        </w:r>
      </w:hyperlink>
      <w:r>
        <w:rPr>
          <w:rFonts w:ascii="Arial" w:hAnsi="Arial"/>
          <w:color w:val="000000"/>
        </w:rPr>
        <w:t xml:space="preserve"> e </w:t>
      </w:r>
      <w:hyperlink r:id="rId9" w:history="1">
        <w:r>
          <w:rPr>
            <w:rStyle w:val="Hyperlink"/>
            <w:rFonts w:ascii="Arial" w:hAnsi="Arial"/>
          </w:rPr>
          <w:t>WE-LHMI</w:t>
        </w:r>
      </w:hyperlink>
      <w:r>
        <w:rPr>
          <w:rFonts w:ascii="Arial" w:hAnsi="Arial"/>
          <w:color w:val="000000"/>
        </w:rPr>
        <w:t xml:space="preserve">. I nuovi induttori possono essere utilizzati in modo costante con correnti nominali elevate in un range di temperatura da -55 °C a +150 °C. Questi componenti compatti sono stati testati per oltre 1000 ore a 200ºC per assicurarne la resistenza al </w:t>
      </w:r>
      <w:proofErr w:type="spellStart"/>
      <w:r>
        <w:rPr>
          <w:rFonts w:ascii="Arial" w:hAnsi="Arial"/>
          <w:color w:val="000000"/>
        </w:rPr>
        <w:t>thermal</w:t>
      </w:r>
      <w:proofErr w:type="spellEnd"/>
      <w:r>
        <w:rPr>
          <w:rFonts w:ascii="Arial" w:hAnsi="Arial"/>
          <w:color w:val="000000"/>
        </w:rPr>
        <w:t xml:space="preserve"> aging e sono qualificati secondo lo standard AEC-Q 200.</w:t>
      </w:r>
    </w:p>
    <w:p w14:paraId="77AA3EDC" w14:textId="77777777" w:rsidR="003342A8" w:rsidRDefault="00C65B77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Negli induttori con nucleo magnetico in lega in ferro le alte temperature producono effetti di invecchiamento. Le perdite nel nucleo aumentano notevolmente e l'efficienza diminuisce. </w:t>
      </w:r>
      <w:proofErr w:type="gramStart"/>
      <w:r>
        <w:rPr>
          <w:rFonts w:ascii="Arial" w:hAnsi="Arial"/>
          <w:b w:val="0"/>
        </w:rPr>
        <w:t>Inoltre</w:t>
      </w:r>
      <w:proofErr w:type="gramEnd"/>
      <w:r>
        <w:rPr>
          <w:rFonts w:ascii="Arial" w:hAnsi="Arial"/>
          <w:b w:val="0"/>
        </w:rPr>
        <w:t xml:space="preserve"> l'invecchiamento può produrre un maggiore </w:t>
      </w:r>
      <w:proofErr w:type="spellStart"/>
      <w:r>
        <w:rPr>
          <w:rFonts w:ascii="Arial" w:hAnsi="Arial"/>
          <w:b w:val="0"/>
        </w:rPr>
        <w:t>autoriscaldamento</w:t>
      </w:r>
      <w:proofErr w:type="spellEnd"/>
      <w:r>
        <w:rPr>
          <w:rFonts w:ascii="Arial" w:hAnsi="Arial"/>
          <w:b w:val="0"/>
        </w:rPr>
        <w:t xml:space="preserve"> componente che accentua ulteriormente il fenomeno di </w:t>
      </w:r>
      <w:proofErr w:type="spellStart"/>
      <w:r>
        <w:rPr>
          <w:rFonts w:ascii="Arial" w:hAnsi="Arial"/>
          <w:b w:val="0"/>
        </w:rPr>
        <w:t>thermal</w:t>
      </w:r>
      <w:proofErr w:type="spellEnd"/>
      <w:r>
        <w:rPr>
          <w:rFonts w:ascii="Arial" w:hAnsi="Arial"/>
          <w:b w:val="0"/>
        </w:rPr>
        <w:t xml:space="preserve"> aging. </w:t>
      </w:r>
      <w:r w:rsidR="003342A8" w:rsidRPr="003342A8">
        <w:rPr>
          <w:rFonts w:ascii="Arial" w:hAnsi="Arial"/>
          <w:b w:val="0"/>
        </w:rPr>
        <w:t xml:space="preserve">Con l'ampliamento della sua serie di induttori, </w:t>
      </w:r>
      <w:proofErr w:type="spellStart"/>
      <w:r w:rsidR="003342A8" w:rsidRPr="003342A8">
        <w:rPr>
          <w:rFonts w:ascii="Arial" w:hAnsi="Arial"/>
          <w:b w:val="0"/>
        </w:rPr>
        <w:t>Würth</w:t>
      </w:r>
      <w:proofErr w:type="spellEnd"/>
      <w:r w:rsidR="003342A8" w:rsidRPr="003342A8">
        <w:rPr>
          <w:rFonts w:ascii="Arial" w:hAnsi="Arial"/>
          <w:b w:val="0"/>
        </w:rPr>
        <w:t xml:space="preserve"> </w:t>
      </w:r>
      <w:proofErr w:type="spellStart"/>
      <w:r w:rsidR="003342A8" w:rsidRPr="003342A8">
        <w:rPr>
          <w:rFonts w:ascii="Arial" w:hAnsi="Arial"/>
          <w:b w:val="0"/>
        </w:rPr>
        <w:t>Elektronik</w:t>
      </w:r>
      <w:proofErr w:type="spellEnd"/>
      <w:r w:rsidR="003342A8" w:rsidRPr="003342A8">
        <w:rPr>
          <w:rFonts w:ascii="Arial" w:hAnsi="Arial"/>
          <w:b w:val="0"/>
        </w:rPr>
        <w:t xml:space="preserve"> offre ora induttori di potenza che non solo non sono influenzati dall'invecchiamento termico, ma non subiscono alcuna perdita di prestazioni.</w:t>
      </w:r>
    </w:p>
    <w:p w14:paraId="06BC1B1A" w14:textId="53AE0CD7" w:rsidR="003C3A91" w:rsidRDefault="00C65B7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Gli induttori di potenza con tecnologia SMT si contraddistinguono per perdite ridotte, una efficienza elevata, una configurazione semplice e un basso profilo. La sua capacità di corrente elevata e la possibilità di gestire elevati picchi di corrente transitoria possono essere utilizzate ad esempio in applicazioni come convertitori </w:t>
      </w:r>
      <w:r w:rsidR="003342A8">
        <w:rPr>
          <w:rFonts w:ascii="Arial" w:hAnsi="Arial"/>
          <w:b w:val="0"/>
        </w:rPr>
        <w:t>DC</w:t>
      </w:r>
      <w:r>
        <w:rPr>
          <w:rFonts w:ascii="Arial" w:hAnsi="Arial"/>
          <w:b w:val="0"/>
        </w:rPr>
        <w:t>/</w:t>
      </w:r>
      <w:r w:rsidR="003342A8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 xml:space="preserve">C per correnti elevate in alimentatori o per dispositivi FPGA (Field </w:t>
      </w:r>
      <w:proofErr w:type="spellStart"/>
      <w:r>
        <w:rPr>
          <w:rFonts w:ascii="Arial" w:hAnsi="Arial"/>
          <w:b w:val="0"/>
        </w:rPr>
        <w:t>Programmable</w:t>
      </w:r>
      <w:proofErr w:type="spellEnd"/>
      <w:r>
        <w:rPr>
          <w:rFonts w:ascii="Arial" w:hAnsi="Arial"/>
          <w:b w:val="0"/>
        </w:rPr>
        <w:t xml:space="preserve"> Gate Arrays), convertitori POL (Point-of-Load) o alimentazione di potenza di CPU/RAM.</w:t>
      </w:r>
    </w:p>
    <w:p w14:paraId="32DBDF1E" w14:textId="50A55506" w:rsidR="003C3A91" w:rsidRDefault="00C65B77" w:rsidP="002719D7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Le </w:t>
      </w:r>
      <w:r w:rsidR="003342A8">
        <w:rPr>
          <w:rFonts w:ascii="Arial" w:hAnsi="Arial"/>
          <w:b w:val="0"/>
        </w:rPr>
        <w:t>versioni</w:t>
      </w:r>
      <w:r>
        <w:rPr>
          <w:rFonts w:ascii="Arial" w:hAnsi="Arial"/>
          <w:b w:val="0"/>
        </w:rPr>
        <w:t xml:space="preserve"> per alte temperature di entrambe le serie sono disponibili fin da subito a magazzino. Vengono predisposti campioni gratuiti per gli sviluppatori.</w:t>
      </w:r>
    </w:p>
    <w:p w14:paraId="48227736" w14:textId="77777777" w:rsidR="002719D7" w:rsidRPr="002719D7" w:rsidRDefault="002719D7" w:rsidP="002719D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088A9D" w14:textId="77777777" w:rsidR="002719D7" w:rsidRPr="00970FD9" w:rsidRDefault="002719D7" w:rsidP="002719D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6BA7563" w14:textId="77777777" w:rsidR="002719D7" w:rsidRPr="00970FD9" w:rsidRDefault="002719D7" w:rsidP="002719D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A363453" w14:textId="77777777" w:rsidR="002719D7" w:rsidRPr="00970FD9" w:rsidRDefault="002719D7" w:rsidP="002719D7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0C823A6F" w14:textId="77777777" w:rsidR="002719D7" w:rsidRPr="00970FD9" w:rsidRDefault="002719D7" w:rsidP="002719D7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7F0DDDF9" w14:textId="6D441F44" w:rsidR="00184874" w:rsidRDefault="00184874"/>
    <w:p w14:paraId="19100922" w14:textId="173B1DF1" w:rsidR="002719D7" w:rsidRDefault="002719D7">
      <w:r>
        <w:br w:type="page"/>
      </w:r>
    </w:p>
    <w:p w14:paraId="51F8700E" w14:textId="77777777" w:rsidR="002719D7" w:rsidRPr="00C65B77" w:rsidRDefault="002719D7">
      <w:pPr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184874" w14:paraId="30C2B35E" w14:textId="77777777" w:rsidTr="008E6D42">
        <w:trPr>
          <w:trHeight w:val="1701"/>
        </w:trPr>
        <w:tc>
          <w:tcPr>
            <w:tcW w:w="3510" w:type="dxa"/>
          </w:tcPr>
          <w:p w14:paraId="52098581" w14:textId="77777777" w:rsidR="00184874" w:rsidRPr="00184874" w:rsidRDefault="00184874" w:rsidP="008E6D42">
            <w:pPr>
              <w:pStyle w:val="txt"/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3867F604" wp14:editId="0755BB44">
                  <wp:extent cx="2091690" cy="148653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45" b="14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6F540F6" w14:textId="0EEDE9AE" w:rsidR="00184874" w:rsidRDefault="00184874" w:rsidP="001A13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Grazie alla loro configurazione innovativa gli induttori di potenza WE-MAPI presentano ridotte perdite </w:t>
            </w:r>
            <w:r w:rsidR="003342A8">
              <w:rPr>
                <w:rFonts w:ascii="Arial" w:hAnsi="Arial"/>
                <w:b/>
                <w:sz w:val="18"/>
              </w:rPr>
              <w:t>AC</w:t>
            </w:r>
            <w:r>
              <w:rPr>
                <w:rFonts w:ascii="Arial" w:hAnsi="Arial"/>
                <w:b/>
                <w:sz w:val="18"/>
              </w:rPr>
              <w:t xml:space="preserve"> e </w:t>
            </w:r>
            <w:r w:rsidR="003342A8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C.</w:t>
            </w:r>
          </w:p>
          <w:p w14:paraId="67EF72B7" w14:textId="2EC31A39" w:rsidR="001A1308" w:rsidRPr="00184874" w:rsidRDefault="001A1308" w:rsidP="001A13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6810D123" w14:textId="77777777" w:rsidR="00184874" w:rsidRPr="00184874" w:rsidRDefault="00184874" w:rsidP="008E6D4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EFDE1F0" wp14:editId="6CD1A3E7">
                  <wp:extent cx="2091690" cy="1519555"/>
                  <wp:effectExtent l="0" t="0" r="0" b="0"/>
                  <wp:docPr id="2" name="Bild 2" descr="Ein Bild, das Fernbedienung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Ein Bild, das Fernbedienung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37" b="13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83412D0" w14:textId="7C33E07B" w:rsidR="00184874" w:rsidRPr="00184874" w:rsidRDefault="00184874" w:rsidP="008E6D4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WE-MAPI: ora disponibile anche come </w:t>
            </w:r>
            <w:proofErr w:type="gramStart"/>
            <w:r w:rsidR="003342A8">
              <w:rPr>
                <w:rFonts w:ascii="Arial" w:hAnsi="Arial"/>
                <w:b/>
                <w:sz w:val="18"/>
              </w:rPr>
              <w:t xml:space="preserve">versione </w:t>
            </w:r>
            <w:r>
              <w:rPr>
                <w:rFonts w:ascii="Arial" w:hAnsi="Arial"/>
                <w:b/>
                <w:sz w:val="18"/>
              </w:rPr>
              <w:t xml:space="preserve"> per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alte temperature.</w:t>
            </w:r>
          </w:p>
        </w:tc>
      </w:tr>
    </w:tbl>
    <w:p w14:paraId="4427951C" w14:textId="17179723" w:rsidR="00C65B77" w:rsidRPr="00C65B77" w:rsidRDefault="00C65B77">
      <w:pPr>
        <w:rPr>
          <w:rStyle w:val="Hyperlink"/>
          <w:rFonts w:ascii="Arial" w:hAnsi="Arial" w:cs="Arial"/>
          <w:color w:val="auto"/>
          <w:sz w:val="18"/>
          <w:szCs w:val="18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3C3A91" w14:paraId="62389543" w14:textId="77777777">
        <w:trPr>
          <w:trHeight w:val="1701"/>
        </w:trPr>
        <w:tc>
          <w:tcPr>
            <w:tcW w:w="3510" w:type="dxa"/>
          </w:tcPr>
          <w:p w14:paraId="21AC0561" w14:textId="3C865920" w:rsidR="003C3A91" w:rsidRPr="00C65B77" w:rsidRDefault="00C65B77" w:rsidP="00C65B77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4456BEA" wp14:editId="592CC2D0">
                  <wp:extent cx="1800000" cy="1800000"/>
                  <wp:effectExtent l="0" t="0" r="0" b="0"/>
                  <wp:docPr id="143018517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Le versioni 4020HT, 5020HT, 7030HT e 7050HT degli induttori di potenza WE-LHMI possono essere utilizzate a 150°C.</w:t>
            </w:r>
            <w:r>
              <w:rPr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2AAA4C29" w14:textId="40280E72" w:rsidR="003C3A91" w:rsidRPr="00C65B77" w:rsidRDefault="00C65B77" w:rsidP="00C65B77">
            <w:pPr>
              <w:pStyle w:val="txt"/>
              <w:rPr>
                <w:b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DE41E69" wp14:editId="07FEE891">
                  <wp:extent cx="1800000" cy="1800000"/>
                  <wp:effectExtent l="0" t="0" r="0" b="0"/>
                  <wp:docPr id="7330925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La serie WE-LHMI è rappresentata da un induttore di potenza estremamente piatto e compattato.</w:t>
            </w:r>
          </w:p>
        </w:tc>
      </w:tr>
    </w:tbl>
    <w:p w14:paraId="2FC31969" w14:textId="77777777" w:rsidR="003C3A91" w:rsidRDefault="003C3A91">
      <w:pPr>
        <w:pStyle w:val="PITextkrper"/>
        <w:rPr>
          <w:b/>
          <w:bCs/>
          <w:sz w:val="18"/>
          <w:szCs w:val="18"/>
        </w:rPr>
      </w:pPr>
    </w:p>
    <w:p w14:paraId="00E748BE" w14:textId="77777777" w:rsidR="002719D7" w:rsidRDefault="002719D7" w:rsidP="002719D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3DE5386" w14:textId="77777777" w:rsidR="002719D7" w:rsidRPr="004C0F82" w:rsidRDefault="002719D7" w:rsidP="002719D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33725DB" w14:textId="77777777" w:rsidR="002719D7" w:rsidRPr="00970FD9" w:rsidRDefault="002719D7" w:rsidP="002719D7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1"/>
    <w:p w14:paraId="35B41043" w14:textId="77777777" w:rsidR="002719D7" w:rsidRDefault="002719D7" w:rsidP="002719D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126E3F9F" w14:textId="2A8B5F13" w:rsidR="002719D7" w:rsidRDefault="002719D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3FCB2B1A" w14:textId="77777777" w:rsidR="002719D7" w:rsidRPr="00970FD9" w:rsidRDefault="002719D7" w:rsidP="002719D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7E09BAD" w14:textId="77777777" w:rsidR="002719D7" w:rsidRPr="0077777E" w:rsidRDefault="002719D7" w:rsidP="002719D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5EC124AC" w14:textId="77777777" w:rsidR="002719D7" w:rsidRPr="00970FD9" w:rsidRDefault="002719D7" w:rsidP="002719D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2A8B8BF" w14:textId="77777777" w:rsidR="002719D7" w:rsidRPr="00970FD9" w:rsidRDefault="002719D7" w:rsidP="002719D7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2"/>
    <w:p w14:paraId="0DC43E33" w14:textId="77777777" w:rsidR="002719D7" w:rsidRPr="00970FD9" w:rsidRDefault="002719D7" w:rsidP="002719D7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3C92D097" w14:textId="77777777" w:rsidR="002719D7" w:rsidRPr="00970FD9" w:rsidRDefault="002719D7" w:rsidP="002719D7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759152F" w14:textId="77777777" w:rsidR="002719D7" w:rsidRPr="00970FD9" w:rsidRDefault="002719D7" w:rsidP="002719D7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719D7" w:rsidRPr="00625C04" w14:paraId="5060A0E8" w14:textId="77777777" w:rsidTr="002E1E1C">
        <w:tc>
          <w:tcPr>
            <w:tcW w:w="3902" w:type="dxa"/>
            <w:shd w:val="clear" w:color="auto" w:fill="auto"/>
            <w:hideMark/>
          </w:tcPr>
          <w:p w14:paraId="5F8E8E3B" w14:textId="77777777" w:rsidR="002719D7" w:rsidRPr="00970FD9" w:rsidRDefault="002719D7" w:rsidP="002E1E1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AF34552" w14:textId="77777777" w:rsidR="002719D7" w:rsidRPr="00970FD9" w:rsidRDefault="002719D7" w:rsidP="002E1E1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1B75D76" w14:textId="77777777" w:rsidR="002719D7" w:rsidRPr="0077777E" w:rsidRDefault="002719D7" w:rsidP="002E1E1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52896FAD" w14:textId="77777777" w:rsidR="002719D7" w:rsidRPr="00625C04" w:rsidRDefault="002719D7" w:rsidP="002E1E1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7D8E2AB1" w14:textId="77777777" w:rsidR="002719D7" w:rsidRPr="00625C04" w:rsidRDefault="002719D7" w:rsidP="002E1E1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208C940" w14:textId="77777777" w:rsidR="002719D7" w:rsidRPr="00970FD9" w:rsidRDefault="002719D7" w:rsidP="002E1E1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61D8D51" w14:textId="77777777" w:rsidR="002719D7" w:rsidRPr="00970FD9" w:rsidRDefault="002719D7" w:rsidP="002E1E1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26C339F0" w14:textId="77777777" w:rsidR="002719D7" w:rsidRPr="00970FD9" w:rsidRDefault="002719D7" w:rsidP="002E1E1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2A927A0A" w14:textId="77777777" w:rsidR="002719D7" w:rsidRPr="00625C04" w:rsidRDefault="002719D7" w:rsidP="002E1E1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609C4DE" w14:textId="77777777" w:rsidR="002719D7" w:rsidRPr="002C689E" w:rsidRDefault="002719D7" w:rsidP="002719D7">
      <w:pPr>
        <w:pStyle w:val="Textkrper"/>
        <w:spacing w:before="120" w:after="120" w:line="276" w:lineRule="auto"/>
      </w:pPr>
    </w:p>
    <w:p w14:paraId="7F610339" w14:textId="77777777" w:rsidR="002719D7" w:rsidRPr="003342A8" w:rsidRDefault="002719D7">
      <w:pPr>
        <w:pStyle w:val="PITextkrper"/>
        <w:rPr>
          <w:b/>
          <w:bCs/>
          <w:sz w:val="18"/>
          <w:szCs w:val="18"/>
        </w:rPr>
      </w:pPr>
    </w:p>
    <w:sectPr w:rsidR="002719D7" w:rsidRPr="003342A8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27A0" w14:textId="77777777" w:rsidR="003C3A91" w:rsidRDefault="00C65B77">
      <w:r>
        <w:separator/>
      </w:r>
    </w:p>
  </w:endnote>
  <w:endnote w:type="continuationSeparator" w:id="0">
    <w:p w14:paraId="262DDA1C" w14:textId="77777777" w:rsidR="003C3A91" w:rsidRDefault="00C6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00D1" w14:textId="52E912BC" w:rsidR="003C3A91" w:rsidRDefault="00C65B77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7F341C">
      <w:rPr>
        <w:rFonts w:ascii="Arial" w:hAnsi="Arial" w:cs="Arial"/>
        <w:noProof/>
        <w:snapToGrid w:val="0"/>
        <w:sz w:val="16"/>
      </w:rPr>
      <w:t>WTH1PI1444_it.docx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C89B" w14:textId="77777777" w:rsidR="003C3A91" w:rsidRDefault="00C65B77">
      <w:r>
        <w:separator/>
      </w:r>
    </w:p>
  </w:footnote>
  <w:footnote w:type="continuationSeparator" w:id="0">
    <w:p w14:paraId="025FAD2B" w14:textId="77777777" w:rsidR="003C3A91" w:rsidRDefault="00C6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5073" w14:textId="77777777" w:rsidR="003C3A91" w:rsidRDefault="00C65B77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5DD939D6" wp14:editId="718C9F9B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7F2F"/>
    <w:multiLevelType w:val="hybridMultilevel"/>
    <w:tmpl w:val="3B22D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515216">
    <w:abstractNumId w:val="5"/>
  </w:num>
  <w:num w:numId="2" w16cid:durableId="1501659132">
    <w:abstractNumId w:val="2"/>
  </w:num>
  <w:num w:numId="3" w16cid:durableId="1223099237">
    <w:abstractNumId w:val="3"/>
  </w:num>
  <w:num w:numId="4" w16cid:durableId="1466001877">
    <w:abstractNumId w:val="4"/>
  </w:num>
  <w:num w:numId="5" w16cid:durableId="508758800">
    <w:abstractNumId w:val="0"/>
  </w:num>
  <w:num w:numId="6" w16cid:durableId="61440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91"/>
    <w:rsid w:val="00184874"/>
    <w:rsid w:val="001A1308"/>
    <w:rsid w:val="002719D7"/>
    <w:rsid w:val="003342A8"/>
    <w:rsid w:val="003C3A91"/>
    <w:rsid w:val="00414433"/>
    <w:rsid w:val="007F341C"/>
    <w:rsid w:val="00B55819"/>
    <w:rsid w:val="00C65B77"/>
    <w:rsid w:val="00E030D6"/>
    <w:rsid w:val="00E4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4425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berschrift4Zchn">
    <w:name w:val="Überschrift 4 Zchn"/>
    <w:link w:val="berschrift4"/>
    <w:semiHidden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MAPI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WE-LHMI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E2B0-9703-4BAC-A2EB-29CF8B52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4759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2024-04-02T09:31:00Z</dcterms:created>
  <dcterms:modified xsi:type="dcterms:W3CDTF">2024-04-22T14:17:00Z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