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F656" w14:textId="77777777" w:rsidR="00A004C6" w:rsidRDefault="004568F2">
      <w:pPr>
        <w:pStyle w:val="berschrift1"/>
        <w:spacing w:before="720" w:after="720" w:line="260" w:lineRule="exact"/>
        <w:rPr>
          <w:sz w:val="20"/>
        </w:rPr>
      </w:pPr>
      <w:r>
        <w:rPr>
          <w:sz w:val="20"/>
        </w:rPr>
        <w:t>PRESS RELEASE</w:t>
      </w:r>
    </w:p>
    <w:p w14:paraId="6375FE9B" w14:textId="77777777" w:rsidR="00A004C6" w:rsidRDefault="004568F2">
      <w:pPr>
        <w:spacing w:before="120" w:after="12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unveils its high-temperature inductors</w:t>
      </w:r>
    </w:p>
    <w:p w14:paraId="40B57772" w14:textId="77777777" w:rsidR="00A004C6" w:rsidRDefault="004568F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Resistant to Thermal Aging</w:t>
      </w:r>
    </w:p>
    <w:p w14:paraId="0CB422EA" w14:textId="04D32282" w:rsidR="00A004C6" w:rsidRDefault="004568F2">
      <w:pPr>
        <w:pStyle w:val="Textkrper"/>
        <w:spacing w:before="120" w:after="120" w:line="260" w:lineRule="exact"/>
        <w:jc w:val="both"/>
        <w:rPr>
          <w:rFonts w:ascii="Arial" w:hAnsi="Arial"/>
          <w:color w:val="000000"/>
        </w:rPr>
      </w:pPr>
      <w:r>
        <w:rPr>
          <w:rFonts w:ascii="Arial" w:hAnsi="Arial"/>
          <w:color w:val="000000"/>
        </w:rPr>
        <w:t>Waldenburg</w:t>
      </w:r>
      <w:r w:rsidR="007D68C1">
        <w:rPr>
          <w:rFonts w:ascii="Arial" w:hAnsi="Arial"/>
          <w:color w:val="000000"/>
        </w:rPr>
        <w:t xml:space="preserve"> (</w:t>
      </w:r>
      <w:r>
        <w:rPr>
          <w:rFonts w:ascii="Arial" w:hAnsi="Arial"/>
          <w:color w:val="000000"/>
        </w:rPr>
        <w:t>Germany</w:t>
      </w:r>
      <w:r w:rsidR="007D68C1">
        <w:rPr>
          <w:rFonts w:ascii="Arial" w:hAnsi="Arial"/>
          <w:color w:val="000000"/>
        </w:rPr>
        <w:t>)</w:t>
      </w:r>
      <w:r>
        <w:rPr>
          <w:rFonts w:ascii="Arial" w:hAnsi="Arial"/>
          <w:color w:val="000000"/>
        </w:rPr>
        <w:t xml:space="preserve">, </w:t>
      </w:r>
      <w:r w:rsidR="007D68C1">
        <w:rPr>
          <w:rFonts w:ascii="Arial" w:hAnsi="Arial"/>
          <w:color w:val="000000"/>
        </w:rPr>
        <w:t>April 23</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supplements its molded </w:t>
      </w:r>
      <w:bookmarkStart w:id="0" w:name="_Hlk160179664"/>
      <w:r>
        <w:rPr>
          <w:rFonts w:ascii="Arial" w:hAnsi="Arial"/>
          <w:color w:val="000000"/>
        </w:rPr>
        <w:t xml:space="preserve">power inductors </w:t>
      </w:r>
      <w:bookmarkEnd w:id="0"/>
      <w:r>
        <w:rPr>
          <w:rFonts w:ascii="Arial" w:hAnsi="Arial"/>
          <w:color w:val="000000"/>
        </w:rPr>
        <w:t xml:space="preserve">series with the </w:t>
      </w:r>
      <w:r>
        <w:rPr>
          <w:rFonts w:ascii="Arial" w:hAnsi="Arial"/>
          <w:color w:val="000000"/>
        </w:rPr>
        <w:t>high-temperature versions:</w:t>
      </w:r>
      <w:r>
        <w:t xml:space="preserve"> </w:t>
      </w:r>
      <w:hyperlink r:id="rId8" w:history="1">
        <w:r>
          <w:rPr>
            <w:rStyle w:val="Hyperlink"/>
            <w:rFonts w:ascii="Arial" w:hAnsi="Arial"/>
          </w:rPr>
          <w:t>WE-MAPI</w:t>
        </w:r>
      </w:hyperlink>
      <w:r>
        <w:rPr>
          <w:rFonts w:ascii="Arial" w:hAnsi="Arial"/>
          <w:color w:val="000000"/>
        </w:rPr>
        <w:t xml:space="preserve"> and </w:t>
      </w:r>
      <w:hyperlink r:id="rId9" w:history="1">
        <w:r>
          <w:rPr>
            <w:rStyle w:val="Hyperlink"/>
            <w:rFonts w:ascii="Arial" w:hAnsi="Arial"/>
          </w:rPr>
          <w:t>WE-LHMI</w:t>
        </w:r>
      </w:hyperlink>
      <w:r>
        <w:rPr>
          <w:rFonts w:ascii="Arial" w:hAnsi="Arial"/>
          <w:color w:val="000000"/>
        </w:rPr>
        <w:t>. The new inductors can be used continuously at high rated currents in a temperature range from -55°C to +150°C. The compact components have been tested for thermal aging for over 1000 hours at 200ºC and are qualified to AEC-Q200.</w:t>
      </w:r>
    </w:p>
    <w:p w14:paraId="75AC1DF5" w14:textId="77777777" w:rsidR="00A004C6" w:rsidRDefault="004568F2">
      <w:pPr>
        <w:pStyle w:val="Textkrper"/>
        <w:spacing w:before="120" w:after="120" w:line="260" w:lineRule="exact"/>
        <w:jc w:val="both"/>
        <w:rPr>
          <w:rFonts w:ascii="Arial" w:hAnsi="Arial"/>
          <w:b w:val="0"/>
          <w:bCs w:val="0"/>
        </w:rPr>
      </w:pPr>
      <w:r>
        <w:rPr>
          <w:rFonts w:ascii="Arial" w:hAnsi="Arial"/>
          <w:b w:val="0"/>
        </w:rPr>
        <w:t xml:space="preserve">High temperatures in inductors with an iron alloy magnetic core result in thermal aging phenomena. Core losses rise sharply and efficiency drops. Aging can lead to increased self-heating in the component, which in turn exacerbates thermal aging. By expanding its inductor series, Würth </w:t>
      </w:r>
      <w:proofErr w:type="spellStart"/>
      <w:r>
        <w:rPr>
          <w:rFonts w:ascii="Arial" w:hAnsi="Arial"/>
          <w:b w:val="0"/>
        </w:rPr>
        <w:t>Elektronik</w:t>
      </w:r>
      <w:proofErr w:type="spellEnd"/>
      <w:r>
        <w:rPr>
          <w:rFonts w:ascii="Arial" w:hAnsi="Arial"/>
          <w:b w:val="0"/>
        </w:rPr>
        <w:t xml:space="preserve"> now offers power inductors that are not only unaffected by thermal aging but also do not suffer any performance loss.</w:t>
      </w:r>
    </w:p>
    <w:p w14:paraId="67062D9F" w14:textId="77777777" w:rsidR="00A004C6" w:rsidRDefault="004568F2">
      <w:pPr>
        <w:pStyle w:val="Textkrper"/>
        <w:spacing w:before="120" w:after="120" w:line="260" w:lineRule="exact"/>
        <w:jc w:val="both"/>
        <w:rPr>
          <w:rFonts w:ascii="Arial" w:hAnsi="Arial"/>
          <w:b w:val="0"/>
          <w:bCs w:val="0"/>
        </w:rPr>
      </w:pPr>
      <w:r>
        <w:rPr>
          <w:rFonts w:ascii="Arial" w:hAnsi="Arial"/>
          <w:b w:val="0"/>
          <w:color w:val="000000"/>
        </w:rPr>
        <w:t>The SMT power inductors</w:t>
      </w:r>
      <w:r>
        <w:rPr>
          <w:rFonts w:ascii="Arial" w:hAnsi="Arial"/>
          <w:b w:val="0"/>
        </w:rPr>
        <w:t xml:space="preserve"> boast low losses, high efficiency, lightweight design, and a low package profile. Their high-current-carrying capacity and capability of handling high transient current peaks can be utilized in applications such as DC/DC converters for high currents in power supplies or for field programmable gate arrays (FPGA), point of load (POL) converters or CPU/RAM power supplies.</w:t>
      </w:r>
    </w:p>
    <w:p w14:paraId="5F7D9C63" w14:textId="4779C4D8" w:rsidR="00A004C6" w:rsidRDefault="004568F2" w:rsidP="004568F2">
      <w:pPr>
        <w:pStyle w:val="Textkrper"/>
        <w:spacing w:before="120" w:after="120" w:line="260" w:lineRule="exact"/>
        <w:jc w:val="both"/>
        <w:rPr>
          <w:rFonts w:ascii="Arial" w:hAnsi="Arial"/>
          <w:b w:val="0"/>
        </w:rPr>
      </w:pPr>
      <w:r>
        <w:rPr>
          <w:rFonts w:ascii="Arial" w:hAnsi="Arial"/>
          <w:b w:val="0"/>
        </w:rPr>
        <w:t>The high-temperature versions of both series are now available from stock. Free samples are available for developers.</w:t>
      </w:r>
    </w:p>
    <w:p w14:paraId="7304EEC5" w14:textId="77777777" w:rsidR="004568F2" w:rsidRPr="004568F2" w:rsidRDefault="004568F2" w:rsidP="004568F2">
      <w:pPr>
        <w:pStyle w:val="Textkrper"/>
        <w:spacing w:before="120" w:after="120" w:line="260" w:lineRule="exact"/>
        <w:jc w:val="both"/>
        <w:rPr>
          <w:rFonts w:ascii="Arial" w:hAnsi="Arial"/>
          <w:b w:val="0"/>
          <w:bCs w:val="0"/>
        </w:rPr>
      </w:pPr>
    </w:p>
    <w:p w14:paraId="6E6315DC" w14:textId="77777777" w:rsidR="004568F2" w:rsidRPr="000E0B5B" w:rsidRDefault="004568F2" w:rsidP="004568F2">
      <w:pPr>
        <w:pStyle w:val="Textkrper"/>
        <w:spacing w:before="120" w:after="120" w:line="260" w:lineRule="exact"/>
        <w:jc w:val="both"/>
        <w:rPr>
          <w:rFonts w:ascii="Arial" w:hAnsi="Arial"/>
          <w:b w:val="0"/>
          <w:bCs w:val="0"/>
        </w:rPr>
      </w:pPr>
    </w:p>
    <w:p w14:paraId="6A4A9573" w14:textId="77777777" w:rsidR="004568F2" w:rsidRPr="000E0B5B" w:rsidRDefault="004568F2" w:rsidP="004568F2">
      <w:pPr>
        <w:pStyle w:val="PITextkrper"/>
        <w:pBdr>
          <w:top w:val="single" w:sz="4" w:space="1" w:color="auto"/>
        </w:pBdr>
        <w:spacing w:before="240"/>
        <w:rPr>
          <w:b/>
          <w:sz w:val="18"/>
          <w:szCs w:val="18"/>
        </w:rPr>
      </w:pPr>
    </w:p>
    <w:p w14:paraId="4A5458C9" w14:textId="77777777" w:rsidR="004568F2" w:rsidRPr="00A91DDF" w:rsidRDefault="004568F2" w:rsidP="004568F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0DEE21A" w14:textId="77777777" w:rsidR="004568F2" w:rsidRDefault="004568F2" w:rsidP="004568F2">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70E57979" w14:textId="1F48FDA5" w:rsidR="004568F2" w:rsidRDefault="004568F2">
      <w:pPr>
        <w:rPr>
          <w:rStyle w:val="Hyperlink"/>
          <w:rFonts w:ascii="Arial" w:hAnsi="Arial" w:cs="Arial"/>
          <w:color w:val="auto"/>
          <w:sz w:val="18"/>
          <w:szCs w:val="18"/>
        </w:rPr>
      </w:pPr>
      <w:r>
        <w:rPr>
          <w:rStyle w:val="Hyperlink"/>
          <w:rFonts w:ascii="Arial" w:hAnsi="Arial" w:cs="Arial"/>
          <w:color w:val="auto"/>
          <w:sz w:val="18"/>
          <w:szCs w:val="18"/>
        </w:rPr>
        <w:br w:type="page"/>
      </w:r>
    </w:p>
    <w:p w14:paraId="4E376301" w14:textId="77777777" w:rsidR="00A004C6" w:rsidRDefault="00A004C6">
      <w:pPr>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004C6" w14:paraId="58314B44" w14:textId="77777777">
        <w:trPr>
          <w:trHeight w:val="1701"/>
        </w:trPr>
        <w:tc>
          <w:tcPr>
            <w:tcW w:w="3510" w:type="dxa"/>
          </w:tcPr>
          <w:p w14:paraId="2E720C4C" w14:textId="77777777" w:rsidR="00A004C6" w:rsidRDefault="004568F2">
            <w:pPr>
              <w:pStyle w:val="txt"/>
            </w:pPr>
            <w:r>
              <w:rPr>
                <w:b/>
              </w:rPr>
              <w:br/>
            </w:r>
            <w:r>
              <w:rPr>
                <w:noProof/>
                <w:lang w:eastAsia="en-US"/>
              </w:rPr>
              <w:drawing>
                <wp:inline distT="0" distB="0" distL="0" distR="0" wp14:anchorId="7A2F90B5" wp14:editId="0DCF56EF">
                  <wp:extent cx="2091690" cy="14865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545" b="14545"/>
                          <a:stretch>
                            <a:fillRect/>
                          </a:stretch>
                        </pic:blipFill>
                        <pic:spPr bwMode="auto">
                          <a:xfrm>
                            <a:off x="0" y="0"/>
                            <a:ext cx="2091690" cy="1486535"/>
                          </a:xfrm>
                          <a:prstGeom prst="rect">
                            <a:avLst/>
                          </a:prstGeom>
                          <a:noFill/>
                          <a:ln>
                            <a:noFill/>
                          </a:ln>
                        </pic:spPr>
                      </pic:pic>
                    </a:graphicData>
                  </a:graphic>
                </wp:inline>
              </w:drawing>
            </w:r>
            <w:r>
              <w:rPr>
                <w:sz w:val="16"/>
              </w:rPr>
              <w:t xml:space="preserve">Image source: Würth </w:t>
            </w:r>
            <w:proofErr w:type="spellStart"/>
            <w:r>
              <w:rPr>
                <w:sz w:val="16"/>
              </w:rPr>
              <w:t>Elektronik</w:t>
            </w:r>
            <w:proofErr w:type="spellEnd"/>
            <w:r>
              <w:rPr>
                <w:sz w:val="16"/>
              </w:rPr>
              <w:t xml:space="preserve"> </w:t>
            </w:r>
          </w:p>
          <w:p w14:paraId="684E8477" w14:textId="77777777" w:rsidR="00A004C6" w:rsidRDefault="004568F2">
            <w:pPr>
              <w:autoSpaceDE w:val="0"/>
              <w:autoSpaceDN w:val="0"/>
              <w:adjustRightInd w:val="0"/>
              <w:rPr>
                <w:rFonts w:ascii="Arial" w:hAnsi="Arial" w:cs="Arial"/>
                <w:b/>
                <w:sz w:val="18"/>
                <w:szCs w:val="18"/>
              </w:rPr>
            </w:pPr>
            <w:r>
              <w:rPr>
                <w:rFonts w:ascii="Arial" w:hAnsi="Arial"/>
                <w:b/>
                <w:sz w:val="18"/>
              </w:rPr>
              <w:t xml:space="preserve">Thanks to their innovative design, WE-MAPI power inductors have the </w:t>
            </w:r>
            <w:r>
              <w:rPr>
                <w:rFonts w:ascii="Arial" w:hAnsi="Arial"/>
                <w:b/>
                <w:sz w:val="18"/>
              </w:rPr>
              <w:t>lowest AC and DC losses.</w:t>
            </w:r>
          </w:p>
          <w:p w14:paraId="273CC6AA" w14:textId="77777777" w:rsidR="00A004C6" w:rsidRDefault="00A004C6">
            <w:pPr>
              <w:autoSpaceDE w:val="0"/>
              <w:autoSpaceDN w:val="0"/>
              <w:adjustRightInd w:val="0"/>
              <w:rPr>
                <w:rFonts w:ascii="Arial" w:hAnsi="Arial" w:cs="Arial"/>
                <w:b/>
                <w:bCs/>
                <w:sz w:val="18"/>
                <w:szCs w:val="18"/>
              </w:rPr>
            </w:pPr>
          </w:p>
        </w:tc>
        <w:tc>
          <w:tcPr>
            <w:tcW w:w="3510" w:type="dxa"/>
          </w:tcPr>
          <w:p w14:paraId="619E1DC8" w14:textId="77777777" w:rsidR="00A004C6" w:rsidRDefault="004568F2">
            <w:pPr>
              <w:pStyle w:val="txt"/>
              <w:rPr>
                <w:b/>
                <w:bCs/>
                <w:sz w:val="18"/>
              </w:rPr>
            </w:pPr>
            <w:r>
              <w:rPr>
                <w:b/>
              </w:rPr>
              <w:br/>
            </w:r>
            <w:r>
              <w:rPr>
                <w:noProof/>
                <w:lang w:eastAsia="en-US"/>
              </w:rPr>
              <w:drawing>
                <wp:inline distT="0" distB="0" distL="0" distR="0" wp14:anchorId="6646C6F2" wp14:editId="444B0DA0">
                  <wp:extent cx="2091690" cy="1519555"/>
                  <wp:effectExtent l="0" t="0" r="0" b="0"/>
                  <wp:docPr id="2" name="Bild 2" descr="Ein Bild, das Fernbedienung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Fernbedienung enthält.&#10;&#10;Automatisch generierte Beschreibung mit mittlerer Zuverlässigkeit"/>
                          <pic:cNvPicPr>
                            <a:picLocks noChangeAspect="1" noChangeArrowheads="1"/>
                          </pic:cNvPicPr>
                        </pic:nvPicPr>
                        <pic:blipFill>
                          <a:blip r:embed="rId12" cstate="print">
                            <a:extLst>
                              <a:ext uri="{28A0092B-C50C-407E-A947-70E740481C1C}">
                                <a14:useLocalDpi xmlns:a14="http://schemas.microsoft.com/office/drawing/2010/main" val="0"/>
                              </a:ext>
                            </a:extLst>
                          </a:blip>
                          <a:srcRect t="13637" b="13637"/>
                          <a:stretch>
                            <a:fillRect/>
                          </a:stretch>
                        </pic:blipFill>
                        <pic:spPr bwMode="auto">
                          <a:xfrm>
                            <a:off x="0" y="0"/>
                            <a:ext cx="2091690" cy="1519555"/>
                          </a:xfrm>
                          <a:prstGeom prst="rect">
                            <a:avLst/>
                          </a:prstGeom>
                          <a:noFill/>
                          <a:ln>
                            <a:noFill/>
                          </a:ln>
                        </pic:spPr>
                      </pic:pic>
                    </a:graphicData>
                  </a:graphic>
                </wp:inline>
              </w:drawing>
            </w:r>
            <w:r>
              <w:br/>
            </w:r>
            <w:r>
              <w:rPr>
                <w:sz w:val="16"/>
              </w:rPr>
              <w:t xml:space="preserve">Image source: Würth </w:t>
            </w:r>
            <w:proofErr w:type="spellStart"/>
            <w:r>
              <w:rPr>
                <w:sz w:val="16"/>
              </w:rPr>
              <w:t>Elektronik</w:t>
            </w:r>
            <w:proofErr w:type="spellEnd"/>
            <w:r>
              <w:rPr>
                <w:sz w:val="16"/>
              </w:rPr>
              <w:t xml:space="preserve"> </w:t>
            </w:r>
          </w:p>
          <w:p w14:paraId="09E95A13" w14:textId="77777777" w:rsidR="00A004C6" w:rsidRDefault="004568F2">
            <w:pPr>
              <w:autoSpaceDE w:val="0"/>
              <w:autoSpaceDN w:val="0"/>
              <w:adjustRightInd w:val="0"/>
              <w:rPr>
                <w:b/>
              </w:rPr>
            </w:pPr>
            <w:r>
              <w:rPr>
                <w:rFonts w:ascii="Arial" w:hAnsi="Arial"/>
                <w:b/>
                <w:sz w:val="18"/>
              </w:rPr>
              <w:t>WE-MAPI: Now also available as a high-temperature version.</w:t>
            </w:r>
          </w:p>
        </w:tc>
      </w:tr>
    </w:tbl>
    <w:p w14:paraId="76214AAA" w14:textId="77777777" w:rsidR="00A004C6" w:rsidRDefault="00A004C6">
      <w:pPr>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004C6" w14:paraId="46AE2E79" w14:textId="77777777">
        <w:trPr>
          <w:trHeight w:val="1701"/>
        </w:trPr>
        <w:tc>
          <w:tcPr>
            <w:tcW w:w="3510" w:type="dxa"/>
          </w:tcPr>
          <w:p w14:paraId="35181E72" w14:textId="77777777" w:rsidR="00A004C6" w:rsidRDefault="004568F2">
            <w:pPr>
              <w:pStyle w:val="txt"/>
              <w:rPr>
                <w:b/>
                <w:bCs/>
                <w:sz w:val="18"/>
                <w:szCs w:val="18"/>
              </w:rPr>
            </w:pPr>
            <w:r>
              <w:rPr>
                <w:b/>
              </w:rPr>
              <w:br/>
            </w:r>
            <w:r>
              <w:rPr>
                <w:noProof/>
                <w:lang w:eastAsia="en-US"/>
              </w:rPr>
              <w:drawing>
                <wp:inline distT="0" distB="0" distL="0" distR="0" wp14:anchorId="0E56998E" wp14:editId="2B4D9BAD">
                  <wp:extent cx="1800000" cy="1800000"/>
                  <wp:effectExtent l="0" t="0" r="0" b="0"/>
                  <wp:docPr id="1430185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rPr>
                <w:b/>
              </w:rPr>
              <w:br/>
            </w:r>
            <w:r>
              <w:rPr>
                <w:sz w:val="16"/>
              </w:rPr>
              <w:t xml:space="preserve">Image source: Würth </w:t>
            </w:r>
            <w:proofErr w:type="spellStart"/>
            <w:r>
              <w:rPr>
                <w:sz w:val="16"/>
              </w:rPr>
              <w:t>Elektronik</w:t>
            </w:r>
            <w:proofErr w:type="spellEnd"/>
            <w:r>
              <w:rPr>
                <w:sz w:val="16"/>
              </w:rPr>
              <w:t xml:space="preserve"> </w:t>
            </w:r>
            <w:r>
              <w:rPr>
                <w:sz w:val="16"/>
              </w:rPr>
              <w:br/>
            </w:r>
            <w:r>
              <w:rPr>
                <w:sz w:val="16"/>
              </w:rPr>
              <w:br/>
            </w:r>
            <w:r>
              <w:rPr>
                <w:b/>
                <w:sz w:val="18"/>
              </w:rPr>
              <w:t>The 4020HT, 5020HT, 7030HT and 7050HT versions of the WE-LHMI power inductors can be operated at 150°C.</w:t>
            </w:r>
            <w:r>
              <w:rPr>
                <w:b/>
                <w:sz w:val="18"/>
              </w:rPr>
              <w:br/>
            </w:r>
          </w:p>
        </w:tc>
        <w:tc>
          <w:tcPr>
            <w:tcW w:w="3510" w:type="dxa"/>
          </w:tcPr>
          <w:p w14:paraId="7954D64D" w14:textId="77777777" w:rsidR="00A004C6" w:rsidRDefault="004568F2">
            <w:pPr>
              <w:pStyle w:val="txt"/>
              <w:rPr>
                <w:b/>
              </w:rPr>
            </w:pPr>
            <w:r>
              <w:rPr>
                <w:b/>
              </w:rPr>
              <w:br/>
            </w:r>
            <w:r>
              <w:rPr>
                <w:noProof/>
                <w:lang w:eastAsia="en-US"/>
              </w:rPr>
              <w:drawing>
                <wp:inline distT="0" distB="0" distL="0" distR="0" wp14:anchorId="5B5A1370" wp14:editId="29A8967E">
                  <wp:extent cx="1800000" cy="1800000"/>
                  <wp:effectExtent l="0" t="0" r="0" b="0"/>
                  <wp:docPr id="733092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r>
              <w:br/>
            </w:r>
            <w:r>
              <w:rPr>
                <w:sz w:val="16"/>
              </w:rPr>
              <w:t xml:space="preserve">Image source: Würth </w:t>
            </w:r>
            <w:proofErr w:type="spellStart"/>
            <w:r>
              <w:rPr>
                <w:sz w:val="16"/>
              </w:rPr>
              <w:t>Elektronik</w:t>
            </w:r>
            <w:proofErr w:type="spellEnd"/>
            <w:r>
              <w:rPr>
                <w:sz w:val="16"/>
              </w:rPr>
              <w:br/>
            </w:r>
            <w:r>
              <w:rPr>
                <w:sz w:val="16"/>
              </w:rPr>
              <w:br/>
            </w:r>
            <w:r>
              <w:rPr>
                <w:b/>
                <w:sz w:val="18"/>
              </w:rPr>
              <w:t>The WE-LHMI series is an extremely flat, molded power inductor.</w:t>
            </w:r>
          </w:p>
        </w:tc>
      </w:tr>
    </w:tbl>
    <w:p w14:paraId="2339C461" w14:textId="77777777" w:rsidR="00A004C6" w:rsidRDefault="00A004C6">
      <w:pPr>
        <w:pStyle w:val="PITextkrper"/>
        <w:rPr>
          <w:b/>
          <w:bCs/>
          <w:sz w:val="18"/>
          <w:szCs w:val="18"/>
          <w:lang w:val="de-DE"/>
        </w:rPr>
      </w:pPr>
    </w:p>
    <w:p w14:paraId="0572923C" w14:textId="77777777" w:rsidR="004568F2" w:rsidRDefault="004568F2" w:rsidP="004568F2">
      <w:pPr>
        <w:pStyle w:val="Textkrper"/>
        <w:spacing w:before="120" w:after="120" w:line="260" w:lineRule="exact"/>
        <w:jc w:val="both"/>
        <w:rPr>
          <w:rFonts w:ascii="Arial" w:hAnsi="Arial"/>
          <w:b w:val="0"/>
          <w:bCs w:val="0"/>
        </w:rPr>
      </w:pPr>
    </w:p>
    <w:p w14:paraId="1760B6A1" w14:textId="77777777" w:rsidR="004568F2" w:rsidRDefault="004568F2" w:rsidP="004568F2">
      <w:pPr>
        <w:pStyle w:val="PITextkrper"/>
        <w:pBdr>
          <w:top w:val="single" w:sz="4" w:space="1" w:color="auto"/>
        </w:pBdr>
        <w:spacing w:before="240"/>
        <w:rPr>
          <w:b/>
          <w:sz w:val="18"/>
          <w:szCs w:val="18"/>
        </w:rPr>
      </w:pPr>
    </w:p>
    <w:p w14:paraId="744B061E" w14:textId="77777777" w:rsidR="004568F2" w:rsidRDefault="004568F2" w:rsidP="004568F2">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7D369F9C" w14:textId="77777777" w:rsidR="004568F2" w:rsidRDefault="004568F2" w:rsidP="004568F2">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44E58F9C" w14:textId="35C3257F" w:rsidR="004568F2" w:rsidRDefault="004568F2">
      <w:pPr>
        <w:rPr>
          <w:rFonts w:ascii="Arial" w:hAnsi="Arial" w:cs="Arial"/>
          <w:bCs/>
          <w:sz w:val="20"/>
          <w:szCs w:val="20"/>
        </w:rPr>
      </w:pPr>
      <w:r>
        <w:rPr>
          <w:rFonts w:ascii="Arial" w:hAnsi="Arial"/>
          <w:b/>
        </w:rPr>
        <w:br w:type="page"/>
      </w:r>
    </w:p>
    <w:p w14:paraId="1A823A1A" w14:textId="77777777" w:rsidR="004568F2" w:rsidRDefault="004568F2" w:rsidP="004568F2">
      <w:pPr>
        <w:pStyle w:val="Textkrper"/>
        <w:spacing w:before="120" w:after="120" w:line="276" w:lineRule="auto"/>
        <w:jc w:val="both"/>
        <w:rPr>
          <w:rFonts w:ascii="Arial" w:hAnsi="Arial"/>
          <w:b w:val="0"/>
        </w:rPr>
      </w:pPr>
    </w:p>
    <w:p w14:paraId="33962779" w14:textId="77777777" w:rsidR="004568F2" w:rsidRDefault="004568F2" w:rsidP="004568F2">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27513EB" w14:textId="77777777" w:rsidR="004568F2" w:rsidRDefault="004568F2" w:rsidP="004568F2">
      <w:pPr>
        <w:pStyle w:val="Textkrper"/>
        <w:spacing w:before="120" w:after="120" w:line="276" w:lineRule="auto"/>
        <w:jc w:val="both"/>
        <w:rPr>
          <w:rFonts w:ascii="Arial" w:hAnsi="Arial"/>
          <w:b w:val="0"/>
        </w:rPr>
      </w:pPr>
      <w:bookmarkStart w:id="1" w:name="_Hlk529547556"/>
      <w:bookmarkStart w:id="2"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0089D260" w14:textId="77777777" w:rsidR="004568F2" w:rsidRDefault="004568F2" w:rsidP="004568F2">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586299" w14:textId="77777777" w:rsidR="004568F2" w:rsidRDefault="004568F2" w:rsidP="004568F2">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53CB6A7D" w14:textId="77777777" w:rsidR="004568F2" w:rsidRDefault="004568F2" w:rsidP="004568F2">
      <w:pPr>
        <w:pStyle w:val="Textkrper"/>
        <w:spacing w:before="120" w:after="120" w:line="276" w:lineRule="auto"/>
        <w:rPr>
          <w:rFonts w:ascii="Arial" w:hAnsi="Arial"/>
        </w:rPr>
      </w:pPr>
      <w:r>
        <w:rPr>
          <w:rFonts w:ascii="Arial" w:hAnsi="Arial"/>
        </w:rPr>
        <w:t xml:space="preserve">Further information at </w:t>
      </w:r>
      <w:hyperlink r:id="rId15" w:history="1">
        <w:r>
          <w:rPr>
            <w:rStyle w:val="Hyperlink"/>
            <w:rFonts w:ascii="Arial" w:hAnsi="Arial"/>
          </w:rPr>
          <w:t>www.we-online.com</w:t>
        </w:r>
      </w:hyperlink>
    </w:p>
    <w:p w14:paraId="3DC119B9" w14:textId="77777777" w:rsidR="004568F2" w:rsidRDefault="004568F2" w:rsidP="004568F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568F2" w14:paraId="15860D4B" w14:textId="77777777" w:rsidTr="00D71AC9">
        <w:tc>
          <w:tcPr>
            <w:tcW w:w="3902" w:type="dxa"/>
            <w:shd w:val="clear" w:color="auto" w:fill="auto"/>
            <w:hideMark/>
          </w:tcPr>
          <w:p w14:paraId="34049FA8" w14:textId="77777777" w:rsidR="004568F2" w:rsidRDefault="004568F2" w:rsidP="00D71AC9">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306DB484" w14:textId="77777777" w:rsidR="004568F2" w:rsidRDefault="004568F2" w:rsidP="00D71AC9">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BB3068A" w14:textId="77777777" w:rsidR="004568F2" w:rsidRDefault="004568F2" w:rsidP="00D71AC9">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6" w:history="1">
              <w:r>
                <w:rPr>
                  <w:rStyle w:val="Hyperlink"/>
                  <w:rFonts w:ascii="Arial" w:hAnsi="Arial"/>
                  <w:sz w:val="20"/>
                </w:rPr>
                <w:t>sarah.hurst@we-online.de</w:t>
              </w:r>
            </w:hyperlink>
            <w:r>
              <w:rPr>
                <w:rFonts w:ascii="Arial" w:hAnsi="Arial"/>
                <w:sz w:val="20"/>
              </w:rPr>
              <w:t xml:space="preserve"> </w:t>
            </w:r>
          </w:p>
          <w:p w14:paraId="1E0ECD21" w14:textId="77777777" w:rsidR="004568F2" w:rsidRDefault="004568F2" w:rsidP="00D71AC9">
            <w:pPr>
              <w:spacing w:before="120" w:after="120" w:line="276" w:lineRule="auto"/>
              <w:rPr>
                <w:rFonts w:ascii="Arial" w:hAnsi="Arial" w:cs="Arial"/>
                <w:bCs/>
                <w:sz w:val="20"/>
              </w:rPr>
            </w:pPr>
            <w:hyperlink r:id="rId17" w:history="1">
              <w:r>
                <w:rPr>
                  <w:rStyle w:val="Hyperlink"/>
                  <w:rFonts w:ascii="Arial" w:hAnsi="Arial"/>
                  <w:bCs/>
                  <w:sz w:val="20"/>
                </w:rPr>
                <w:t>www.we-online.com</w:t>
              </w:r>
            </w:hyperlink>
            <w:r>
              <w:rPr>
                <w:rFonts w:ascii="Arial" w:hAnsi="Arial"/>
                <w:bCs/>
                <w:sz w:val="20"/>
              </w:rPr>
              <w:t xml:space="preserve"> </w:t>
            </w:r>
          </w:p>
          <w:p w14:paraId="38E01B2B" w14:textId="77777777" w:rsidR="004568F2" w:rsidRDefault="004568F2" w:rsidP="00D71AC9">
            <w:pPr>
              <w:spacing w:before="120" w:after="120" w:line="276" w:lineRule="auto"/>
              <w:rPr>
                <w:rFonts w:ascii="Arial" w:hAnsi="Arial" w:cs="Arial"/>
                <w:bCs/>
                <w:sz w:val="20"/>
              </w:rPr>
            </w:pPr>
          </w:p>
        </w:tc>
        <w:tc>
          <w:tcPr>
            <w:tcW w:w="3193" w:type="dxa"/>
            <w:shd w:val="clear" w:color="auto" w:fill="auto"/>
            <w:hideMark/>
          </w:tcPr>
          <w:p w14:paraId="087F1299" w14:textId="77777777" w:rsidR="004568F2" w:rsidRDefault="004568F2" w:rsidP="00D71AC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0DF9201F" w14:textId="77777777" w:rsidR="004568F2" w:rsidRDefault="004568F2" w:rsidP="00D71AC9">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9520301" w14:textId="77777777" w:rsidR="004568F2" w:rsidRDefault="004568F2" w:rsidP="00D71AC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8" w:history="1">
              <w:r>
                <w:rPr>
                  <w:rStyle w:val="Hyperlink"/>
                  <w:rFonts w:ascii="Arial" w:hAnsi="Arial"/>
                  <w:bCs/>
                  <w:sz w:val="20"/>
                </w:rPr>
                <w:t>b.basilio@htcm.de</w:t>
              </w:r>
            </w:hyperlink>
            <w:r>
              <w:rPr>
                <w:rFonts w:ascii="Arial" w:hAnsi="Arial"/>
                <w:bCs/>
                <w:sz w:val="20"/>
              </w:rPr>
              <w:t xml:space="preserve"> </w:t>
            </w:r>
          </w:p>
          <w:p w14:paraId="4A4A0A9D" w14:textId="77777777" w:rsidR="004568F2" w:rsidRDefault="004568F2" w:rsidP="00D71AC9">
            <w:pPr>
              <w:tabs>
                <w:tab w:val="left" w:pos="1065"/>
              </w:tabs>
              <w:spacing w:before="120" w:after="120" w:line="276" w:lineRule="auto"/>
              <w:rPr>
                <w:rFonts w:ascii="Arial" w:hAnsi="Arial" w:cs="Arial"/>
                <w:bCs/>
                <w:sz w:val="20"/>
              </w:rPr>
            </w:pPr>
            <w:hyperlink r:id="rId19" w:history="1">
              <w:r>
                <w:rPr>
                  <w:rStyle w:val="Hyperlink"/>
                  <w:rFonts w:ascii="Arial" w:hAnsi="Arial"/>
                  <w:bCs/>
                  <w:sz w:val="20"/>
                </w:rPr>
                <w:t>www.htcm.de</w:t>
              </w:r>
            </w:hyperlink>
            <w:r>
              <w:rPr>
                <w:rFonts w:ascii="Arial" w:hAnsi="Arial"/>
                <w:bCs/>
                <w:sz w:val="20"/>
              </w:rPr>
              <w:t xml:space="preserve">  </w:t>
            </w:r>
          </w:p>
        </w:tc>
      </w:tr>
    </w:tbl>
    <w:p w14:paraId="52B8AB12" w14:textId="77777777" w:rsidR="004568F2" w:rsidRPr="00031FC8" w:rsidRDefault="004568F2" w:rsidP="004568F2">
      <w:pPr>
        <w:spacing w:after="120" w:line="280" w:lineRule="exact"/>
        <w:rPr>
          <w:rFonts w:ascii="Arial" w:hAnsi="Arial"/>
          <w:b/>
          <w:bCs/>
        </w:rPr>
      </w:pPr>
    </w:p>
    <w:p w14:paraId="091EE385" w14:textId="77777777" w:rsidR="004568F2" w:rsidRDefault="004568F2">
      <w:pPr>
        <w:pStyle w:val="PITextkrper"/>
        <w:rPr>
          <w:b/>
          <w:bCs/>
          <w:sz w:val="18"/>
          <w:szCs w:val="18"/>
          <w:lang w:val="de-DE"/>
        </w:rPr>
      </w:pPr>
    </w:p>
    <w:sectPr w:rsidR="004568F2">
      <w:headerReference w:type="default" r:id="rId20"/>
      <w:footerReference w:type="default" r:id="rId2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9BEE" w14:textId="77777777" w:rsidR="00C965F1" w:rsidRDefault="00C965F1">
      <w:r>
        <w:separator/>
      </w:r>
    </w:p>
  </w:endnote>
  <w:endnote w:type="continuationSeparator" w:id="0">
    <w:p w14:paraId="1A60F2F5" w14:textId="77777777" w:rsidR="00C965F1" w:rsidRDefault="00C9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F43D" w14:textId="209D9186" w:rsidR="00A004C6" w:rsidRDefault="004568F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WTH1PI1444_en</w:t>
    </w:r>
    <w:r>
      <w:rPr>
        <w:rFonts w:ascii="Arial" w:hAnsi="Arial" w:cs="Arial"/>
        <w:noProof/>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A028" w14:textId="77777777" w:rsidR="00C965F1" w:rsidRDefault="00C965F1">
      <w:r>
        <w:separator/>
      </w:r>
    </w:p>
  </w:footnote>
  <w:footnote w:type="continuationSeparator" w:id="0">
    <w:p w14:paraId="42398464" w14:textId="77777777" w:rsidR="00C965F1" w:rsidRDefault="00C9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A772" w14:textId="77777777" w:rsidR="00A004C6" w:rsidRDefault="004568F2">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646ECD53" wp14:editId="09C7CFE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BD7F2F"/>
    <w:multiLevelType w:val="hybridMultilevel"/>
    <w:tmpl w:val="3B22DC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685048">
    <w:abstractNumId w:val="5"/>
  </w:num>
  <w:num w:numId="2" w16cid:durableId="735199847">
    <w:abstractNumId w:val="2"/>
  </w:num>
  <w:num w:numId="3" w16cid:durableId="135800379">
    <w:abstractNumId w:val="3"/>
  </w:num>
  <w:num w:numId="4" w16cid:durableId="1396125652">
    <w:abstractNumId w:val="4"/>
  </w:num>
  <w:num w:numId="5" w16cid:durableId="65618135">
    <w:abstractNumId w:val="0"/>
  </w:num>
  <w:num w:numId="6" w16cid:durableId="19523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C6"/>
    <w:rsid w:val="004568F2"/>
    <w:rsid w:val="007D68C1"/>
    <w:rsid w:val="00A004C6"/>
    <w:rsid w:val="00C965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5D6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berschrift4Zchn">
    <w:name w:val="Überschrift 4 Zchn"/>
    <w:link w:val="berschrift4"/>
    <w:semiHidden/>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44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587023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2495108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5754122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5944846">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480632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6365564">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0743576">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MAPI" TargetMode="External"/><Relationship Id="rId13" Type="http://schemas.openxmlformats.org/officeDocument/2006/relationships/image" Target="media/image3.jpeg"/><Relationship Id="rId18"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we-online.com" TargetMode="External"/><Relationship Id="rId2" Type="http://schemas.openxmlformats.org/officeDocument/2006/relationships/numbering" Target="numbering.xml"/><Relationship Id="rId16" Type="http://schemas.openxmlformats.org/officeDocument/2006/relationships/hyperlink" Target="mailto:sarah.hurst@we-online.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23" Type="http://schemas.openxmlformats.org/officeDocument/2006/relationships/theme" Target="theme/theme1.xml"/><Relationship Id="rId10" Type="http://schemas.openxmlformats.org/officeDocument/2006/relationships/hyperlink" Target="https://kk.htcm.de/press-releases/wuerth/" TargetMode="External"/><Relationship Id="rId19"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https://www.we-online.com/en/components/products/WE-LHMI" TargetMode="Externa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8B6E-D503-4CC3-BC61-A88F7B4D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3710</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2024-04-22T14:08:00Z</dcterms:created>
  <dcterms:modified xsi:type="dcterms:W3CDTF">2024-04-22T14:12:00Z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