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2F175F" w:rsidRDefault="009A2F8C" w:rsidP="006B381A">
      <w:pPr>
        <w:pStyle w:val="PITitel"/>
      </w:pPr>
      <w:r>
        <w:rPr>
          <w:lang w:val="ru"/>
        </w:rPr>
        <w:t>ПРЕСС-РЕЛИЗ</w:t>
      </w:r>
    </w:p>
    <w:p w14:paraId="08B6F7B2" w14:textId="05A166A2" w:rsidR="00B22C1E" w:rsidRPr="002F175F" w:rsidRDefault="009D171F" w:rsidP="000815F1">
      <w:pPr>
        <w:pStyle w:val="PISubhead"/>
      </w:pPr>
      <w:r>
        <w:rPr>
          <w:lang w:val="ru"/>
        </w:rPr>
        <w:t xml:space="preserve">Компания OPEN MIND представляет версию </w:t>
      </w:r>
      <w:r>
        <w:rPr>
          <w:i/>
          <w:iCs/>
          <w:lang w:val="ru"/>
        </w:rPr>
        <w:t>hyper</w:t>
      </w:r>
      <w:r>
        <w:rPr>
          <w:lang w:val="ru"/>
        </w:rPr>
        <w:t>MILL 2024</w:t>
      </w:r>
    </w:p>
    <w:p w14:paraId="6E4918F7" w14:textId="0A95A111" w:rsidR="00B22C1E" w:rsidRPr="002F175F" w:rsidRDefault="009D171F" w:rsidP="006B381A">
      <w:pPr>
        <w:pStyle w:val="PIHead"/>
      </w:pPr>
      <w:r>
        <w:rPr>
          <w:lang w:val="ru"/>
        </w:rPr>
        <w:t>Функции фрезерования, токарной обработки и CAD для систем CAM</w:t>
      </w:r>
    </w:p>
    <w:p w14:paraId="054FA981" w14:textId="1B9D893F" w:rsidR="007A3775" w:rsidRPr="003D165C" w:rsidRDefault="009A2F8C" w:rsidP="007A3775">
      <w:pPr>
        <w:pStyle w:val="PILead"/>
        <w:rPr>
          <w:lang w:val="ru"/>
        </w:rPr>
      </w:pPr>
      <w:r>
        <w:rPr>
          <w:lang w:val="ru"/>
        </w:rPr>
        <w:t>Весслинг</w:t>
      </w:r>
      <w:r w:rsidR="00254EA5">
        <w:t xml:space="preserve"> </w:t>
      </w:r>
      <w:r w:rsidR="00254EA5" w:rsidRPr="005D6319">
        <w:rPr>
          <w:bCs w:val="0"/>
          <w:szCs w:val="24"/>
          <w:lang w:val="en-US"/>
        </w:rPr>
        <w:t>(</w:t>
      </w:r>
      <w:r w:rsidR="00254EA5" w:rsidRPr="00D64AAA">
        <w:rPr>
          <w:lang w:val="ru-RU"/>
        </w:rPr>
        <w:t>Германия</w:t>
      </w:r>
      <w:r w:rsidR="00254EA5" w:rsidRPr="005D6319">
        <w:rPr>
          <w:bCs w:val="0"/>
          <w:szCs w:val="24"/>
          <w:lang w:val="en-US"/>
        </w:rPr>
        <w:t>)</w:t>
      </w:r>
      <w:r>
        <w:rPr>
          <w:lang w:val="ru"/>
        </w:rPr>
        <w:t xml:space="preserve">, </w:t>
      </w:r>
      <w:r w:rsidR="00254EA5" w:rsidRPr="00254EA5">
        <w:rPr>
          <w:lang w:val="ru"/>
        </w:rPr>
        <w:t>9. Апрель 2024 г.</w:t>
      </w:r>
      <w:r>
        <w:rPr>
          <w:lang w:val="ru"/>
        </w:rPr>
        <w:t xml:space="preserve"> — В версии </w:t>
      </w:r>
      <w:r w:rsidR="00D81724">
        <w:fldChar w:fldCharType="begin"/>
      </w:r>
      <w:r w:rsidR="00D81724">
        <w:instrText>HYPERLINK "https://www.openmind-tech.com/ru/cam/hypermill-2024/"</w:instrText>
      </w:r>
      <w:r w:rsidR="00D81724">
        <w:fldChar w:fldCharType="separate"/>
      </w:r>
      <w:r>
        <w:rPr>
          <w:rStyle w:val="Hyperlink"/>
          <w:i/>
          <w:iCs/>
          <w:lang w:val="ru"/>
        </w:rPr>
        <w:t>hyper</w:t>
      </w:r>
      <w:r>
        <w:rPr>
          <w:rStyle w:val="Hyperlink"/>
          <w:lang w:val="ru"/>
        </w:rPr>
        <w:t>MILL 2024</w:t>
      </w:r>
      <w:r w:rsidR="00D81724">
        <w:rPr>
          <w:rStyle w:val="Hyperlink"/>
          <w:lang w:val="ru"/>
        </w:rPr>
        <w:fldChar w:fldCharType="end"/>
      </w:r>
      <w:r>
        <w:rPr>
          <w:lang w:val="ru"/>
        </w:rPr>
        <w:t xml:space="preserve"> компания OPEN MIND расширила функции токарной обработки и во многом улучшила базовые алгоритмы пакета CAD/CAM. Благодаря этому еще больше повысилась эффективность цифровой технологической цепочки от подготовки данных CAD до CAM-программирования и оптимизации кода УП. Примерами дальнейшего совершенствования программного обеспечения являются упрощение обработки остаточного материала и взаимодействие с системами управления станками. </w:t>
      </w:r>
    </w:p>
    <w:p w14:paraId="4BFB9127" w14:textId="56129BF3" w:rsidR="00DC124F" w:rsidRPr="003D165C" w:rsidRDefault="00F40D76" w:rsidP="00DC124F">
      <w:pPr>
        <w:pStyle w:val="PITextkrper"/>
        <w:rPr>
          <w:lang w:val="ru"/>
        </w:rPr>
      </w:pPr>
      <w:r>
        <w:rPr>
          <w:i/>
          <w:iCs/>
          <w:lang w:val="ru"/>
        </w:rPr>
        <w:t>hyper</w:t>
      </w:r>
      <w:r>
        <w:rPr>
          <w:lang w:val="ru"/>
        </w:rPr>
        <w:t xml:space="preserve">MILL предлагает множество функций и стратегий для токарной, токарно-фрезерной и фрезерно-токарной обработки. Наиболее важным расширением </w:t>
      </w:r>
      <w:hyperlink r:id="rId8" w:history="1">
        <w:r w:rsidRPr="00447831">
          <w:rPr>
            <w:rStyle w:val="Hyperlink"/>
            <w:i/>
            <w:iCs/>
            <w:lang w:val="ru"/>
          </w:rPr>
          <w:t>hyper</w:t>
        </w:r>
        <w:r w:rsidRPr="00447831">
          <w:rPr>
            <w:rStyle w:val="Hyperlink"/>
            <w:lang w:val="ru"/>
          </w:rPr>
          <w:t>MILL TURNING Solutions</w:t>
        </w:r>
      </w:hyperlink>
      <w:r>
        <w:rPr>
          <w:lang w:val="ru"/>
        </w:rPr>
        <w:t xml:space="preserve"> является поддержка револьверной технологии для токарных станков. В то же время это пример того, как компания OPEN MIND способствует интеграции цифровых «двойников» обрабатывающих центров: с помощью </w:t>
      </w:r>
      <w:hyperlink r:id="rId9" w:history="1">
        <w:r w:rsidRPr="00447831">
          <w:rPr>
            <w:rStyle w:val="Hyperlink"/>
            <w:i/>
            <w:iCs/>
            <w:lang w:val="ru"/>
          </w:rPr>
          <w:t>hyper</w:t>
        </w:r>
        <w:r w:rsidRPr="00447831">
          <w:rPr>
            <w:rStyle w:val="Hyperlink"/>
            <w:lang w:val="ru"/>
          </w:rPr>
          <w:t>MILL VIRTUAL Machining</w:t>
        </w:r>
      </w:hyperlink>
      <w:r>
        <w:rPr>
          <w:lang w:val="ru"/>
        </w:rPr>
        <w:t xml:space="preserve"> токарные станки с основным шпинделем, </w:t>
      </w:r>
      <w:bookmarkStart w:id="0" w:name="_Hlk158627081"/>
      <w:r>
        <w:rPr>
          <w:lang w:val="ru"/>
        </w:rPr>
        <w:t>револьверной головкой и системой управления Siemens</w:t>
      </w:r>
      <w:bookmarkEnd w:id="0"/>
      <w:r>
        <w:rPr>
          <w:lang w:val="ru"/>
        </w:rPr>
        <w:t>, а также все инструменты теперь отображаются во всех деталях. Револьверная головка удобно оснащается держателями и инструментами в планировщике обработки виртуального станка и используется для моделирования обработки по коду УП.</w:t>
      </w:r>
    </w:p>
    <w:p w14:paraId="2E2282C3" w14:textId="77777777" w:rsidR="00DC124F" w:rsidRPr="003D165C" w:rsidRDefault="00DC124F" w:rsidP="00DC124F">
      <w:pPr>
        <w:pStyle w:val="PITextkrper"/>
        <w:rPr>
          <w:b/>
          <w:bCs/>
          <w:lang w:val="ru"/>
        </w:rPr>
      </w:pPr>
      <w:r>
        <w:rPr>
          <w:b/>
          <w:bCs/>
          <w:lang w:val="ru"/>
        </w:rPr>
        <w:t>Передача точек измерения обратно в систему</w:t>
      </w:r>
    </w:p>
    <w:p w14:paraId="354993B4" w14:textId="648B6041" w:rsidR="00DC124F" w:rsidRPr="003D165C" w:rsidRDefault="00DC124F" w:rsidP="00DC124F">
      <w:pPr>
        <w:pStyle w:val="PITextkrper"/>
        <w:rPr>
          <w:lang w:val="ru"/>
        </w:rPr>
      </w:pPr>
      <w:r>
        <w:rPr>
          <w:lang w:val="ru"/>
        </w:rPr>
        <w:t>Еще одно полезное применение технологии VIRTUAL Machining — передача точек измерения обратно в систему</w:t>
      </w:r>
      <w:bookmarkStart w:id="1" w:name="_Hlk158628425"/>
      <w:r>
        <w:rPr>
          <w:lang w:val="ru"/>
        </w:rPr>
        <w:t xml:space="preserve">. На 3D-модели детали сразу видно, какие точки измерения находятся за пределами допуска. </w:t>
      </w:r>
      <w:bookmarkEnd w:id="1"/>
      <w:r>
        <w:rPr>
          <w:lang w:val="ru"/>
        </w:rPr>
        <w:t xml:space="preserve">Это упрощает анализ неточностей и износа инструмента после фрезерования и позволяет сразу же </w:t>
      </w:r>
      <w:r>
        <w:rPr>
          <w:lang w:val="ru"/>
        </w:rPr>
        <w:lastRenderedPageBreak/>
        <w:t xml:space="preserve">корректировать их в системах CAD и CAM. Эта новая функция также доступна непосредственно на станке в программе просмотра </w:t>
      </w:r>
      <w:hyperlink r:id="rId10" w:history="1">
        <w:r w:rsidRPr="00447831">
          <w:rPr>
            <w:rStyle w:val="Hyperlink"/>
            <w:i/>
            <w:iCs/>
            <w:lang w:val="ru"/>
          </w:rPr>
          <w:t>hyper</w:t>
        </w:r>
        <w:r w:rsidRPr="00447831">
          <w:rPr>
            <w:rStyle w:val="Hyperlink"/>
            <w:lang w:val="ru"/>
          </w:rPr>
          <w:t>MILL SHOP Viewer.</w:t>
        </w:r>
      </w:hyperlink>
    </w:p>
    <w:p w14:paraId="5EFE024F" w14:textId="0CE82F61" w:rsidR="00DC124F" w:rsidRPr="003D165C" w:rsidRDefault="00DC124F" w:rsidP="00DC124F">
      <w:pPr>
        <w:pStyle w:val="PITextkrper"/>
        <w:rPr>
          <w:b/>
          <w:bCs/>
          <w:lang w:val="ru"/>
        </w:rPr>
      </w:pPr>
      <w:r>
        <w:rPr>
          <w:b/>
          <w:bCs/>
          <w:lang w:val="ru"/>
        </w:rPr>
        <w:t>CAD for CAM</w:t>
      </w:r>
    </w:p>
    <w:p w14:paraId="5D17CAA6" w14:textId="00DDF1A0" w:rsidR="00DC124F" w:rsidRPr="003D165C" w:rsidRDefault="00F079AD" w:rsidP="00FD1367">
      <w:pPr>
        <w:pStyle w:val="PITextkrper"/>
        <w:rPr>
          <w:lang w:val="ru"/>
        </w:rPr>
      </w:pPr>
      <w:r>
        <w:rPr>
          <w:i/>
          <w:iCs/>
          <w:lang w:val="ru"/>
        </w:rPr>
        <w:t>hyper</w:t>
      </w:r>
      <w:r>
        <w:rPr>
          <w:lang w:val="ru"/>
        </w:rPr>
        <w:t xml:space="preserve">MILL 2024 также предлагает некоторые новшества для решения «CAD for CAM». </w:t>
      </w:r>
      <w:bookmarkStart w:id="2" w:name="_Hlk158628753"/>
      <w:r>
        <w:rPr>
          <w:lang w:val="ru"/>
        </w:rPr>
        <w:t xml:space="preserve">В новой версии </w:t>
      </w:r>
      <w:r>
        <w:rPr>
          <w:i/>
          <w:iCs/>
          <w:lang w:val="ru"/>
        </w:rPr>
        <w:t>hyper</w:t>
      </w:r>
      <w:r>
        <w:rPr>
          <w:lang w:val="ru"/>
        </w:rPr>
        <w:t xml:space="preserve">MILL поддерживает импорт данных PMI (Product Manufacturing Information = информация об изделии и производстве) и MBD (Model Based Definition = определение на основе модели) в различных форматах, </w:t>
      </w:r>
      <w:bookmarkEnd w:id="2"/>
      <w:r>
        <w:rPr>
          <w:lang w:val="ru"/>
        </w:rPr>
        <w:t>таких как STEP, CATIA V5, SOLIDWORKS, Creo и Siemens. Кроме того, были улучшены функции моделирования поверхностей, так что теперь поверхности можно создавать из различных кривых сеток. Еще одно новшество последней версии — усовершенствованные функции CAD для создания электродов. Теперь поддерживается трехмерная электроэрозионная обработка.</w:t>
      </w:r>
    </w:p>
    <w:p w14:paraId="30E0C1F3" w14:textId="0F1E5813" w:rsidR="00C95BBB" w:rsidRPr="003D165C" w:rsidRDefault="00C95BBB" w:rsidP="007509EF">
      <w:pPr>
        <w:pStyle w:val="PITextkrper"/>
        <w:rPr>
          <w:b/>
          <w:bCs/>
          <w:lang w:val="ru"/>
        </w:rPr>
      </w:pPr>
      <w:r>
        <w:rPr>
          <w:b/>
          <w:bCs/>
          <w:lang w:val="ru"/>
        </w:rPr>
        <w:t>5-осевая корректировка траекторий</w:t>
      </w:r>
    </w:p>
    <w:p w14:paraId="1D8747BB" w14:textId="3DC0264D" w:rsidR="00C95BBB" w:rsidRPr="003D165C" w:rsidRDefault="00C95BBB" w:rsidP="00524C0E">
      <w:pPr>
        <w:pStyle w:val="PITextkrper"/>
        <w:rPr>
          <w:lang w:val="ru"/>
        </w:rPr>
      </w:pPr>
      <w:r>
        <w:rPr>
          <w:lang w:val="ru"/>
        </w:rPr>
        <w:t>По аналогии с 3D-корректировкой радиуса, выполняемой для подгонки под размер инструмента, теперь для систем управления Heidenhain доступна функция 5-осевой корректировки траекторий. Она позволяет вносить точные коррективы в системе управления станком. При этом векторы к точке контакта фрезы записываются в программу ЧПУ. Система ЧПУ использует эти векторы для смещения точек УП на введенное значение корректировки во время обработки.</w:t>
      </w:r>
    </w:p>
    <w:p w14:paraId="3A4FEF9D" w14:textId="690CF35A" w:rsidR="009C19D2" w:rsidRPr="003D165C" w:rsidRDefault="009C19D2" w:rsidP="007509EF">
      <w:pPr>
        <w:pStyle w:val="PITextkrper"/>
        <w:rPr>
          <w:b/>
          <w:bCs/>
          <w:lang w:val="ru"/>
        </w:rPr>
      </w:pPr>
      <w:r>
        <w:rPr>
          <w:b/>
          <w:bCs/>
          <w:lang w:val="ru"/>
        </w:rPr>
        <w:t>Усовершенствованные стратегии обработки</w:t>
      </w:r>
    </w:p>
    <w:p w14:paraId="5C267162" w14:textId="0DBB50C4" w:rsidR="00BD5115" w:rsidRPr="003D165C" w:rsidRDefault="007509EF" w:rsidP="00A102AA">
      <w:pPr>
        <w:pStyle w:val="PITextkrper"/>
        <w:rPr>
          <w:lang w:val="ru"/>
        </w:rPr>
      </w:pPr>
      <w:r>
        <w:rPr>
          <w:lang w:val="ru"/>
        </w:rPr>
        <w:t xml:space="preserve">Новый алгоритм распознавания остаточного материала позволяет автоматически и с высокой точностью определять все области с остаточным материалом как при </w:t>
      </w:r>
      <w:bookmarkStart w:id="3" w:name="_Hlk158628842"/>
      <w:r>
        <w:rPr>
          <w:lang w:val="ru"/>
        </w:rPr>
        <w:t>3D-, так и при 5-осевой обработке</w:t>
      </w:r>
      <w:bookmarkStart w:id="4" w:name="_Hlk158628856"/>
      <w:bookmarkEnd w:id="3"/>
      <w:r>
        <w:rPr>
          <w:lang w:val="ru"/>
        </w:rPr>
        <w:t>.</w:t>
      </w:r>
      <w:bookmarkEnd w:id="4"/>
      <w:r>
        <w:rPr>
          <w:lang w:val="ru"/>
        </w:rPr>
        <w:t xml:space="preserve"> Кроме того, были оптимизированы алгоритмы расчета траекторий. Одной из 3D-стратегий, которая претерпела ряд улучшений, является стратегия обработки режущих кромок штамповочных инструментов: теперь при обработке на основе базового задания применяется оптимизированная функция предотвращения столкновений. При этом риск столкновения настолько низок, насколько это позволяет длина вылета инструмента. С помощью параметра «Плавное наложение» можно сошлифовывать переходы между точками подвода и отвода. В новой версии также реализован новый алгоритм для 3D-фрезерования плоскостей. Он повышает эффективность расчета траекторий движения инструмента, обеспечивая тем самым еще </w:t>
      </w:r>
      <w:r>
        <w:rPr>
          <w:lang w:val="ru"/>
        </w:rPr>
        <w:lastRenderedPageBreak/>
        <w:t xml:space="preserve">более быструю и равномерную обработку с меньшим износом инструмента. </w:t>
      </w:r>
    </w:p>
    <w:p w14:paraId="6DDF6036" w14:textId="377B482E" w:rsidR="00524C0E" w:rsidRPr="003D165C" w:rsidRDefault="00524C0E" w:rsidP="009C19D2">
      <w:pPr>
        <w:pStyle w:val="PITextkrper"/>
        <w:rPr>
          <w:b/>
          <w:bCs/>
          <w:lang w:val="ru"/>
        </w:rPr>
      </w:pPr>
      <w:r>
        <w:rPr>
          <w:b/>
          <w:bCs/>
          <w:lang w:val="ru"/>
        </w:rPr>
        <w:t>Высокая надежность процессов при производстве без участия людей</w:t>
      </w:r>
    </w:p>
    <w:p w14:paraId="7478DE77" w14:textId="3AD634A7" w:rsidR="00957DFB" w:rsidRPr="003D165C" w:rsidRDefault="00524C0E" w:rsidP="00FD1367">
      <w:pPr>
        <w:pStyle w:val="PITextkrper"/>
        <w:rPr>
          <w:lang w:val="ru"/>
        </w:rPr>
      </w:pPr>
      <w:r>
        <w:rPr>
          <w:lang w:val="ru"/>
        </w:rPr>
        <w:t xml:space="preserve">Чтобы обеспечить высокую надежность процессов во время длительных циклов обработки без надзора, теперь можно активировать функцию контроля целостности инструментов в базе данных инструментов </w:t>
      </w:r>
      <w:r>
        <w:rPr>
          <w:i/>
          <w:iCs/>
          <w:lang w:val="ru"/>
        </w:rPr>
        <w:t>hyper</w:t>
      </w:r>
      <w:r>
        <w:rPr>
          <w:lang w:val="ru"/>
        </w:rPr>
        <w:t>MILL и тем самым сделать контроль целостности инструментов частью программы обработки. Эта информация обрабатывается во время создания программы ЧПУ с помощью виртуального станка. Созданная программа ЧПУ содержит соответствующую команду вызова управляющего макроса.</w:t>
      </w:r>
    </w:p>
    <w:p w14:paraId="4A60EDA2" w14:textId="77777777" w:rsidR="00DA592A" w:rsidRPr="003D165C" w:rsidRDefault="00DA592A" w:rsidP="00B44515">
      <w:pPr>
        <w:pStyle w:val="PITextkrper"/>
        <w:rPr>
          <w:b/>
          <w:bCs/>
          <w:lang w:val="ru"/>
        </w:rPr>
      </w:pPr>
      <w:r>
        <w:rPr>
          <w:b/>
          <w:bCs/>
          <w:lang w:val="ru"/>
        </w:rPr>
        <w:t xml:space="preserve">С заделом на будущее: технологии CAD и CAM под одним названием </w:t>
      </w:r>
    </w:p>
    <w:p w14:paraId="03894682" w14:textId="39CA85A6" w:rsidR="00DA592A" w:rsidRPr="003D165C" w:rsidRDefault="00DA592A" w:rsidP="00B44515">
      <w:pPr>
        <w:pStyle w:val="PITextkrper"/>
        <w:rPr>
          <w:lang w:val="ru"/>
        </w:rPr>
      </w:pPr>
      <w:r>
        <w:rPr>
          <w:lang w:val="ru"/>
        </w:rPr>
        <w:t>Компания OPEN MIND на протяжении многих лет предлагает инновационное решение CAD/CAM, в котором функции CAD оптимально настроены для программирования CAM. Такая тесная связь позволяет значительно экономить время на подготовку обработки деталей, тем самым ясно давая понять, что сегодня CAM не может существовать без CAD. Чтобы дополнительно подчерк</w:t>
      </w:r>
      <w:r w:rsidRPr="003D165C">
        <w:rPr>
          <w:lang w:val="ru"/>
        </w:rPr>
        <w:t xml:space="preserve">нуть эту взаимосвязь, начиная с версии 2024, </w:t>
      </w:r>
      <w:r w:rsidRPr="003D165C">
        <w:rPr>
          <w:i/>
          <w:iCs/>
          <w:lang w:val="ru"/>
        </w:rPr>
        <w:t>hyper</w:t>
      </w:r>
      <w:r w:rsidRPr="003D165C">
        <w:rPr>
          <w:lang w:val="ru"/>
        </w:rPr>
        <w:t xml:space="preserve">MILL объединяет CAD и CAM под одним названием. Ясмин Хубер, </w:t>
      </w:r>
      <w:bookmarkStart w:id="5" w:name="_Hlk158626177"/>
      <w:r w:rsidRPr="003D165C">
        <w:rPr>
          <w:lang w:val="ru"/>
        </w:rPr>
        <w:t>директор по маркетингу и коммуникациям компании OPEN MIND Technologies AG</w:t>
      </w:r>
      <w:bookmarkEnd w:id="5"/>
      <w:r w:rsidRPr="003D165C">
        <w:rPr>
          <w:lang w:val="ru"/>
        </w:rPr>
        <w:t xml:space="preserve">, поясняет: «В </w:t>
      </w:r>
      <w:r w:rsidRPr="003D165C">
        <w:rPr>
          <w:i/>
          <w:iCs/>
          <w:lang w:val="ru"/>
        </w:rPr>
        <w:t>hyper</w:t>
      </w:r>
      <w:r w:rsidRPr="003D165C">
        <w:rPr>
          <w:lang w:val="ru"/>
        </w:rPr>
        <w:t>MILL CAD/CAM мы объединяем то, что должно быть единым. Наше инновационное высокопроизводительное комплексное решение CAD/CAM сочетает в себе уникальные технологии CAD и CAM, обеспечивающие максимальную эффективность и непрерывность процессов в обеих средах. Таким образом, мы создаем задел на будущее для решения "CAD for CAM" и еще больше расширяем возможности нашего программного обеспечения для пользователей».</w:t>
      </w:r>
    </w:p>
    <w:p w14:paraId="12EF2F80" w14:textId="77777777" w:rsidR="00B47356" w:rsidRPr="003D165C" w:rsidRDefault="00B47356" w:rsidP="00566E86">
      <w:pPr>
        <w:spacing w:line="300" w:lineRule="atLeast"/>
        <w:rPr>
          <w:rFonts w:ascii="Arial" w:hAnsi="Arial" w:cs="Arial"/>
          <w:sz w:val="22"/>
          <w:szCs w:val="22"/>
          <w:lang w:val="ru"/>
        </w:rPr>
      </w:pPr>
    </w:p>
    <w:p w14:paraId="7CFDEE14" w14:textId="77777777" w:rsidR="00545A48" w:rsidRPr="003D165C" w:rsidRDefault="00545A48" w:rsidP="00BB1557">
      <w:pPr>
        <w:pStyle w:val="PITextkrper"/>
        <w:pBdr>
          <w:bottom w:val="single" w:sz="4" w:space="1" w:color="auto"/>
        </w:pBdr>
        <w:rPr>
          <w:lang w:val="ru"/>
        </w:rPr>
      </w:pPr>
    </w:p>
    <w:p w14:paraId="34A37864" w14:textId="77777777" w:rsidR="004243CE" w:rsidRPr="003D165C" w:rsidRDefault="004243CE" w:rsidP="004243CE">
      <w:pPr>
        <w:pStyle w:val="PITextkrper"/>
        <w:rPr>
          <w:b/>
          <w:bCs/>
          <w:sz w:val="18"/>
          <w:szCs w:val="18"/>
          <w:lang w:val="ru"/>
        </w:rPr>
      </w:pPr>
    </w:p>
    <w:p w14:paraId="7E4E695E" w14:textId="77777777" w:rsidR="00852645" w:rsidRPr="003D165C" w:rsidRDefault="00852645" w:rsidP="00852645">
      <w:pPr>
        <w:pStyle w:val="PITextkrper"/>
        <w:rPr>
          <w:b/>
          <w:bCs/>
          <w:sz w:val="18"/>
          <w:szCs w:val="18"/>
          <w:lang w:val="ru"/>
        </w:rPr>
      </w:pPr>
      <w:r w:rsidRPr="003D165C">
        <w:rPr>
          <w:b/>
          <w:bCs/>
          <w:sz w:val="18"/>
          <w:szCs w:val="18"/>
          <w:lang w:val="ru"/>
        </w:rPr>
        <w:t>Доступные изображения</w:t>
      </w:r>
    </w:p>
    <w:p w14:paraId="212D4192" w14:textId="6474A267" w:rsidR="00852645" w:rsidRPr="003D165C" w:rsidRDefault="00852645" w:rsidP="00852645">
      <w:pPr>
        <w:pStyle w:val="PIAbspann"/>
        <w:jc w:val="left"/>
        <w:rPr>
          <w:lang w:val="ru"/>
        </w:rPr>
      </w:pPr>
      <w:r w:rsidRPr="003D165C">
        <w:rPr>
          <w:lang w:val="ru"/>
        </w:rPr>
        <w:t xml:space="preserve">Готовые для печати изображения можно загрузить на веб-сайте: </w:t>
      </w:r>
      <w:r w:rsidRPr="003D165C">
        <w:rPr>
          <w:lang w:val="ru"/>
        </w:rPr>
        <w:br/>
      </w:r>
      <w:hyperlink r:id="rId11" w:history="1">
        <w:r w:rsidRPr="003D165C">
          <w:rPr>
            <w:rStyle w:val="Hyperlink"/>
            <w:lang w:val="ru"/>
          </w:rPr>
          <w:t>https://kk.htcm.de/press-releases/open-mind/</w:t>
        </w:r>
      </w:hyperlink>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4961"/>
      </w:tblGrid>
      <w:tr w:rsidR="00C72177" w:rsidRPr="001B18E4" w14:paraId="2D3D8D47" w14:textId="43F4982B" w:rsidTr="00715EBD">
        <w:tc>
          <w:tcPr>
            <w:tcW w:w="3431" w:type="dxa"/>
            <w:tcBorders>
              <w:top w:val="single" w:sz="4" w:space="0" w:color="auto"/>
              <w:left w:val="single" w:sz="4" w:space="0" w:color="auto"/>
              <w:bottom w:val="single" w:sz="4" w:space="0" w:color="auto"/>
              <w:right w:val="single" w:sz="4" w:space="0" w:color="auto"/>
            </w:tcBorders>
          </w:tcPr>
          <w:p w14:paraId="4832D52C" w14:textId="0EA5A323" w:rsidR="00C72177" w:rsidRPr="003D165C" w:rsidRDefault="00B44515" w:rsidP="00C72177">
            <w:pPr>
              <w:rPr>
                <w:rFonts w:ascii="Arial" w:hAnsi="Arial"/>
                <w:b/>
                <w:snapToGrid w:val="0"/>
                <w:sz w:val="18"/>
              </w:rPr>
            </w:pPr>
            <w:r w:rsidRPr="003D165C">
              <w:rPr>
                <w:rFonts w:ascii="Arial" w:hAnsi="Arial"/>
                <w:b/>
                <w:bCs/>
                <w:noProof/>
                <w:snapToGrid w:val="0"/>
                <w:sz w:val="18"/>
                <w:lang w:val="ru"/>
              </w:rPr>
              <w:lastRenderedPageBreak/>
              <w:br/>
            </w:r>
            <w:r w:rsidRPr="003D165C">
              <w:rPr>
                <w:rFonts w:ascii="Arial" w:hAnsi="Arial"/>
                <w:b/>
                <w:bCs/>
                <w:noProof/>
                <w:snapToGrid w:val="0"/>
                <w:sz w:val="18"/>
                <w:lang w:val="ru"/>
              </w:rPr>
              <w:drawing>
                <wp:inline distT="0" distB="0" distL="0" distR="0" wp14:anchorId="037028BF" wp14:editId="49E39267">
                  <wp:extent cx="1980000" cy="1970662"/>
                  <wp:effectExtent l="0" t="0" r="1270" b="0"/>
                  <wp:docPr id="17432177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0000" cy="1970662"/>
                          </a:xfrm>
                          <a:prstGeom prst="rect">
                            <a:avLst/>
                          </a:prstGeom>
                          <a:noFill/>
                          <a:ln>
                            <a:noFill/>
                          </a:ln>
                        </pic:spPr>
                      </pic:pic>
                    </a:graphicData>
                  </a:graphic>
                </wp:inline>
              </w:drawing>
            </w:r>
          </w:p>
          <w:p w14:paraId="78E17B27" w14:textId="77777777" w:rsidR="00C72177" w:rsidRPr="003D165C" w:rsidRDefault="00C72177" w:rsidP="00C72177">
            <w:pPr>
              <w:rPr>
                <w:rFonts w:ascii="Arial" w:hAnsi="Arial"/>
                <w:snapToGrid w:val="0"/>
                <w:sz w:val="16"/>
                <w:szCs w:val="16"/>
              </w:rPr>
            </w:pPr>
            <w:r w:rsidRPr="003D165C">
              <w:rPr>
                <w:rFonts w:ascii="Arial" w:hAnsi="Arial"/>
                <w:snapToGrid w:val="0"/>
                <w:sz w:val="16"/>
                <w:szCs w:val="16"/>
                <w:lang w:val="ru"/>
              </w:rPr>
              <w:t>Источник: OPEN MIND</w:t>
            </w:r>
          </w:p>
          <w:p w14:paraId="7D3E8B30" w14:textId="77777777" w:rsidR="00C72177" w:rsidRPr="003D165C" w:rsidRDefault="00C72177" w:rsidP="00C72177">
            <w:pPr>
              <w:rPr>
                <w:rFonts w:ascii="Arial" w:hAnsi="Arial"/>
                <w:b/>
                <w:snapToGrid w:val="0"/>
                <w:sz w:val="18"/>
              </w:rPr>
            </w:pPr>
          </w:p>
          <w:p w14:paraId="3A7AC16C" w14:textId="3562AF22" w:rsidR="00C72177" w:rsidRPr="003D165C" w:rsidRDefault="00C72177" w:rsidP="00C72177">
            <w:pPr>
              <w:rPr>
                <w:rFonts w:ascii="Arial" w:hAnsi="Arial"/>
                <w:b/>
                <w:snapToGrid w:val="0"/>
                <w:sz w:val="18"/>
              </w:rPr>
            </w:pPr>
            <w:r w:rsidRPr="003D165C">
              <w:rPr>
                <w:rFonts w:ascii="Arial" w:hAnsi="Arial"/>
                <w:b/>
                <w:bCs/>
                <w:i/>
                <w:iCs/>
                <w:snapToGrid w:val="0"/>
                <w:sz w:val="18"/>
                <w:lang w:val="ru"/>
              </w:rPr>
              <w:t>hyper</w:t>
            </w:r>
            <w:r w:rsidRPr="003D165C">
              <w:rPr>
                <w:rFonts w:ascii="Arial" w:hAnsi="Arial"/>
                <w:b/>
                <w:bCs/>
                <w:snapToGrid w:val="0"/>
                <w:sz w:val="18"/>
                <w:lang w:val="ru"/>
              </w:rPr>
              <w:t>MILL TURNING Solutions: поддержка револьверной технологии для токарных станков с револьверной головкой, основным шпинделем и системой управления Siemens.</w:t>
            </w:r>
            <w:r w:rsidRPr="003D165C">
              <w:rPr>
                <w:rFonts w:ascii="Arial" w:hAnsi="Arial"/>
                <w:snapToGrid w:val="0"/>
                <w:sz w:val="18"/>
                <w:lang w:val="ru"/>
              </w:rPr>
              <w:br/>
            </w:r>
          </w:p>
        </w:tc>
        <w:tc>
          <w:tcPr>
            <w:tcW w:w="4961" w:type="dxa"/>
            <w:tcBorders>
              <w:top w:val="single" w:sz="4" w:space="0" w:color="auto"/>
              <w:left w:val="single" w:sz="4" w:space="0" w:color="auto"/>
              <w:bottom w:val="single" w:sz="4" w:space="0" w:color="auto"/>
              <w:right w:val="single" w:sz="4" w:space="0" w:color="auto"/>
            </w:tcBorders>
          </w:tcPr>
          <w:p w14:paraId="5389059E" w14:textId="2900A73F" w:rsidR="00C72177" w:rsidRPr="003D165C" w:rsidRDefault="00B44515" w:rsidP="00C72177">
            <w:pPr>
              <w:rPr>
                <w:rFonts w:ascii="Arial" w:hAnsi="Arial"/>
                <w:b/>
                <w:snapToGrid w:val="0"/>
                <w:sz w:val="18"/>
              </w:rPr>
            </w:pPr>
            <w:r w:rsidRPr="003D165C">
              <w:rPr>
                <w:rFonts w:ascii="Arial" w:hAnsi="Arial"/>
                <w:b/>
                <w:bCs/>
                <w:noProof/>
                <w:snapToGrid w:val="0"/>
                <w:sz w:val="18"/>
                <w:lang w:val="ru"/>
              </w:rPr>
              <w:br/>
            </w:r>
            <w:r w:rsidRPr="003D165C">
              <w:rPr>
                <w:rFonts w:ascii="Arial" w:hAnsi="Arial"/>
                <w:b/>
                <w:bCs/>
                <w:noProof/>
                <w:snapToGrid w:val="0"/>
                <w:sz w:val="18"/>
                <w:lang w:val="ru"/>
              </w:rPr>
              <w:drawing>
                <wp:inline distT="0" distB="0" distL="0" distR="0" wp14:anchorId="191CDD9A" wp14:editId="1FB3A592">
                  <wp:extent cx="2977023" cy="1980000"/>
                  <wp:effectExtent l="0" t="0" r="0" b="1270"/>
                  <wp:docPr id="14368538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7023" cy="1980000"/>
                          </a:xfrm>
                          <a:prstGeom prst="rect">
                            <a:avLst/>
                          </a:prstGeom>
                          <a:noFill/>
                          <a:ln>
                            <a:noFill/>
                          </a:ln>
                        </pic:spPr>
                      </pic:pic>
                    </a:graphicData>
                  </a:graphic>
                </wp:inline>
              </w:drawing>
            </w:r>
          </w:p>
          <w:p w14:paraId="696D2B9F" w14:textId="77777777" w:rsidR="00C72177" w:rsidRPr="003D165C" w:rsidRDefault="00C72177" w:rsidP="00C72177">
            <w:pPr>
              <w:rPr>
                <w:rFonts w:ascii="Arial" w:hAnsi="Arial"/>
                <w:snapToGrid w:val="0"/>
                <w:sz w:val="16"/>
                <w:szCs w:val="16"/>
              </w:rPr>
            </w:pPr>
            <w:r w:rsidRPr="003D165C">
              <w:rPr>
                <w:rFonts w:ascii="Arial" w:hAnsi="Arial"/>
                <w:snapToGrid w:val="0"/>
                <w:sz w:val="16"/>
                <w:szCs w:val="16"/>
                <w:lang w:val="ru"/>
              </w:rPr>
              <w:t>Источник: OPEN MIND</w:t>
            </w:r>
          </w:p>
          <w:p w14:paraId="1C2F5AB1" w14:textId="77777777" w:rsidR="00C72177" w:rsidRPr="003D165C" w:rsidRDefault="00C72177" w:rsidP="00C72177">
            <w:pPr>
              <w:rPr>
                <w:rFonts w:ascii="Arial" w:hAnsi="Arial"/>
                <w:b/>
                <w:snapToGrid w:val="0"/>
                <w:sz w:val="18"/>
              </w:rPr>
            </w:pPr>
          </w:p>
          <w:p w14:paraId="197E6F75" w14:textId="5D3F4FDE" w:rsidR="00C72177" w:rsidRPr="003D165C" w:rsidRDefault="00C72177" w:rsidP="00C72177">
            <w:pPr>
              <w:rPr>
                <w:rFonts w:ascii="Arial" w:hAnsi="Arial"/>
                <w:b/>
                <w:noProof/>
                <w:snapToGrid w:val="0"/>
                <w:sz w:val="18"/>
                <w:lang w:val="ru"/>
              </w:rPr>
            </w:pPr>
            <w:r w:rsidRPr="003D165C">
              <w:rPr>
                <w:rFonts w:ascii="Arial" w:hAnsi="Arial"/>
                <w:b/>
                <w:bCs/>
                <w:snapToGrid w:val="0"/>
                <w:sz w:val="18"/>
                <w:lang w:val="ru"/>
              </w:rPr>
              <w:t>Точки измерения передаются обратно в систему, что обеспечивает повышение качества и контроля процессов. На 3D-модели детали видно, какие точки измерения находятся за пределами допуска.</w:t>
            </w:r>
            <w:r w:rsidRPr="003D165C">
              <w:rPr>
                <w:rFonts w:ascii="Arial" w:hAnsi="Arial"/>
                <w:snapToGrid w:val="0"/>
                <w:sz w:val="18"/>
                <w:lang w:val="ru"/>
              </w:rPr>
              <w:br/>
            </w:r>
          </w:p>
        </w:tc>
      </w:tr>
    </w:tbl>
    <w:p w14:paraId="2D61B6EF" w14:textId="77777777" w:rsidR="00852645" w:rsidRPr="003D165C" w:rsidRDefault="00852645" w:rsidP="00852645">
      <w:pPr>
        <w:pStyle w:val="PIAbspann"/>
        <w:jc w:val="left"/>
        <w:rPr>
          <w:lang w:val="ru"/>
        </w:rPr>
      </w:pP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AA5EC4" w:rsidRPr="003D165C" w14:paraId="1A399C01" w14:textId="77777777" w:rsidTr="00715EBD">
        <w:tc>
          <w:tcPr>
            <w:tcW w:w="3431" w:type="dxa"/>
            <w:tcBorders>
              <w:top w:val="single" w:sz="4" w:space="0" w:color="auto"/>
              <w:left w:val="single" w:sz="4" w:space="0" w:color="auto"/>
              <w:bottom w:val="single" w:sz="4" w:space="0" w:color="auto"/>
              <w:right w:val="single" w:sz="4" w:space="0" w:color="auto"/>
            </w:tcBorders>
          </w:tcPr>
          <w:p w14:paraId="740895B3" w14:textId="7BB888E1" w:rsidR="00AA5EC4" w:rsidRPr="003D165C" w:rsidRDefault="00B44515" w:rsidP="00B70BBF">
            <w:pPr>
              <w:rPr>
                <w:rFonts w:ascii="Arial" w:hAnsi="Arial"/>
                <w:b/>
                <w:snapToGrid w:val="0"/>
                <w:sz w:val="18"/>
              </w:rPr>
            </w:pPr>
            <w:r w:rsidRPr="003D165C">
              <w:rPr>
                <w:rFonts w:ascii="Arial" w:hAnsi="Arial"/>
                <w:noProof/>
                <w:snapToGrid w:val="0"/>
                <w:sz w:val="16"/>
                <w:szCs w:val="16"/>
                <w:lang w:val="ru"/>
              </w:rPr>
              <w:br/>
            </w:r>
            <w:r w:rsidRPr="003D165C">
              <w:rPr>
                <w:rFonts w:ascii="Arial" w:hAnsi="Arial"/>
                <w:noProof/>
                <w:snapToGrid w:val="0"/>
                <w:sz w:val="16"/>
                <w:szCs w:val="16"/>
                <w:lang w:val="ru"/>
              </w:rPr>
              <w:drawing>
                <wp:inline distT="0" distB="0" distL="0" distR="0" wp14:anchorId="71681ED0" wp14:editId="67040152">
                  <wp:extent cx="2002724" cy="1332000"/>
                  <wp:effectExtent l="0" t="0" r="0" b="1905"/>
                  <wp:docPr id="79820059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2724" cy="1332000"/>
                          </a:xfrm>
                          <a:prstGeom prst="rect">
                            <a:avLst/>
                          </a:prstGeom>
                          <a:noFill/>
                          <a:ln>
                            <a:noFill/>
                          </a:ln>
                        </pic:spPr>
                      </pic:pic>
                    </a:graphicData>
                  </a:graphic>
                </wp:inline>
              </w:drawing>
            </w:r>
          </w:p>
          <w:p w14:paraId="0863DF41" w14:textId="1EE9FC5F" w:rsidR="00AA5EC4" w:rsidRPr="003D165C" w:rsidRDefault="00AA5EC4" w:rsidP="00B70BBF">
            <w:pPr>
              <w:rPr>
                <w:rFonts w:ascii="Arial" w:hAnsi="Arial"/>
                <w:snapToGrid w:val="0"/>
                <w:sz w:val="16"/>
                <w:szCs w:val="16"/>
              </w:rPr>
            </w:pPr>
            <w:r w:rsidRPr="003D165C">
              <w:rPr>
                <w:rFonts w:ascii="Arial" w:hAnsi="Arial"/>
                <w:snapToGrid w:val="0"/>
                <w:sz w:val="16"/>
                <w:szCs w:val="16"/>
                <w:lang w:val="ru"/>
              </w:rPr>
              <w:t>Источник: OPEN MIND</w:t>
            </w:r>
          </w:p>
          <w:p w14:paraId="7A787163" w14:textId="77777777" w:rsidR="00AA5EC4" w:rsidRPr="003D165C" w:rsidRDefault="00AA5EC4" w:rsidP="00B70BBF">
            <w:pPr>
              <w:rPr>
                <w:rFonts w:ascii="Arial" w:hAnsi="Arial"/>
                <w:b/>
                <w:snapToGrid w:val="0"/>
                <w:sz w:val="18"/>
              </w:rPr>
            </w:pPr>
          </w:p>
          <w:p w14:paraId="79A2ECAE" w14:textId="34A6EB18" w:rsidR="00AA5EC4" w:rsidRPr="003D165C" w:rsidRDefault="00AA5EC4" w:rsidP="00B70BBF">
            <w:pPr>
              <w:rPr>
                <w:rFonts w:ascii="Arial" w:hAnsi="Arial"/>
                <w:b/>
                <w:snapToGrid w:val="0"/>
                <w:sz w:val="18"/>
              </w:rPr>
            </w:pPr>
            <w:r w:rsidRPr="003D165C">
              <w:rPr>
                <w:rFonts w:ascii="Arial" w:hAnsi="Arial"/>
                <w:b/>
                <w:bCs/>
                <w:snapToGrid w:val="0"/>
                <w:sz w:val="18"/>
                <w:lang w:val="ru"/>
              </w:rPr>
              <w:t xml:space="preserve">CAD for CAM: </w:t>
            </w:r>
            <w:r w:rsidRPr="003D165C">
              <w:rPr>
                <w:rFonts w:ascii="Arial" w:hAnsi="Arial"/>
                <w:b/>
                <w:bCs/>
                <w:i/>
                <w:iCs/>
                <w:snapToGrid w:val="0"/>
                <w:sz w:val="18"/>
                <w:lang w:val="ru"/>
              </w:rPr>
              <w:t>hyper</w:t>
            </w:r>
            <w:r w:rsidRPr="003D165C">
              <w:rPr>
                <w:rFonts w:ascii="Arial" w:hAnsi="Arial"/>
                <w:b/>
                <w:bCs/>
                <w:snapToGrid w:val="0"/>
                <w:sz w:val="18"/>
                <w:lang w:val="ru"/>
              </w:rPr>
              <w:t>MILL поддерживает импорт данных PMI и MBD в различных форматах.</w:t>
            </w:r>
            <w:r w:rsidRPr="003D165C">
              <w:rPr>
                <w:rFonts w:ascii="Arial" w:hAnsi="Arial"/>
                <w:snapToGrid w:val="0"/>
                <w:sz w:val="18"/>
                <w:lang w:val="ru"/>
              </w:rPr>
              <w:br/>
            </w:r>
          </w:p>
        </w:tc>
      </w:tr>
    </w:tbl>
    <w:p w14:paraId="6724DCFD" w14:textId="5D856495" w:rsidR="00DD51B0" w:rsidRPr="003D165C" w:rsidRDefault="00DD51B0" w:rsidP="00715EBD">
      <w:pPr>
        <w:pStyle w:val="PIAbspann"/>
        <w:jc w:val="left"/>
      </w:pPr>
    </w:p>
    <w:p w14:paraId="6170A302" w14:textId="77777777" w:rsidR="00DD51B0" w:rsidRPr="003D165C" w:rsidRDefault="00DD51B0">
      <w:pPr>
        <w:rPr>
          <w:rFonts w:ascii="Arial" w:hAnsi="Arial" w:cs="Arial"/>
          <w:sz w:val="18"/>
          <w:szCs w:val="18"/>
        </w:rPr>
      </w:pPr>
      <w:r w:rsidRPr="003D165C">
        <w:rPr>
          <w:lang w:val="ru"/>
        </w:rPr>
        <w:br w:type="page"/>
      </w:r>
    </w:p>
    <w:p w14:paraId="443C6F44" w14:textId="77777777" w:rsidR="00715EBD" w:rsidRPr="003D165C" w:rsidRDefault="00715EBD" w:rsidP="00715EBD">
      <w:pPr>
        <w:pStyle w:val="PIAbspann"/>
        <w:jc w:val="left"/>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402"/>
      </w:tblGrid>
      <w:tr w:rsidR="00715EBD" w:rsidRPr="003D165C" w14:paraId="40A0ECBF" w14:textId="55E1831E" w:rsidTr="00DD51B0">
        <w:tc>
          <w:tcPr>
            <w:tcW w:w="3431" w:type="dxa"/>
            <w:tcBorders>
              <w:top w:val="single" w:sz="4" w:space="0" w:color="auto"/>
              <w:left w:val="single" w:sz="4" w:space="0" w:color="auto"/>
              <w:bottom w:val="single" w:sz="4" w:space="0" w:color="auto"/>
              <w:right w:val="single" w:sz="4" w:space="0" w:color="auto"/>
            </w:tcBorders>
          </w:tcPr>
          <w:p w14:paraId="7E9768E5" w14:textId="77777777" w:rsidR="00715EBD" w:rsidRPr="003D165C" w:rsidRDefault="00715EBD" w:rsidP="00715EBD">
            <w:pPr>
              <w:rPr>
                <w:rFonts w:ascii="Arial" w:hAnsi="Arial"/>
                <w:snapToGrid w:val="0"/>
                <w:sz w:val="16"/>
                <w:szCs w:val="16"/>
              </w:rPr>
            </w:pPr>
            <w:r w:rsidRPr="003D165C">
              <w:rPr>
                <w:rFonts w:ascii="Arial" w:hAnsi="Arial"/>
                <w:noProof/>
                <w:snapToGrid w:val="0"/>
                <w:sz w:val="16"/>
                <w:szCs w:val="16"/>
                <w:lang w:val="ru"/>
              </w:rPr>
              <w:br/>
            </w:r>
            <w:r w:rsidRPr="003D165C">
              <w:rPr>
                <w:rFonts w:ascii="Arial" w:hAnsi="Arial"/>
                <w:noProof/>
                <w:snapToGrid w:val="0"/>
                <w:sz w:val="18"/>
                <w:lang w:val="ru"/>
              </w:rPr>
              <w:drawing>
                <wp:inline distT="0" distB="0" distL="0" distR="0" wp14:anchorId="55A6569C" wp14:editId="69557E81">
                  <wp:extent cx="2019300" cy="1343025"/>
                  <wp:effectExtent l="0" t="0" r="0" b="9525"/>
                  <wp:docPr id="134162864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r w:rsidRPr="003D165C">
              <w:rPr>
                <w:rFonts w:ascii="Arial" w:hAnsi="Arial"/>
                <w:snapToGrid w:val="0"/>
                <w:sz w:val="18"/>
                <w:lang w:val="ru"/>
              </w:rPr>
              <w:br/>
            </w:r>
            <w:r w:rsidRPr="003D165C">
              <w:rPr>
                <w:rFonts w:ascii="Arial" w:hAnsi="Arial"/>
                <w:snapToGrid w:val="0"/>
                <w:sz w:val="16"/>
                <w:szCs w:val="16"/>
                <w:lang w:val="ru"/>
              </w:rPr>
              <w:t>Источник: OPEN MIND</w:t>
            </w:r>
          </w:p>
          <w:p w14:paraId="4A492E5A" w14:textId="11A01533" w:rsidR="00715EBD" w:rsidRPr="003D165C" w:rsidRDefault="00715EBD" w:rsidP="00715EBD">
            <w:pPr>
              <w:rPr>
                <w:rFonts w:ascii="Arial" w:hAnsi="Arial"/>
                <w:b/>
                <w:snapToGrid w:val="0"/>
                <w:sz w:val="18"/>
              </w:rPr>
            </w:pPr>
          </w:p>
          <w:p w14:paraId="537813EA" w14:textId="3887DC25" w:rsidR="00715EBD" w:rsidRPr="003D165C" w:rsidRDefault="00715EBD" w:rsidP="00715EBD">
            <w:pPr>
              <w:rPr>
                <w:rFonts w:ascii="Arial" w:hAnsi="Arial"/>
                <w:b/>
                <w:snapToGrid w:val="0"/>
                <w:sz w:val="18"/>
              </w:rPr>
            </w:pPr>
            <w:r w:rsidRPr="003D165C">
              <w:rPr>
                <w:rFonts w:ascii="Arial" w:hAnsi="Arial"/>
                <w:b/>
                <w:bCs/>
                <w:snapToGrid w:val="0"/>
                <w:sz w:val="18"/>
                <w:lang w:val="ru"/>
              </w:rPr>
              <w:t>При 3D-обработке (на изображении) и 5-осевой обработке новые алгоритмы распознавания остаточного материала позволяют автоматически и с высокой точностью определять все области с остаточным материалом.</w:t>
            </w:r>
          </w:p>
        </w:tc>
        <w:tc>
          <w:tcPr>
            <w:tcW w:w="3402" w:type="dxa"/>
            <w:tcBorders>
              <w:top w:val="single" w:sz="4" w:space="0" w:color="auto"/>
              <w:left w:val="single" w:sz="4" w:space="0" w:color="auto"/>
              <w:bottom w:val="single" w:sz="4" w:space="0" w:color="auto"/>
              <w:right w:val="single" w:sz="4" w:space="0" w:color="auto"/>
            </w:tcBorders>
          </w:tcPr>
          <w:p w14:paraId="177C279A" w14:textId="77777777" w:rsidR="00715EBD" w:rsidRPr="003D165C" w:rsidRDefault="00715EBD" w:rsidP="00F6277F">
            <w:pPr>
              <w:rPr>
                <w:rFonts w:ascii="Arial" w:hAnsi="Arial"/>
                <w:noProof/>
                <w:snapToGrid w:val="0"/>
                <w:sz w:val="16"/>
                <w:szCs w:val="16"/>
              </w:rPr>
            </w:pPr>
            <w:r w:rsidRPr="003D165C">
              <w:rPr>
                <w:rFonts w:ascii="Arial" w:hAnsi="Arial"/>
                <w:noProof/>
                <w:snapToGrid w:val="0"/>
                <w:sz w:val="16"/>
                <w:szCs w:val="16"/>
                <w:lang w:val="ru"/>
              </w:rPr>
              <w:br/>
            </w:r>
            <w:r w:rsidRPr="003D165C">
              <w:rPr>
                <w:rFonts w:ascii="Arial" w:hAnsi="Arial"/>
                <w:noProof/>
                <w:snapToGrid w:val="0"/>
                <w:sz w:val="16"/>
                <w:szCs w:val="16"/>
                <w:lang w:val="ru"/>
              </w:rPr>
              <w:drawing>
                <wp:inline distT="0" distB="0" distL="0" distR="0" wp14:anchorId="74FEFDDB" wp14:editId="755D9EE2">
                  <wp:extent cx="2019300" cy="1343025"/>
                  <wp:effectExtent l="0" t="0" r="0" b="9525"/>
                  <wp:docPr id="12009735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p w14:paraId="455A10AE" w14:textId="77777777" w:rsidR="00715EBD" w:rsidRPr="003D165C" w:rsidRDefault="00715EBD" w:rsidP="00715EBD">
            <w:pPr>
              <w:rPr>
                <w:rFonts w:ascii="Arial" w:hAnsi="Arial"/>
                <w:snapToGrid w:val="0"/>
                <w:sz w:val="16"/>
                <w:szCs w:val="16"/>
              </w:rPr>
            </w:pPr>
            <w:r w:rsidRPr="003D165C">
              <w:rPr>
                <w:rFonts w:ascii="Arial" w:hAnsi="Arial"/>
                <w:snapToGrid w:val="0"/>
                <w:sz w:val="16"/>
                <w:szCs w:val="16"/>
                <w:lang w:val="ru"/>
              </w:rPr>
              <w:t>Источник: OPEN MIND</w:t>
            </w:r>
          </w:p>
          <w:p w14:paraId="79B801B9" w14:textId="77777777" w:rsidR="00715EBD" w:rsidRPr="003D165C" w:rsidRDefault="00715EBD" w:rsidP="00F6277F">
            <w:pPr>
              <w:rPr>
                <w:rFonts w:ascii="Arial" w:hAnsi="Arial"/>
                <w:noProof/>
                <w:snapToGrid w:val="0"/>
                <w:sz w:val="16"/>
                <w:szCs w:val="16"/>
              </w:rPr>
            </w:pPr>
          </w:p>
          <w:p w14:paraId="29E7961C" w14:textId="2D15ED04" w:rsidR="00715EBD" w:rsidRPr="003D165C" w:rsidRDefault="00715EBD" w:rsidP="00715EBD">
            <w:pPr>
              <w:rPr>
                <w:rFonts w:ascii="Arial" w:hAnsi="Arial"/>
                <w:noProof/>
                <w:snapToGrid w:val="0"/>
                <w:sz w:val="16"/>
                <w:szCs w:val="16"/>
              </w:rPr>
            </w:pPr>
            <w:r w:rsidRPr="003D165C">
              <w:rPr>
                <w:rFonts w:ascii="Arial" w:hAnsi="Arial"/>
                <w:b/>
                <w:bCs/>
                <w:snapToGrid w:val="0"/>
                <w:sz w:val="18"/>
                <w:lang w:val="ru"/>
              </w:rPr>
              <w:t>При 3D- и 5-осевой обработке (на изображении) новые алгоритмы распознавания остаточного материала позволяют автоматически и с высокой точностью определять все области с остаточным материалом.</w:t>
            </w:r>
          </w:p>
          <w:p w14:paraId="476FF642" w14:textId="45234446" w:rsidR="00715EBD" w:rsidRPr="003D165C" w:rsidRDefault="00715EBD" w:rsidP="00F6277F">
            <w:pPr>
              <w:rPr>
                <w:rFonts w:ascii="Arial" w:hAnsi="Arial"/>
                <w:noProof/>
                <w:snapToGrid w:val="0"/>
                <w:sz w:val="16"/>
                <w:szCs w:val="16"/>
              </w:rPr>
            </w:pPr>
          </w:p>
        </w:tc>
      </w:tr>
    </w:tbl>
    <w:p w14:paraId="183609C9" w14:textId="77777777" w:rsidR="00715EBD" w:rsidRPr="003D165C" w:rsidRDefault="00715EBD" w:rsidP="00852645">
      <w:pPr>
        <w:pStyle w:val="PIAbspann"/>
        <w:jc w:val="left"/>
      </w:pP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CD4D24" w:rsidRPr="003D165C" w14:paraId="1BCFE11D" w14:textId="77777777" w:rsidTr="00CD4D24">
        <w:tc>
          <w:tcPr>
            <w:tcW w:w="3431" w:type="dxa"/>
            <w:tcBorders>
              <w:top w:val="single" w:sz="4" w:space="0" w:color="auto"/>
              <w:left w:val="single" w:sz="4" w:space="0" w:color="auto"/>
              <w:bottom w:val="single" w:sz="4" w:space="0" w:color="auto"/>
              <w:right w:val="single" w:sz="4" w:space="0" w:color="auto"/>
            </w:tcBorders>
          </w:tcPr>
          <w:p w14:paraId="0CE98E4C" w14:textId="77777777" w:rsidR="00CD4D24" w:rsidRPr="003D165C" w:rsidRDefault="00CD4D24" w:rsidP="00F6277F">
            <w:pPr>
              <w:rPr>
                <w:rFonts w:ascii="Arial" w:hAnsi="Arial"/>
                <w:noProof/>
                <w:snapToGrid w:val="0"/>
                <w:sz w:val="16"/>
                <w:szCs w:val="16"/>
              </w:rPr>
            </w:pPr>
          </w:p>
          <w:p w14:paraId="5BDF0EAD" w14:textId="7674253C" w:rsidR="00CD4D24" w:rsidRPr="003D165C" w:rsidRDefault="006D6AC4" w:rsidP="00F6277F">
            <w:pPr>
              <w:rPr>
                <w:rFonts w:ascii="Arial" w:hAnsi="Arial"/>
                <w:snapToGrid w:val="0"/>
                <w:sz w:val="16"/>
                <w:szCs w:val="16"/>
              </w:rPr>
            </w:pPr>
            <w:r w:rsidRPr="003D165C">
              <w:rPr>
                <w:rFonts w:ascii="Arial" w:hAnsi="Arial"/>
                <w:noProof/>
                <w:snapToGrid w:val="0"/>
                <w:sz w:val="16"/>
                <w:szCs w:val="16"/>
                <w:lang w:val="ru"/>
              </w:rPr>
              <w:drawing>
                <wp:inline distT="0" distB="0" distL="0" distR="0" wp14:anchorId="60C56D80" wp14:editId="1106A756">
                  <wp:extent cx="2041525" cy="2560320"/>
                  <wp:effectExtent l="0" t="0" r="0" b="0"/>
                  <wp:docPr id="2894209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20953" name=""/>
                          <pic:cNvPicPr/>
                        </pic:nvPicPr>
                        <pic:blipFill>
                          <a:blip r:embed="rId17"/>
                          <a:stretch>
                            <a:fillRect/>
                          </a:stretch>
                        </pic:blipFill>
                        <pic:spPr>
                          <a:xfrm>
                            <a:off x="0" y="0"/>
                            <a:ext cx="2041525" cy="2560320"/>
                          </a:xfrm>
                          <a:prstGeom prst="rect">
                            <a:avLst/>
                          </a:prstGeom>
                        </pic:spPr>
                      </pic:pic>
                    </a:graphicData>
                  </a:graphic>
                </wp:inline>
              </w:drawing>
            </w:r>
            <w:r w:rsidRPr="003D165C">
              <w:rPr>
                <w:rFonts w:ascii="Arial" w:hAnsi="Arial"/>
                <w:snapToGrid w:val="0"/>
                <w:sz w:val="18"/>
                <w:lang w:val="ru"/>
              </w:rPr>
              <w:br/>
            </w:r>
            <w:r w:rsidRPr="003D165C">
              <w:rPr>
                <w:rFonts w:ascii="Arial" w:hAnsi="Arial"/>
                <w:snapToGrid w:val="0"/>
                <w:sz w:val="16"/>
                <w:szCs w:val="16"/>
                <w:lang w:val="ru"/>
              </w:rPr>
              <w:t>Источник: OPEN MIND</w:t>
            </w:r>
          </w:p>
          <w:p w14:paraId="1742FD35" w14:textId="77777777" w:rsidR="00CD4D24" w:rsidRPr="003D165C" w:rsidRDefault="00CD4D24" w:rsidP="00F6277F">
            <w:pPr>
              <w:rPr>
                <w:rFonts w:ascii="Arial" w:hAnsi="Arial"/>
                <w:b/>
                <w:snapToGrid w:val="0"/>
                <w:sz w:val="18"/>
              </w:rPr>
            </w:pPr>
          </w:p>
          <w:p w14:paraId="00C12E57" w14:textId="77777777" w:rsidR="00CD4D24" w:rsidRPr="003D165C" w:rsidRDefault="00CD4D24" w:rsidP="00F6277F">
            <w:pPr>
              <w:rPr>
                <w:rFonts w:ascii="Arial" w:hAnsi="Arial"/>
                <w:b/>
                <w:snapToGrid w:val="0"/>
                <w:sz w:val="18"/>
              </w:rPr>
            </w:pPr>
            <w:r w:rsidRPr="003D165C">
              <w:rPr>
                <w:rFonts w:ascii="Arial" w:hAnsi="Arial"/>
                <w:b/>
                <w:bCs/>
                <w:snapToGrid w:val="0"/>
                <w:sz w:val="18"/>
                <w:lang w:val="ru"/>
              </w:rPr>
              <w:t>Ясмин Хубер, директор по маркетингу и коммуникациям компании OPEN MIND Technologies AG</w:t>
            </w:r>
          </w:p>
          <w:p w14:paraId="7FF8A57A" w14:textId="5702BBA9" w:rsidR="00CD4D24" w:rsidRPr="003D165C" w:rsidRDefault="00CD4D24" w:rsidP="00F6277F">
            <w:pPr>
              <w:rPr>
                <w:rFonts w:ascii="Arial" w:hAnsi="Arial"/>
                <w:b/>
                <w:snapToGrid w:val="0"/>
                <w:sz w:val="18"/>
              </w:rPr>
            </w:pPr>
          </w:p>
        </w:tc>
      </w:tr>
    </w:tbl>
    <w:p w14:paraId="10FBD54D" w14:textId="77777777" w:rsidR="00CD4D24" w:rsidRPr="003D165C" w:rsidRDefault="00CD4D24" w:rsidP="00CD4D24">
      <w:pPr>
        <w:pStyle w:val="PIAbspann"/>
        <w:jc w:val="left"/>
      </w:pPr>
    </w:p>
    <w:p w14:paraId="22108C70" w14:textId="77777777" w:rsidR="006D6AC4" w:rsidRPr="003D165C" w:rsidRDefault="006D6AC4" w:rsidP="00CD4D24">
      <w:pPr>
        <w:pStyle w:val="PIAbspann"/>
        <w:jc w:val="left"/>
      </w:pPr>
    </w:p>
    <w:p w14:paraId="424B553F" w14:textId="77777777" w:rsidR="006D6AC4" w:rsidRPr="003D165C" w:rsidRDefault="006D6AC4" w:rsidP="00CD4D24">
      <w:pPr>
        <w:pStyle w:val="PIAbspann"/>
        <w:jc w:val="left"/>
      </w:pPr>
    </w:p>
    <w:p w14:paraId="554165F8" w14:textId="77777777" w:rsidR="006D6AC4" w:rsidRPr="003D165C" w:rsidRDefault="006D6AC4" w:rsidP="00CD4D24">
      <w:pPr>
        <w:pStyle w:val="PIAbspann"/>
        <w:jc w:val="left"/>
      </w:pPr>
    </w:p>
    <w:p w14:paraId="18B3B602" w14:textId="77777777" w:rsidR="00852645" w:rsidRPr="003D165C" w:rsidRDefault="00852645" w:rsidP="00852645">
      <w:pPr>
        <w:pStyle w:val="PITextkrper"/>
        <w:rPr>
          <w:b/>
          <w:bCs/>
          <w:sz w:val="18"/>
          <w:szCs w:val="18"/>
        </w:rPr>
      </w:pPr>
      <w:r w:rsidRPr="003D165C">
        <w:rPr>
          <w:b/>
          <w:bCs/>
          <w:sz w:val="18"/>
          <w:szCs w:val="18"/>
          <w:lang w:val="ru"/>
        </w:rPr>
        <w:t>Доступные видеоматериалы</w:t>
      </w:r>
    </w:p>
    <w:p w14:paraId="415A33A2" w14:textId="3F69A427" w:rsidR="00852645" w:rsidRPr="003D165C" w:rsidRDefault="00852645" w:rsidP="00852645">
      <w:pPr>
        <w:pStyle w:val="PIAbspann"/>
        <w:jc w:val="left"/>
      </w:pPr>
      <w:r w:rsidRPr="003D165C">
        <w:rPr>
          <w:lang w:val="ru"/>
        </w:rPr>
        <w:t xml:space="preserve">На нашем YouTube-канале доступны следующие видеоматериалы: </w:t>
      </w:r>
      <w:r w:rsidRPr="003D165C">
        <w:rPr>
          <w:lang w:val="ru"/>
        </w:rPr>
        <w:br/>
      </w:r>
      <w:r w:rsidR="00447831" w:rsidRPr="00447831">
        <w:t>https://youtu.be/P3Y74FiJUh8</w:t>
      </w: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852645" w:rsidRPr="001B18E4" w14:paraId="22520C0C" w14:textId="77777777" w:rsidTr="00DD51B0">
        <w:tc>
          <w:tcPr>
            <w:tcW w:w="3431" w:type="dxa"/>
          </w:tcPr>
          <w:p w14:paraId="3C7B9D93" w14:textId="29B5FD33" w:rsidR="00852645" w:rsidRPr="003D165C" w:rsidRDefault="008644C3" w:rsidP="004831C8">
            <w:pPr>
              <w:rPr>
                <w:rFonts w:ascii="Arial" w:hAnsi="Arial"/>
                <w:b/>
                <w:snapToGrid w:val="0"/>
                <w:sz w:val="18"/>
                <w:highlight w:val="green"/>
              </w:rPr>
            </w:pPr>
            <w:r w:rsidRPr="003D165C">
              <w:rPr>
                <w:rFonts w:ascii="Arial" w:hAnsi="Arial"/>
                <w:b/>
                <w:bCs/>
                <w:noProof/>
                <w:snapToGrid w:val="0"/>
                <w:sz w:val="18"/>
                <w:lang w:val="ru"/>
              </w:rPr>
              <w:br/>
            </w:r>
            <w:r w:rsidRPr="003D165C">
              <w:rPr>
                <w:rFonts w:ascii="Arial" w:hAnsi="Arial"/>
                <w:b/>
                <w:bCs/>
                <w:noProof/>
                <w:snapToGrid w:val="0"/>
                <w:sz w:val="18"/>
                <w:lang w:val="ru"/>
              </w:rPr>
              <w:drawing>
                <wp:inline distT="0" distB="0" distL="0" distR="0" wp14:anchorId="45BF50F6" wp14:editId="404F3AD7">
                  <wp:extent cx="2028825" cy="1143000"/>
                  <wp:effectExtent l="0" t="0" r="9525" b="0"/>
                  <wp:docPr id="960501680" name="Grafik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01680" name="Grafik 1">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28825" cy="1143000"/>
                          </a:xfrm>
                          <a:prstGeom prst="rect">
                            <a:avLst/>
                          </a:prstGeom>
                          <a:noFill/>
                          <a:ln>
                            <a:noFill/>
                          </a:ln>
                        </pic:spPr>
                      </pic:pic>
                    </a:graphicData>
                  </a:graphic>
                </wp:inline>
              </w:drawing>
            </w:r>
          </w:p>
          <w:p w14:paraId="29949A21" w14:textId="77777777" w:rsidR="00852645" w:rsidRPr="00447831" w:rsidRDefault="00852645" w:rsidP="004831C8">
            <w:pPr>
              <w:rPr>
                <w:rFonts w:ascii="Arial" w:hAnsi="Arial"/>
                <w:snapToGrid w:val="0"/>
                <w:sz w:val="16"/>
                <w:szCs w:val="16"/>
                <w:lang w:val="en-US"/>
              </w:rPr>
            </w:pPr>
            <w:r w:rsidRPr="003D165C">
              <w:rPr>
                <w:rFonts w:ascii="Arial" w:hAnsi="Arial"/>
                <w:snapToGrid w:val="0"/>
                <w:sz w:val="16"/>
                <w:szCs w:val="16"/>
                <w:lang w:val="ru"/>
              </w:rPr>
              <w:t>Источник: OPEN MIND</w:t>
            </w:r>
          </w:p>
          <w:p w14:paraId="44E9BB48" w14:textId="77777777" w:rsidR="00852645" w:rsidRPr="00447831" w:rsidRDefault="00852645" w:rsidP="004831C8">
            <w:pPr>
              <w:rPr>
                <w:rFonts w:ascii="Arial" w:hAnsi="Arial"/>
                <w:snapToGrid w:val="0"/>
                <w:sz w:val="16"/>
                <w:szCs w:val="16"/>
                <w:lang w:val="en-US"/>
              </w:rPr>
            </w:pPr>
          </w:p>
          <w:p w14:paraId="55C28415" w14:textId="45B090D7" w:rsidR="00D70A01" w:rsidRPr="00447831" w:rsidRDefault="00BF0D76" w:rsidP="00852645">
            <w:pPr>
              <w:rPr>
                <w:rFonts w:ascii="Arial" w:hAnsi="Arial"/>
                <w:b/>
                <w:snapToGrid w:val="0"/>
                <w:sz w:val="18"/>
                <w:lang w:val="en-US"/>
              </w:rPr>
            </w:pPr>
            <w:r w:rsidRPr="003D165C">
              <w:rPr>
                <w:rFonts w:ascii="Arial" w:hAnsi="Arial"/>
                <w:b/>
                <w:bCs/>
                <w:i/>
                <w:iCs/>
                <w:snapToGrid w:val="0"/>
                <w:sz w:val="18"/>
                <w:lang w:val="ru"/>
              </w:rPr>
              <w:t>hyper</w:t>
            </w:r>
            <w:r w:rsidRPr="003D165C">
              <w:rPr>
                <w:rFonts w:ascii="Arial" w:hAnsi="Arial"/>
                <w:b/>
                <w:bCs/>
                <w:snapToGrid w:val="0"/>
                <w:sz w:val="18"/>
                <w:lang w:val="ru"/>
              </w:rPr>
              <w:t>MILL TURNING Solutions: превращаем идеи в успех</w:t>
            </w:r>
            <w:r w:rsidRPr="003D165C">
              <w:rPr>
                <w:rFonts w:ascii="Arial" w:hAnsi="Arial"/>
                <w:snapToGrid w:val="0"/>
                <w:sz w:val="18"/>
                <w:lang w:val="ru"/>
              </w:rPr>
              <w:br/>
            </w:r>
          </w:p>
        </w:tc>
      </w:tr>
    </w:tbl>
    <w:p w14:paraId="40A4E9D9" w14:textId="77777777" w:rsidR="00B47356" w:rsidRDefault="00B47356" w:rsidP="00B47356">
      <w:pPr>
        <w:rPr>
          <w:rFonts w:ascii="Arial" w:hAnsi="Arial" w:cs="Arial"/>
          <w:sz w:val="18"/>
          <w:szCs w:val="18"/>
          <w:lang w:val="en-US"/>
        </w:rPr>
      </w:pPr>
    </w:p>
    <w:p w14:paraId="4CA45983" w14:textId="77777777" w:rsidR="00D81724" w:rsidRPr="00447831" w:rsidRDefault="00D81724" w:rsidP="00B47356">
      <w:pPr>
        <w:rPr>
          <w:rFonts w:ascii="Arial" w:hAnsi="Arial" w:cs="Arial"/>
          <w:sz w:val="18"/>
          <w:szCs w:val="18"/>
          <w:lang w:val="en-US"/>
        </w:rPr>
      </w:pPr>
    </w:p>
    <w:p w14:paraId="3A9E1C01" w14:textId="77777777" w:rsidR="00DD51B0" w:rsidRPr="00447831" w:rsidRDefault="00DD51B0" w:rsidP="00D70A01">
      <w:pPr>
        <w:rPr>
          <w:rFonts w:ascii="Arial" w:hAnsi="Arial" w:cs="Arial"/>
          <w:sz w:val="18"/>
          <w:szCs w:val="18"/>
          <w:lang w:val="en-US"/>
        </w:rPr>
      </w:pPr>
    </w:p>
    <w:p w14:paraId="41CC7DA7" w14:textId="77777777" w:rsidR="001B18E4" w:rsidRPr="006C4623" w:rsidRDefault="001B18E4" w:rsidP="001B18E4">
      <w:pPr>
        <w:pStyle w:val="Textkrper"/>
        <w:spacing w:line="360" w:lineRule="auto"/>
        <w:jc w:val="both"/>
        <w:rPr>
          <w:bCs w:val="0"/>
          <w:color w:val="auto"/>
        </w:rPr>
      </w:pPr>
      <w:r>
        <w:rPr>
          <w:color w:val="auto"/>
          <w:lang w:val="ru"/>
        </w:rPr>
        <w:t>О компании OPEN MIND Technologies AG</w:t>
      </w:r>
    </w:p>
    <w:p w14:paraId="5CFD3DBE" w14:textId="77777777" w:rsidR="001B18E4" w:rsidRPr="001B18E4" w:rsidRDefault="001B18E4" w:rsidP="001B18E4">
      <w:pPr>
        <w:pStyle w:val="PITextkrper"/>
        <w:spacing w:line="360" w:lineRule="auto"/>
        <w:rPr>
          <w:bCs/>
          <w:sz w:val="18"/>
          <w:szCs w:val="18"/>
          <w:lang w:val="en-US"/>
        </w:rPr>
      </w:pPr>
      <w:r>
        <w:rPr>
          <w:sz w:val="18"/>
          <w:szCs w:val="18"/>
          <w:lang w:val="ru"/>
        </w:rPr>
        <w:t xml:space="preserve">OPEN MIND Technologies AG является одним из ведущих в мире производителей мощных CAM-решений для программирования, не зависимого от типа станка и ЧПУ. </w:t>
      </w:r>
    </w:p>
    <w:p w14:paraId="7A368633" w14:textId="77777777" w:rsidR="001B18E4" w:rsidRPr="001B18E4" w:rsidRDefault="001B18E4" w:rsidP="001B18E4">
      <w:pPr>
        <w:pStyle w:val="PITextkrper"/>
        <w:spacing w:line="360" w:lineRule="auto"/>
        <w:rPr>
          <w:sz w:val="18"/>
          <w:szCs w:val="18"/>
          <w:lang w:val="ru"/>
        </w:rPr>
      </w:pPr>
      <w:r>
        <w:rPr>
          <w:sz w:val="18"/>
          <w:szCs w:val="18"/>
          <w:lang w:val="ru"/>
        </w:rPr>
        <w:t xml:space="preserve">OPEN MIND разрабатывает оптимально согласованные CAD/CAM-решения с высокой долей уникальных инновационных технологий, позволяющих повысить эффективность программирования и последующей фрезерной обработки. </w:t>
      </w:r>
      <w:r>
        <w:rPr>
          <w:i/>
          <w:iCs/>
          <w:sz w:val="18"/>
          <w:szCs w:val="18"/>
          <w:lang w:val="ru"/>
        </w:rPr>
        <w:t>hyper</w:t>
      </w:r>
      <w:r>
        <w:rPr>
          <w:sz w:val="18"/>
          <w:szCs w:val="18"/>
          <w:lang w:val="ru"/>
        </w:rPr>
        <w:t xml:space="preserve">MILL — это комплексное модульное CAD/CAM-решение, предоставляющее на собственной CAD-платформе самые современные CAM-технологии: от 2,5D-, 3D-, 5-осевого фрезерования и фрезерно-токарной обработки до решений для аддитивного производства, а также обработки HSC и HPC. Будь то автоматизация, моделирование или виртуальный станок — перспективные технологии расширяют ассортимент продукции и обеспечивают непрерывность цифровых технологических цепочек. Специальные приложения, идеальное взаимодействие со всеми распространенными решениями CAD и ориентированное на клиента сервисное обслуживание дополняют спектр услуг. </w:t>
      </w:r>
    </w:p>
    <w:p w14:paraId="18C74D1D" w14:textId="77777777" w:rsidR="001B18E4" w:rsidRPr="001B18E4" w:rsidRDefault="001B18E4" w:rsidP="001B18E4">
      <w:pPr>
        <w:pStyle w:val="PITextkrper"/>
        <w:spacing w:line="360" w:lineRule="auto"/>
        <w:rPr>
          <w:rFonts w:cs="Arial"/>
          <w:sz w:val="18"/>
          <w:szCs w:val="18"/>
          <w:lang w:val="ru"/>
        </w:rPr>
      </w:pPr>
      <w:r>
        <w:rPr>
          <w:sz w:val="18"/>
          <w:szCs w:val="18"/>
          <w:lang w:val="ru"/>
        </w:rPr>
        <w:t xml:space="preserve">Согласно отчету «NC Market Analysis Report 2023» от CIMdata, </w:t>
      </w:r>
      <w:r>
        <w:rPr>
          <w:i/>
          <w:iCs/>
          <w:sz w:val="18"/>
          <w:szCs w:val="18"/>
          <w:lang w:val="ru"/>
        </w:rPr>
        <w:t>hyper</w:t>
      </w:r>
      <w:r>
        <w:rPr>
          <w:sz w:val="18"/>
          <w:szCs w:val="18"/>
          <w:lang w:val="ru"/>
        </w:rPr>
        <w:t xml:space="preserve">MILL входит в четверку крупнейших мировых CAD/CAM-решений. Инновационные CAD/CAM-технологии способны удовлетворить высочайшие требования автомобильной, аэрокосмической и машиностроительной промышленности, находят применение при изготовлении инструментов, пресс-форм, полупроводников и медицинского оборудования. </w:t>
      </w:r>
    </w:p>
    <w:p w14:paraId="30E60B4E" w14:textId="77777777" w:rsidR="001B18E4" w:rsidRPr="001B18E4" w:rsidRDefault="001B18E4" w:rsidP="001B18E4">
      <w:pPr>
        <w:pStyle w:val="PITextkrper"/>
        <w:spacing w:line="360" w:lineRule="auto"/>
        <w:rPr>
          <w:sz w:val="18"/>
          <w:szCs w:val="18"/>
          <w:lang w:val="ru"/>
        </w:rPr>
      </w:pPr>
      <w:r>
        <w:rPr>
          <w:sz w:val="18"/>
          <w:szCs w:val="18"/>
          <w:lang w:val="ru"/>
        </w:rPr>
        <w:lastRenderedPageBreak/>
        <w:t>Приобретая контрольный пакет акций производителя систем управления производством (MES) Hummingbird, компания OPEN MIND расширяет свой портфель продуктов как разработчик ПО CAD/CAM и усиливает свое предложение для сетевых цифровых производственных процессов.</w:t>
      </w:r>
    </w:p>
    <w:p w14:paraId="044C8AE7" w14:textId="77777777" w:rsidR="001B18E4" w:rsidRPr="001B18E4" w:rsidRDefault="001B18E4" w:rsidP="001B18E4">
      <w:pPr>
        <w:pStyle w:val="PITextkrper"/>
        <w:spacing w:line="360" w:lineRule="auto"/>
        <w:rPr>
          <w:sz w:val="18"/>
          <w:szCs w:val="18"/>
          <w:lang w:val="ru"/>
        </w:rPr>
      </w:pPr>
      <w:r>
        <w:rPr>
          <w:sz w:val="18"/>
          <w:szCs w:val="18"/>
          <w:lang w:val="ru"/>
        </w:rPr>
        <w:t>OPEN MIND имеет на всех континентах широкую сеть собственных филиалов и квалифицированных дистрибьюторов и входит в группу компаний Mensch und Maschine.</w:t>
      </w:r>
    </w:p>
    <w:p w14:paraId="382F7D95" w14:textId="77777777" w:rsidR="001B18E4" w:rsidRDefault="001B18E4" w:rsidP="001B18E4">
      <w:pPr>
        <w:pStyle w:val="PIAbspann"/>
        <w:jc w:val="left"/>
        <w:rPr>
          <w:rFonts w:cs="Times New Roman"/>
          <w:color w:val="000000"/>
          <w:szCs w:val="24"/>
          <w:lang w:val="ru-RU"/>
        </w:rPr>
      </w:pPr>
      <w:r>
        <w:rPr>
          <w:rFonts w:cs="Times New Roman"/>
          <w:color w:val="000000"/>
          <w:szCs w:val="24"/>
          <w:lang w:val="ru-RU"/>
        </w:rPr>
        <w:t xml:space="preserve">Главный офис: </w:t>
      </w:r>
      <w:r>
        <w:rPr>
          <w:rFonts w:cs="Times New Roman"/>
          <w:color w:val="000000"/>
          <w:szCs w:val="24"/>
          <w:lang w:val="ru-RU"/>
        </w:rPr>
        <w:br/>
      </w:r>
      <w:r>
        <w:rPr>
          <w:rFonts w:cs="Times New Roman"/>
          <w:szCs w:val="24"/>
          <w:lang w:val="de-DE"/>
        </w:rPr>
        <w:t>OPEN</w:t>
      </w:r>
      <w:r>
        <w:rPr>
          <w:rFonts w:cs="Times New Roman"/>
          <w:szCs w:val="24"/>
          <w:lang w:val="ru-RU"/>
        </w:rPr>
        <w:t xml:space="preserve"> </w:t>
      </w:r>
      <w:r>
        <w:rPr>
          <w:rFonts w:cs="Times New Roman"/>
          <w:szCs w:val="24"/>
          <w:lang w:val="de-DE"/>
        </w:rPr>
        <w:t>MIND</w:t>
      </w:r>
      <w:r>
        <w:rPr>
          <w:rFonts w:cs="Times New Roman"/>
          <w:szCs w:val="24"/>
          <w:lang w:val="ru-RU"/>
        </w:rPr>
        <w:t xml:space="preserve"> </w:t>
      </w:r>
      <w:r>
        <w:rPr>
          <w:rFonts w:cs="Times New Roman"/>
          <w:szCs w:val="24"/>
          <w:lang w:val="de-DE"/>
        </w:rPr>
        <w:t>Technologies</w:t>
      </w:r>
      <w:r>
        <w:rPr>
          <w:rFonts w:cs="Times New Roman"/>
          <w:szCs w:val="24"/>
          <w:lang w:val="ru-RU"/>
        </w:rPr>
        <w:t xml:space="preserve"> </w:t>
      </w:r>
      <w:r>
        <w:rPr>
          <w:rFonts w:cs="Times New Roman"/>
          <w:szCs w:val="24"/>
          <w:lang w:val="de-DE"/>
        </w:rPr>
        <w:t>AG</w:t>
      </w:r>
      <w:r>
        <w:rPr>
          <w:rFonts w:cs="Times New Roman"/>
          <w:color w:val="000000"/>
          <w:szCs w:val="24"/>
          <w:lang w:val="ru-RU"/>
        </w:rPr>
        <w:t xml:space="preserve">, </w:t>
      </w:r>
      <w:proofErr w:type="spellStart"/>
      <w:r>
        <w:rPr>
          <w:rFonts w:cs="Times New Roman"/>
          <w:szCs w:val="24"/>
          <w:lang w:val="de-DE"/>
        </w:rPr>
        <w:t>Argelsrieder</w:t>
      </w:r>
      <w:proofErr w:type="spellEnd"/>
      <w:r>
        <w:rPr>
          <w:rFonts w:cs="Times New Roman"/>
          <w:szCs w:val="24"/>
          <w:lang w:val="ru-RU"/>
        </w:rPr>
        <w:t xml:space="preserve"> </w:t>
      </w:r>
      <w:r>
        <w:rPr>
          <w:rFonts w:cs="Times New Roman"/>
          <w:szCs w:val="24"/>
          <w:lang w:val="de-DE"/>
        </w:rPr>
        <w:t>Feld</w:t>
      </w:r>
      <w:r>
        <w:rPr>
          <w:rFonts w:cs="Times New Roman"/>
          <w:szCs w:val="24"/>
          <w:lang w:val="ru-RU"/>
        </w:rPr>
        <w:t xml:space="preserve"> 5</w:t>
      </w:r>
      <w:r>
        <w:rPr>
          <w:rFonts w:cs="Times New Roman"/>
          <w:color w:val="000000"/>
          <w:szCs w:val="24"/>
          <w:lang w:val="ru-RU"/>
        </w:rPr>
        <w:t xml:space="preserve">, </w:t>
      </w:r>
      <w:r>
        <w:rPr>
          <w:rFonts w:cs="Times New Roman"/>
          <w:szCs w:val="24"/>
          <w:lang w:val="ru-RU"/>
        </w:rPr>
        <w:t>82234</w:t>
      </w:r>
      <w:r>
        <w:rPr>
          <w:rFonts w:cs="Times New Roman"/>
          <w:color w:val="000000"/>
          <w:szCs w:val="24"/>
          <w:lang w:val="ru-RU"/>
        </w:rPr>
        <w:t xml:space="preserve"> </w:t>
      </w:r>
      <w:proofErr w:type="spellStart"/>
      <w:r>
        <w:rPr>
          <w:rFonts w:cs="Times New Roman"/>
          <w:color w:val="000000"/>
          <w:szCs w:val="24"/>
          <w:lang w:val="de-DE"/>
        </w:rPr>
        <w:t>We</w:t>
      </w:r>
      <w:proofErr w:type="spellEnd"/>
      <w:r>
        <w:rPr>
          <w:rFonts w:cs="Times New Roman"/>
          <w:color w:val="000000"/>
          <w:szCs w:val="24"/>
          <w:lang w:val="ru-RU"/>
        </w:rPr>
        <w:t>ß</w:t>
      </w:r>
      <w:proofErr w:type="spellStart"/>
      <w:r>
        <w:rPr>
          <w:rFonts w:cs="Times New Roman"/>
          <w:color w:val="000000"/>
          <w:szCs w:val="24"/>
          <w:lang w:val="de-DE"/>
        </w:rPr>
        <w:t>ling</w:t>
      </w:r>
      <w:proofErr w:type="spellEnd"/>
      <w:r>
        <w:rPr>
          <w:rFonts w:cs="Times New Roman"/>
          <w:color w:val="000000"/>
          <w:szCs w:val="24"/>
          <w:lang w:val="ru-RU"/>
        </w:rPr>
        <w:t xml:space="preserve">, </w:t>
      </w:r>
      <w:r>
        <w:rPr>
          <w:lang w:val="ru-RU"/>
        </w:rPr>
        <w:t>Германия</w:t>
      </w:r>
      <w:r>
        <w:rPr>
          <w:rFonts w:cs="Times New Roman"/>
          <w:color w:val="000000"/>
          <w:szCs w:val="24"/>
          <w:lang w:val="ru-RU"/>
        </w:rPr>
        <w:br/>
        <w:t>Тел.: +49 8153 933-500, Факс: +49 8153 933-501</w:t>
      </w:r>
      <w:r>
        <w:rPr>
          <w:rFonts w:cs="Times New Roman"/>
          <w:color w:val="000000"/>
          <w:szCs w:val="24"/>
          <w:lang w:val="ru-RU"/>
        </w:rPr>
        <w:br/>
        <w:t xml:space="preserve">Эл/почта: </w:t>
      </w:r>
      <w:r>
        <w:rPr>
          <w:shd w:val="clear" w:color="auto" w:fill="F8F8F8"/>
        </w:rPr>
        <w:t>Info</w:t>
      </w:r>
      <w:r>
        <w:rPr>
          <w:shd w:val="clear" w:color="auto" w:fill="F8F8F8"/>
          <w:lang w:val="ru-RU"/>
        </w:rPr>
        <w:t>@</w:t>
      </w:r>
      <w:proofErr w:type="spellStart"/>
      <w:r>
        <w:rPr>
          <w:shd w:val="clear" w:color="auto" w:fill="F8F8F8"/>
        </w:rPr>
        <w:t>openmind</w:t>
      </w:r>
      <w:proofErr w:type="spellEnd"/>
      <w:r>
        <w:rPr>
          <w:shd w:val="clear" w:color="auto" w:fill="F8F8F8"/>
          <w:lang w:val="ru-RU"/>
        </w:rPr>
        <w:t>-</w:t>
      </w:r>
      <w:proofErr w:type="spellStart"/>
      <w:r>
        <w:rPr>
          <w:shd w:val="clear" w:color="auto" w:fill="F8F8F8"/>
        </w:rPr>
        <w:t>tech</w:t>
      </w:r>
      <w:proofErr w:type="spellEnd"/>
      <w:r>
        <w:rPr>
          <w:shd w:val="clear" w:color="auto" w:fill="F8F8F8"/>
          <w:lang w:val="ru-RU"/>
        </w:rPr>
        <w:t>.</w:t>
      </w:r>
      <w:proofErr w:type="spellStart"/>
      <w:r>
        <w:rPr>
          <w:shd w:val="clear" w:color="auto" w:fill="F8F8F8"/>
        </w:rPr>
        <w:t>com</w:t>
      </w:r>
      <w:proofErr w:type="spellEnd"/>
      <w:r>
        <w:rPr>
          <w:rFonts w:cs="Times New Roman"/>
          <w:color w:val="000000"/>
          <w:szCs w:val="24"/>
          <w:lang w:val="ru-RU"/>
        </w:rPr>
        <w:br/>
        <w:t xml:space="preserve">адрес в интернете: </w:t>
      </w:r>
      <w:r>
        <w:fldChar w:fldCharType="begin"/>
      </w:r>
      <w:r>
        <w:instrText>HYPERLINK</w:instrText>
      </w:r>
      <w:r w:rsidRPr="001B18E4">
        <w:rPr>
          <w:lang w:val="ru"/>
        </w:rPr>
        <w:instrText xml:space="preserve"> "</w:instrText>
      </w:r>
      <w:r>
        <w:instrText>http</w:instrText>
      </w:r>
      <w:r w:rsidRPr="001B18E4">
        <w:rPr>
          <w:lang w:val="ru"/>
        </w:rPr>
        <w:instrText>://</w:instrText>
      </w:r>
      <w:r>
        <w:instrText>www</w:instrText>
      </w:r>
      <w:r w:rsidRPr="001B18E4">
        <w:rPr>
          <w:lang w:val="ru"/>
        </w:rPr>
        <w:instrText>.</w:instrText>
      </w:r>
      <w:r>
        <w:instrText>openmind</w:instrText>
      </w:r>
      <w:r w:rsidRPr="001B18E4">
        <w:rPr>
          <w:lang w:val="ru"/>
        </w:rPr>
        <w:instrText>-</w:instrText>
      </w:r>
      <w:r>
        <w:instrText>tech</w:instrText>
      </w:r>
      <w:r w:rsidRPr="001B18E4">
        <w:rPr>
          <w:lang w:val="ru"/>
        </w:rPr>
        <w:instrText>.</w:instrText>
      </w:r>
      <w:r>
        <w:instrText>com</w:instrText>
      </w:r>
      <w:r w:rsidRPr="001B18E4">
        <w:rPr>
          <w:lang w:val="ru"/>
        </w:rPr>
        <w:instrText>/</w:instrText>
      </w:r>
      <w:r>
        <w:instrText>de</w:instrText>
      </w:r>
      <w:r w:rsidRPr="001B18E4">
        <w:rPr>
          <w:lang w:val="ru"/>
        </w:rPr>
        <w:instrText>"</w:instrText>
      </w:r>
      <w:r>
        <w:fldChar w:fldCharType="separate"/>
      </w:r>
      <w:r>
        <w:rPr>
          <w:rStyle w:val="Hyperlink"/>
          <w:szCs w:val="24"/>
          <w:lang w:val="de-DE"/>
        </w:rPr>
        <w:t>www</w:t>
      </w:r>
      <w:r>
        <w:rPr>
          <w:rStyle w:val="Hyperlink"/>
          <w:szCs w:val="24"/>
          <w:lang w:val="ru-RU"/>
        </w:rPr>
        <w:t>.</w:t>
      </w:r>
      <w:r>
        <w:rPr>
          <w:rStyle w:val="Hyperlink"/>
          <w:szCs w:val="24"/>
          <w:lang w:val="de-DE"/>
        </w:rPr>
        <w:t>openmind</w:t>
      </w:r>
      <w:r>
        <w:rPr>
          <w:rStyle w:val="Hyperlink"/>
          <w:szCs w:val="24"/>
          <w:lang w:val="ru-RU"/>
        </w:rPr>
        <w:t>-</w:t>
      </w:r>
      <w:r>
        <w:rPr>
          <w:rStyle w:val="Hyperlink"/>
          <w:szCs w:val="24"/>
          <w:lang w:val="de-DE"/>
        </w:rPr>
        <w:t>tech</w:t>
      </w:r>
      <w:r>
        <w:rPr>
          <w:rStyle w:val="Hyperlink"/>
          <w:szCs w:val="24"/>
          <w:lang w:val="ru-RU"/>
        </w:rPr>
        <w:t>.</w:t>
      </w:r>
      <w:r>
        <w:rPr>
          <w:rStyle w:val="Hyperlink"/>
          <w:szCs w:val="24"/>
          <w:lang w:val="de-DE"/>
        </w:rPr>
        <w:t>com</w:t>
      </w:r>
      <w:r>
        <w:rPr>
          <w:rStyle w:val="Hyperlink"/>
          <w:szCs w:val="24"/>
          <w:lang w:val="ru-RU"/>
        </w:rPr>
        <w:t>/</w:t>
      </w:r>
      <w:r>
        <w:rPr>
          <w:rStyle w:val="Hyperlink"/>
          <w:szCs w:val="24"/>
          <w:lang w:val="de-DE"/>
        </w:rPr>
        <w:t>de</w:t>
      </w:r>
      <w:r>
        <w:fldChar w:fldCharType="end"/>
      </w:r>
    </w:p>
    <w:p w14:paraId="10F1854A" w14:textId="77777777" w:rsidR="001B18E4" w:rsidRDefault="001B18E4" w:rsidP="001B18E4">
      <w:pPr>
        <w:pStyle w:val="PIAbspann"/>
        <w:jc w:val="left"/>
        <w:rPr>
          <w:rFonts w:cs="Times New Roman"/>
          <w:color w:val="000000"/>
          <w:szCs w:val="24"/>
          <w:lang w:val="ru-RU"/>
        </w:rPr>
      </w:pPr>
    </w:p>
    <w:p w14:paraId="52178F65" w14:textId="0F725924" w:rsidR="001B18E4" w:rsidRDefault="001B18E4" w:rsidP="001B18E4">
      <w:pPr>
        <w:pStyle w:val="PIAbspann"/>
        <w:jc w:val="left"/>
        <w:rPr>
          <w:rFonts w:cs="Times New Roman"/>
          <w:color w:val="000000"/>
          <w:szCs w:val="24"/>
          <w:lang w:val="ru-RU"/>
        </w:rPr>
      </w:pPr>
      <w:r>
        <w:rPr>
          <w:b/>
          <w:lang w:val="ru-RU"/>
        </w:rPr>
        <w:t>Обратная связь</w:t>
      </w:r>
      <w:r>
        <w:rPr>
          <w:rFonts w:cs="Times New Roman"/>
          <w:color w:val="000000"/>
          <w:szCs w:val="24"/>
          <w:lang w:val="ru-RU"/>
        </w:rPr>
        <w:br/>
        <w:t>Тел.: +49 5258 21098-0</w:t>
      </w:r>
      <w:r>
        <w:rPr>
          <w:rFonts w:cs="Times New Roman"/>
          <w:color w:val="000000"/>
          <w:szCs w:val="24"/>
          <w:lang w:val="ru-RU"/>
        </w:rPr>
        <w:br/>
      </w:r>
      <w:r>
        <w:rPr>
          <w:rFonts w:cs="Times New Roman"/>
          <w:bCs/>
          <w:color w:val="000000"/>
          <w:szCs w:val="24"/>
          <w:lang w:val="ru-RU"/>
        </w:rPr>
        <w:t>Факс: +49 5258 21098-49</w:t>
      </w:r>
      <w:r>
        <w:rPr>
          <w:rFonts w:cs="Times New Roman"/>
          <w:color w:val="000000"/>
          <w:szCs w:val="24"/>
          <w:lang w:val="ru-RU"/>
        </w:rPr>
        <w:br/>
        <w:t xml:space="preserve">Эл/почта: </w:t>
      </w:r>
      <w:hyperlink r:id="rId20" w:history="1">
        <w:r>
          <w:rPr>
            <w:rStyle w:val="Hyperlink"/>
            <w:szCs w:val="24"/>
            <w:lang w:val="de-DE"/>
          </w:rPr>
          <w:t>Slava</w:t>
        </w:r>
        <w:r>
          <w:rPr>
            <w:rStyle w:val="Hyperlink"/>
            <w:szCs w:val="24"/>
            <w:lang w:val="ru-RU"/>
          </w:rPr>
          <w:t>.</w:t>
        </w:r>
        <w:r>
          <w:rPr>
            <w:rStyle w:val="Hyperlink"/>
            <w:szCs w:val="24"/>
            <w:lang w:val="de-DE"/>
          </w:rPr>
          <w:t>Botsvine</w:t>
        </w:r>
        <w:r>
          <w:rPr>
            <w:rStyle w:val="Hyperlink"/>
            <w:szCs w:val="24"/>
            <w:lang w:val="ru-RU"/>
          </w:rPr>
          <w:t>@</w:t>
        </w:r>
        <w:r>
          <w:rPr>
            <w:rStyle w:val="Hyperlink"/>
            <w:szCs w:val="24"/>
            <w:lang w:val="de-DE"/>
          </w:rPr>
          <w:t>openmind</w:t>
        </w:r>
        <w:r>
          <w:rPr>
            <w:rStyle w:val="Hyperlink"/>
            <w:szCs w:val="24"/>
            <w:lang w:val="ru-RU"/>
          </w:rPr>
          <w:t>-</w:t>
        </w:r>
        <w:r>
          <w:rPr>
            <w:rStyle w:val="Hyperlink"/>
            <w:szCs w:val="24"/>
            <w:lang w:val="de-DE"/>
          </w:rPr>
          <w:t>tech</w:t>
        </w:r>
        <w:r>
          <w:rPr>
            <w:rStyle w:val="Hyperlink"/>
            <w:szCs w:val="24"/>
            <w:lang w:val="ru-RU"/>
          </w:rPr>
          <w:t>.</w:t>
        </w:r>
        <w:proofErr w:type="spellStart"/>
        <w:r>
          <w:rPr>
            <w:rStyle w:val="Hyperlink"/>
            <w:szCs w:val="24"/>
            <w:lang w:val="de-DE"/>
          </w:rPr>
          <w:t>com</w:t>
        </w:r>
        <w:proofErr w:type="spellEnd"/>
      </w:hyperlink>
    </w:p>
    <w:p w14:paraId="6CE4FE97" w14:textId="77777777" w:rsidR="001B18E4" w:rsidRDefault="001B18E4" w:rsidP="001B18E4">
      <w:pPr>
        <w:pStyle w:val="PIAbspann"/>
        <w:rPr>
          <w:rFonts w:cs="Times New Roman"/>
          <w:b/>
          <w:szCs w:val="24"/>
          <w:lang w:val="ru-RU"/>
        </w:rPr>
      </w:pPr>
      <w:r>
        <w:rPr>
          <w:rFonts w:cs="Times New Roman"/>
          <w:b/>
          <w:szCs w:val="24"/>
          <w:lang w:val="ru-RU"/>
        </w:rPr>
        <w:t>Контактное лицо для представителей прессы:</w:t>
      </w:r>
    </w:p>
    <w:p w14:paraId="2807CC16" w14:textId="77777777" w:rsidR="001B18E4" w:rsidRDefault="001B18E4" w:rsidP="001B18E4">
      <w:pPr>
        <w:pStyle w:val="PIAbspann"/>
        <w:jc w:val="left"/>
        <w:rPr>
          <w:rFonts w:cs="Times New Roman"/>
          <w:szCs w:val="24"/>
          <w:lang w:val="ru-RU"/>
        </w:rPr>
      </w:pPr>
      <w:r>
        <w:rPr>
          <w:rFonts w:cs="Times New Roman"/>
          <w:szCs w:val="24"/>
          <w:lang w:val="ru-RU"/>
        </w:rPr>
        <w:t>HighTech communications GmbH</w:t>
      </w:r>
      <w:r>
        <w:rPr>
          <w:rFonts w:cs="Times New Roman"/>
          <w:szCs w:val="24"/>
          <w:lang w:val="ru-RU"/>
        </w:rPr>
        <w:br/>
        <w:t>Бригитте Базилио</w:t>
      </w:r>
      <w:r>
        <w:rPr>
          <w:rFonts w:cs="Times New Roman"/>
          <w:szCs w:val="24"/>
          <w:lang w:val="ru-RU"/>
        </w:rPr>
        <w:br/>
      </w:r>
      <w:proofErr w:type="spellStart"/>
      <w:r>
        <w:rPr>
          <w:rFonts w:cs="Times New Roman"/>
          <w:szCs w:val="24"/>
          <w:lang w:val="de-DE"/>
        </w:rPr>
        <w:t>Brunham</w:t>
      </w:r>
      <w:proofErr w:type="spellEnd"/>
      <w:r>
        <w:rPr>
          <w:rFonts w:cs="Times New Roman"/>
          <w:szCs w:val="24"/>
          <w:lang w:val="ru-RU"/>
        </w:rPr>
        <w:t>straße 21</w:t>
      </w:r>
      <w:r>
        <w:rPr>
          <w:rFonts w:cs="Times New Roman"/>
          <w:szCs w:val="24"/>
          <w:lang w:val="ru-RU"/>
        </w:rPr>
        <w:br/>
        <w:t>81249 München</w:t>
      </w:r>
      <w:r>
        <w:rPr>
          <w:rFonts w:cs="Times New Roman"/>
          <w:szCs w:val="24"/>
          <w:lang w:val="ru-RU"/>
        </w:rPr>
        <w:br/>
      </w:r>
      <w:r>
        <w:rPr>
          <w:lang w:val="ru-RU"/>
        </w:rPr>
        <w:t>Германия</w:t>
      </w:r>
      <w:r>
        <w:rPr>
          <w:rFonts w:cs="Times New Roman"/>
          <w:szCs w:val="24"/>
          <w:lang w:val="ru-RU"/>
        </w:rPr>
        <w:br/>
        <w:t>Тел.: +49 89 500778-20</w:t>
      </w:r>
      <w:r>
        <w:rPr>
          <w:rFonts w:cs="Times New Roman"/>
          <w:szCs w:val="24"/>
          <w:lang w:val="ru-RU"/>
        </w:rPr>
        <w:br/>
        <w:t>Факс: +49 89 500778-77</w:t>
      </w:r>
      <w:r>
        <w:rPr>
          <w:rFonts w:cs="Times New Roman"/>
          <w:szCs w:val="24"/>
          <w:lang w:val="ru-RU"/>
        </w:rPr>
        <w:br/>
        <w:t>Э/почта: b.basilio@htcm.de</w:t>
      </w:r>
      <w:r>
        <w:rPr>
          <w:rFonts w:cs="Times New Roman"/>
          <w:szCs w:val="24"/>
          <w:lang w:val="ru-RU"/>
        </w:rPr>
        <w:br/>
        <w:t>Интернет: www.htcm.de</w:t>
      </w:r>
    </w:p>
    <w:p w14:paraId="3A87419C" w14:textId="77777777" w:rsidR="00521E7D" w:rsidRPr="001B18E4" w:rsidRDefault="00521E7D" w:rsidP="00521E7D">
      <w:pPr>
        <w:pStyle w:val="PIAbspann"/>
        <w:jc w:val="left"/>
        <w:rPr>
          <w:sz w:val="16"/>
          <w:szCs w:val="16"/>
          <w:lang w:val="ru-RU"/>
        </w:rPr>
      </w:pPr>
    </w:p>
    <w:sectPr w:rsidR="00521E7D" w:rsidRPr="001B18E4" w:rsidSect="00067C0C">
      <w:headerReference w:type="default" r:id="rId21"/>
      <w:footerReference w:type="default" r:id="rId22"/>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B9F8" w14:textId="77777777" w:rsidR="00067C0C" w:rsidRDefault="00067C0C">
      <w:r>
        <w:separator/>
      </w:r>
    </w:p>
  </w:endnote>
  <w:endnote w:type="continuationSeparator" w:id="0">
    <w:p w14:paraId="37CCF86D" w14:textId="77777777" w:rsidR="00067C0C" w:rsidRDefault="0006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4CBDCC11" w:rsidR="00C1019C" w:rsidRPr="00707F75" w:rsidRDefault="00C1019C" w:rsidP="00D67C19">
    <w:pPr>
      <w:pStyle w:val="PIFusszeile"/>
    </w:pPr>
    <w:r>
      <w:rPr>
        <w:rStyle w:val="Seitenzahl"/>
        <w:rFonts w:cs="Arial"/>
        <w:lang w:val="ru"/>
      </w:rPr>
      <w:fldChar w:fldCharType="begin"/>
    </w:r>
    <w:r>
      <w:rPr>
        <w:rStyle w:val="Seitenzahl"/>
        <w:rFonts w:cs="Arial"/>
        <w:lang w:val="ru"/>
      </w:rPr>
      <w:instrText xml:space="preserve"> FILENAME   \* MERGEFORMAT </w:instrText>
    </w:r>
    <w:r>
      <w:rPr>
        <w:rStyle w:val="Seitenzahl"/>
        <w:rFonts w:cs="Arial"/>
        <w:lang w:val="ru"/>
      </w:rPr>
      <w:fldChar w:fldCharType="separate"/>
    </w:r>
    <w:r>
      <w:rPr>
        <w:rStyle w:val="Seitenzahl"/>
        <w:rFonts w:cs="Arial"/>
        <w:noProof/>
        <w:lang w:val="ru"/>
      </w:rPr>
      <w:t>OPN1PI758</w:t>
    </w:r>
    <w:r w:rsidR="00D81724">
      <w:rPr>
        <w:rStyle w:val="Seitenzahl"/>
        <w:rFonts w:cs="Arial"/>
        <w:noProof/>
        <w:lang w:val="de-DE"/>
      </w:rPr>
      <w:t>_ru</w:t>
    </w:r>
    <w:r>
      <w:rPr>
        <w:rStyle w:val="Seitenzahl"/>
        <w:rFonts w:cs="Arial"/>
        <w:noProof/>
        <w:lang w:val="ru"/>
      </w:rPr>
      <w:t>.docx</w:t>
    </w:r>
    <w:r>
      <w:rPr>
        <w:rStyle w:val="Seitenzahl"/>
        <w:rFonts w:cs="Arial"/>
        <w:lang w:val="ru"/>
      </w:rPr>
      <w:fldChar w:fldCharType="end"/>
    </w:r>
    <w:r>
      <w:rPr>
        <w:rStyle w:val="Seitenzahl"/>
        <w:rFonts w:cs="Arial"/>
        <w:lang w:val="r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2A95" w14:textId="77777777" w:rsidR="00067C0C" w:rsidRDefault="00067C0C">
      <w:r>
        <w:separator/>
      </w:r>
    </w:p>
  </w:footnote>
  <w:footnote w:type="continuationSeparator" w:id="0">
    <w:p w14:paraId="491DEE52" w14:textId="77777777" w:rsidR="00067C0C" w:rsidRDefault="0006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675729C4" w:rsidR="00C1019C" w:rsidRDefault="003106CB" w:rsidP="00482D0A">
    <w:pPr>
      <w:pStyle w:val="Kopfzeile"/>
      <w:jc w:val="right"/>
    </w:pPr>
    <w:r>
      <w:rPr>
        <w:noProof/>
        <w:lang w:val="ru"/>
      </w:rPr>
      <w:drawing>
        <wp:anchor distT="0" distB="0" distL="114300" distR="114300" simplePos="0" relativeHeight="251657728" behindDoc="0" locked="0" layoutInCell="1" allowOverlap="1" wp14:anchorId="0D9BE3F6" wp14:editId="295CC751">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36B"/>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67C0C"/>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0F750C"/>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0DB8"/>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18E4"/>
    <w:rsid w:val="001B2DE0"/>
    <w:rsid w:val="001B5159"/>
    <w:rsid w:val="001B64D9"/>
    <w:rsid w:val="001C05EB"/>
    <w:rsid w:val="001C3118"/>
    <w:rsid w:val="001C43D5"/>
    <w:rsid w:val="001C5452"/>
    <w:rsid w:val="001C5A0F"/>
    <w:rsid w:val="001C5A8C"/>
    <w:rsid w:val="001C6691"/>
    <w:rsid w:val="001C69BA"/>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178"/>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2122"/>
    <w:rsid w:val="00243A89"/>
    <w:rsid w:val="00243ECD"/>
    <w:rsid w:val="0024469D"/>
    <w:rsid w:val="00244FB4"/>
    <w:rsid w:val="00246B91"/>
    <w:rsid w:val="00247841"/>
    <w:rsid w:val="00247F20"/>
    <w:rsid w:val="00251211"/>
    <w:rsid w:val="00253F64"/>
    <w:rsid w:val="00254093"/>
    <w:rsid w:val="00254EA5"/>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6BD5"/>
    <w:rsid w:val="002C147A"/>
    <w:rsid w:val="002C4AD7"/>
    <w:rsid w:val="002C676E"/>
    <w:rsid w:val="002D0532"/>
    <w:rsid w:val="002D0FCD"/>
    <w:rsid w:val="002D14BF"/>
    <w:rsid w:val="002D1B3E"/>
    <w:rsid w:val="002D1DE2"/>
    <w:rsid w:val="002D2AF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06CB"/>
    <w:rsid w:val="00311637"/>
    <w:rsid w:val="00312B0D"/>
    <w:rsid w:val="003172EC"/>
    <w:rsid w:val="0032105E"/>
    <w:rsid w:val="003227C7"/>
    <w:rsid w:val="00323A8B"/>
    <w:rsid w:val="003277E1"/>
    <w:rsid w:val="00330309"/>
    <w:rsid w:val="00330D1E"/>
    <w:rsid w:val="00332F57"/>
    <w:rsid w:val="00334472"/>
    <w:rsid w:val="0033499C"/>
    <w:rsid w:val="00334A79"/>
    <w:rsid w:val="00335731"/>
    <w:rsid w:val="00335E6D"/>
    <w:rsid w:val="0033765A"/>
    <w:rsid w:val="00337710"/>
    <w:rsid w:val="00340059"/>
    <w:rsid w:val="00340D57"/>
    <w:rsid w:val="00343089"/>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5C"/>
    <w:rsid w:val="003D1689"/>
    <w:rsid w:val="003D1ED5"/>
    <w:rsid w:val="003D35CF"/>
    <w:rsid w:val="003D6C03"/>
    <w:rsid w:val="003E006B"/>
    <w:rsid w:val="003E02B3"/>
    <w:rsid w:val="003E2C38"/>
    <w:rsid w:val="003E303A"/>
    <w:rsid w:val="003E7BFB"/>
    <w:rsid w:val="003F0A11"/>
    <w:rsid w:val="003F0F1A"/>
    <w:rsid w:val="003F2D91"/>
    <w:rsid w:val="003F375B"/>
    <w:rsid w:val="003F6AF7"/>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65D0"/>
    <w:rsid w:val="00440092"/>
    <w:rsid w:val="004405C2"/>
    <w:rsid w:val="00440E97"/>
    <w:rsid w:val="00441C6D"/>
    <w:rsid w:val="00441EA3"/>
    <w:rsid w:val="004427A5"/>
    <w:rsid w:val="00443B4E"/>
    <w:rsid w:val="00444487"/>
    <w:rsid w:val="00445734"/>
    <w:rsid w:val="00446DA9"/>
    <w:rsid w:val="00447831"/>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4CD4"/>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4C0E"/>
    <w:rsid w:val="005268EA"/>
    <w:rsid w:val="00532572"/>
    <w:rsid w:val="00532A87"/>
    <w:rsid w:val="00533E32"/>
    <w:rsid w:val="00535F74"/>
    <w:rsid w:val="00537A8A"/>
    <w:rsid w:val="00537CB5"/>
    <w:rsid w:val="00537FBF"/>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1C85"/>
    <w:rsid w:val="005C3459"/>
    <w:rsid w:val="005C3B2E"/>
    <w:rsid w:val="005C3DED"/>
    <w:rsid w:val="005C4CB9"/>
    <w:rsid w:val="005C6A7D"/>
    <w:rsid w:val="005D0589"/>
    <w:rsid w:val="005D1F37"/>
    <w:rsid w:val="005D3233"/>
    <w:rsid w:val="005D423E"/>
    <w:rsid w:val="005D7AC0"/>
    <w:rsid w:val="005E0F4B"/>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4D07"/>
    <w:rsid w:val="00627F47"/>
    <w:rsid w:val="0063016D"/>
    <w:rsid w:val="00630A55"/>
    <w:rsid w:val="00630B1A"/>
    <w:rsid w:val="00631FDA"/>
    <w:rsid w:val="00632655"/>
    <w:rsid w:val="00633A06"/>
    <w:rsid w:val="00633BF8"/>
    <w:rsid w:val="006348B2"/>
    <w:rsid w:val="00635129"/>
    <w:rsid w:val="00640093"/>
    <w:rsid w:val="0064075F"/>
    <w:rsid w:val="00641EA2"/>
    <w:rsid w:val="00642F1E"/>
    <w:rsid w:val="0064318F"/>
    <w:rsid w:val="00643473"/>
    <w:rsid w:val="00643F58"/>
    <w:rsid w:val="006440AD"/>
    <w:rsid w:val="0064498E"/>
    <w:rsid w:val="0064614C"/>
    <w:rsid w:val="00646E64"/>
    <w:rsid w:val="00647AAD"/>
    <w:rsid w:val="00651458"/>
    <w:rsid w:val="006560C0"/>
    <w:rsid w:val="00656F50"/>
    <w:rsid w:val="00657031"/>
    <w:rsid w:val="006615D6"/>
    <w:rsid w:val="0066278B"/>
    <w:rsid w:val="0066311C"/>
    <w:rsid w:val="0066346E"/>
    <w:rsid w:val="00664348"/>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107D"/>
    <w:rsid w:val="006A3F2F"/>
    <w:rsid w:val="006A5622"/>
    <w:rsid w:val="006B0382"/>
    <w:rsid w:val="006B05BB"/>
    <w:rsid w:val="006B104B"/>
    <w:rsid w:val="006B381A"/>
    <w:rsid w:val="006B419E"/>
    <w:rsid w:val="006C0368"/>
    <w:rsid w:val="006C118D"/>
    <w:rsid w:val="006C193C"/>
    <w:rsid w:val="006C1E0B"/>
    <w:rsid w:val="006C2B09"/>
    <w:rsid w:val="006C3733"/>
    <w:rsid w:val="006C57A8"/>
    <w:rsid w:val="006D1F4F"/>
    <w:rsid w:val="006D415E"/>
    <w:rsid w:val="006D57B1"/>
    <w:rsid w:val="006D6AC4"/>
    <w:rsid w:val="006E3113"/>
    <w:rsid w:val="006E3578"/>
    <w:rsid w:val="006E4623"/>
    <w:rsid w:val="006E6C4F"/>
    <w:rsid w:val="006E7645"/>
    <w:rsid w:val="006F0633"/>
    <w:rsid w:val="006F25E1"/>
    <w:rsid w:val="006F2DBB"/>
    <w:rsid w:val="006F6FC8"/>
    <w:rsid w:val="00701648"/>
    <w:rsid w:val="0070243C"/>
    <w:rsid w:val="00704209"/>
    <w:rsid w:val="0070471A"/>
    <w:rsid w:val="00704CD5"/>
    <w:rsid w:val="00704F39"/>
    <w:rsid w:val="007067D9"/>
    <w:rsid w:val="00707F75"/>
    <w:rsid w:val="00711CD8"/>
    <w:rsid w:val="00712998"/>
    <w:rsid w:val="00712A6E"/>
    <w:rsid w:val="00712CA6"/>
    <w:rsid w:val="00713025"/>
    <w:rsid w:val="00713C9F"/>
    <w:rsid w:val="007142ED"/>
    <w:rsid w:val="00715419"/>
    <w:rsid w:val="00715EBD"/>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467D7"/>
    <w:rsid w:val="00750246"/>
    <w:rsid w:val="00750704"/>
    <w:rsid w:val="007509EF"/>
    <w:rsid w:val="0075157D"/>
    <w:rsid w:val="00753EF6"/>
    <w:rsid w:val="00754350"/>
    <w:rsid w:val="00754416"/>
    <w:rsid w:val="00755046"/>
    <w:rsid w:val="00755B86"/>
    <w:rsid w:val="0075727D"/>
    <w:rsid w:val="007573BC"/>
    <w:rsid w:val="0076003E"/>
    <w:rsid w:val="007626E7"/>
    <w:rsid w:val="00762DE2"/>
    <w:rsid w:val="00762F39"/>
    <w:rsid w:val="00763C73"/>
    <w:rsid w:val="00764E53"/>
    <w:rsid w:val="00765FA7"/>
    <w:rsid w:val="00767140"/>
    <w:rsid w:val="0077109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4EB2"/>
    <w:rsid w:val="00795EA4"/>
    <w:rsid w:val="007977AC"/>
    <w:rsid w:val="007A08FE"/>
    <w:rsid w:val="007A16FB"/>
    <w:rsid w:val="007A1F1E"/>
    <w:rsid w:val="007A210D"/>
    <w:rsid w:val="007A2B71"/>
    <w:rsid w:val="007A3442"/>
    <w:rsid w:val="007A367A"/>
    <w:rsid w:val="007A3775"/>
    <w:rsid w:val="007A40A0"/>
    <w:rsid w:val="007A4E7F"/>
    <w:rsid w:val="007A69F9"/>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D3B4F"/>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5EB"/>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4AD6"/>
    <w:rsid w:val="00855A03"/>
    <w:rsid w:val="00855E39"/>
    <w:rsid w:val="00855F51"/>
    <w:rsid w:val="00860B48"/>
    <w:rsid w:val="008630D6"/>
    <w:rsid w:val="00863844"/>
    <w:rsid w:val="00863E5F"/>
    <w:rsid w:val="008644C3"/>
    <w:rsid w:val="00865910"/>
    <w:rsid w:val="00865A31"/>
    <w:rsid w:val="00866BF6"/>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4EF2"/>
    <w:rsid w:val="00886BD5"/>
    <w:rsid w:val="008904C5"/>
    <w:rsid w:val="00890C8B"/>
    <w:rsid w:val="00891723"/>
    <w:rsid w:val="00893E6C"/>
    <w:rsid w:val="008945B6"/>
    <w:rsid w:val="00896FA1"/>
    <w:rsid w:val="00896FC6"/>
    <w:rsid w:val="0089779B"/>
    <w:rsid w:val="00897B42"/>
    <w:rsid w:val="008A0A4F"/>
    <w:rsid w:val="008A2675"/>
    <w:rsid w:val="008A37B8"/>
    <w:rsid w:val="008A50A3"/>
    <w:rsid w:val="008A6559"/>
    <w:rsid w:val="008A7CD3"/>
    <w:rsid w:val="008B1D36"/>
    <w:rsid w:val="008B3460"/>
    <w:rsid w:val="008B3512"/>
    <w:rsid w:val="008B3B5D"/>
    <w:rsid w:val="008B4A62"/>
    <w:rsid w:val="008B4F37"/>
    <w:rsid w:val="008B6495"/>
    <w:rsid w:val="008B76CD"/>
    <w:rsid w:val="008C13B9"/>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0CF"/>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DFB"/>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A7F8C"/>
    <w:rsid w:val="009B0AAE"/>
    <w:rsid w:val="009B0BFA"/>
    <w:rsid w:val="009B107D"/>
    <w:rsid w:val="009B24CA"/>
    <w:rsid w:val="009B7104"/>
    <w:rsid w:val="009B7AE8"/>
    <w:rsid w:val="009C1557"/>
    <w:rsid w:val="009C19D2"/>
    <w:rsid w:val="009C1AC9"/>
    <w:rsid w:val="009C2590"/>
    <w:rsid w:val="009C2822"/>
    <w:rsid w:val="009C3137"/>
    <w:rsid w:val="009C4FCA"/>
    <w:rsid w:val="009D08A2"/>
    <w:rsid w:val="009D171F"/>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1AF0"/>
    <w:rsid w:val="00A02C53"/>
    <w:rsid w:val="00A03578"/>
    <w:rsid w:val="00A05EC9"/>
    <w:rsid w:val="00A06BB0"/>
    <w:rsid w:val="00A102AA"/>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081F"/>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866DC"/>
    <w:rsid w:val="00A9003E"/>
    <w:rsid w:val="00A91627"/>
    <w:rsid w:val="00A91DB2"/>
    <w:rsid w:val="00A92324"/>
    <w:rsid w:val="00AA0226"/>
    <w:rsid w:val="00AA068A"/>
    <w:rsid w:val="00AA0D6D"/>
    <w:rsid w:val="00AA13CA"/>
    <w:rsid w:val="00AA317E"/>
    <w:rsid w:val="00AA3472"/>
    <w:rsid w:val="00AA3832"/>
    <w:rsid w:val="00AA4EBF"/>
    <w:rsid w:val="00AA5E0A"/>
    <w:rsid w:val="00AA5EC4"/>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E77C8"/>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4515"/>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0B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0D76"/>
    <w:rsid w:val="00BF15FC"/>
    <w:rsid w:val="00BF1C9D"/>
    <w:rsid w:val="00BF2BB3"/>
    <w:rsid w:val="00BF33FB"/>
    <w:rsid w:val="00BF4568"/>
    <w:rsid w:val="00BF477C"/>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44E"/>
    <w:rsid w:val="00C52609"/>
    <w:rsid w:val="00C55D6D"/>
    <w:rsid w:val="00C603E8"/>
    <w:rsid w:val="00C61F2B"/>
    <w:rsid w:val="00C6386C"/>
    <w:rsid w:val="00C64551"/>
    <w:rsid w:val="00C654A9"/>
    <w:rsid w:val="00C6568C"/>
    <w:rsid w:val="00C6633E"/>
    <w:rsid w:val="00C66E02"/>
    <w:rsid w:val="00C701D2"/>
    <w:rsid w:val="00C72177"/>
    <w:rsid w:val="00C7237E"/>
    <w:rsid w:val="00C747BE"/>
    <w:rsid w:val="00C76221"/>
    <w:rsid w:val="00C778A1"/>
    <w:rsid w:val="00C830CF"/>
    <w:rsid w:val="00C87941"/>
    <w:rsid w:val="00C87C98"/>
    <w:rsid w:val="00C92F2D"/>
    <w:rsid w:val="00C932A4"/>
    <w:rsid w:val="00C9492C"/>
    <w:rsid w:val="00C94C5E"/>
    <w:rsid w:val="00C9596C"/>
    <w:rsid w:val="00C95BBB"/>
    <w:rsid w:val="00CA2B91"/>
    <w:rsid w:val="00CA5537"/>
    <w:rsid w:val="00CA56B3"/>
    <w:rsid w:val="00CA76A6"/>
    <w:rsid w:val="00CA7929"/>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4D24"/>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67C19"/>
    <w:rsid w:val="00D70A01"/>
    <w:rsid w:val="00D71C56"/>
    <w:rsid w:val="00D74583"/>
    <w:rsid w:val="00D74769"/>
    <w:rsid w:val="00D750A4"/>
    <w:rsid w:val="00D76891"/>
    <w:rsid w:val="00D76908"/>
    <w:rsid w:val="00D80E3A"/>
    <w:rsid w:val="00D81724"/>
    <w:rsid w:val="00D81DE9"/>
    <w:rsid w:val="00D838C4"/>
    <w:rsid w:val="00D86D5F"/>
    <w:rsid w:val="00D914E5"/>
    <w:rsid w:val="00D92A3F"/>
    <w:rsid w:val="00D9393B"/>
    <w:rsid w:val="00D93B15"/>
    <w:rsid w:val="00D94B3E"/>
    <w:rsid w:val="00D954EB"/>
    <w:rsid w:val="00DA0887"/>
    <w:rsid w:val="00DA1CFA"/>
    <w:rsid w:val="00DA1E2A"/>
    <w:rsid w:val="00DA4651"/>
    <w:rsid w:val="00DA592A"/>
    <w:rsid w:val="00DA7917"/>
    <w:rsid w:val="00DB019B"/>
    <w:rsid w:val="00DB0B2F"/>
    <w:rsid w:val="00DB12E9"/>
    <w:rsid w:val="00DB231A"/>
    <w:rsid w:val="00DB3FBE"/>
    <w:rsid w:val="00DB4A62"/>
    <w:rsid w:val="00DB504D"/>
    <w:rsid w:val="00DB543E"/>
    <w:rsid w:val="00DB6471"/>
    <w:rsid w:val="00DB73A8"/>
    <w:rsid w:val="00DC0F31"/>
    <w:rsid w:val="00DC124F"/>
    <w:rsid w:val="00DC3AB8"/>
    <w:rsid w:val="00DC3C3F"/>
    <w:rsid w:val="00DC581A"/>
    <w:rsid w:val="00DC5E15"/>
    <w:rsid w:val="00DC6F51"/>
    <w:rsid w:val="00DC7E5F"/>
    <w:rsid w:val="00DC7F9E"/>
    <w:rsid w:val="00DD20BB"/>
    <w:rsid w:val="00DD2CEF"/>
    <w:rsid w:val="00DD5066"/>
    <w:rsid w:val="00DD51B0"/>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079AD"/>
    <w:rsid w:val="00F10453"/>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0D76"/>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367"/>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0782"/>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D67C19"/>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F40D76"/>
    <w:rPr>
      <w:color w:val="605E5C"/>
      <w:shd w:val="clear" w:color="auto" w:fill="E1DFDD"/>
    </w:rPr>
  </w:style>
  <w:style w:type="paragraph" w:styleId="berarbeitung">
    <w:name w:val="Revision"/>
    <w:hidden/>
    <w:uiPriority w:val="99"/>
    <w:semiHidden/>
    <w:rsid w:val="0064498E"/>
    <w:rPr>
      <w:sz w:val="24"/>
      <w:szCs w:val="24"/>
    </w:rPr>
  </w:style>
  <w:style w:type="character" w:styleId="BesuchterLink">
    <w:name w:val="FollowedHyperlink"/>
    <w:basedOn w:val="Absatz-Standardschriftart"/>
    <w:rsid w:val="00CA7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47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486595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588940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ru/cam/turning-solutions/" TargetMode="External"/><Relationship Id="rId13" Type="http://schemas.openxmlformats.org/officeDocument/2006/relationships/image" Target="media/image2.jpeg"/><Relationship Id="rId18" Type="http://schemas.openxmlformats.org/officeDocument/2006/relationships/hyperlink" Target="https://youtu.be/I-g4AmhdY7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Slava.Botsvine@openmind-te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openmind-tech.com/ru/cam/cam-viewer/"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openmind-tech.com/ru/cam/hypermill-virtual-machining/" TargetMode="External"/><Relationship Id="rId14" Type="http://schemas.openxmlformats.org/officeDocument/2006/relationships/image" Target="media/image3.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7</Pages>
  <Words>1125</Words>
  <Characters>8520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9626</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7</cp:revision>
  <cp:lastPrinted>2013-08-22T07:31:00Z</cp:lastPrinted>
  <dcterms:created xsi:type="dcterms:W3CDTF">2024-04-02T13:27:00Z</dcterms:created>
  <dcterms:modified xsi:type="dcterms:W3CDTF">2024-04-09T07:49:00Z</dcterms:modified>
</cp:coreProperties>
</file>