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E51" w14:textId="77777777" w:rsidR="00E44AB6" w:rsidRPr="00A656E7" w:rsidRDefault="009A2F8C" w:rsidP="006B381A">
      <w:pPr>
        <w:pStyle w:val="PITitel"/>
        <w:rPr>
          <w:lang w:val="fr-FR"/>
        </w:rPr>
      </w:pPr>
      <w:r>
        <w:rPr>
          <w:lang w:val="fr-FR"/>
        </w:rPr>
        <w:t>COMMUNIQUÉ DE PRESSE</w:t>
      </w:r>
    </w:p>
    <w:p w14:paraId="08B6F7B2" w14:textId="05A166A2" w:rsidR="00B22C1E" w:rsidRPr="00A656E7" w:rsidRDefault="009D171F" w:rsidP="000815F1">
      <w:pPr>
        <w:pStyle w:val="PISubhead"/>
        <w:rPr>
          <w:lang w:val="fr-FR"/>
        </w:rPr>
      </w:pPr>
      <w:r>
        <w:rPr>
          <w:lang w:val="fr-FR"/>
        </w:rPr>
        <w:t xml:space="preserve">OPEN MIND lance la version </w:t>
      </w:r>
      <w:r>
        <w:rPr>
          <w:i/>
          <w:iCs/>
          <w:lang w:val="fr-FR"/>
        </w:rPr>
        <w:t>hyper</w:t>
      </w:r>
      <w:r>
        <w:rPr>
          <w:lang w:val="fr-FR"/>
        </w:rPr>
        <w:t>MILL 2024</w:t>
      </w:r>
    </w:p>
    <w:p w14:paraId="6E4918F7" w14:textId="0925EC38" w:rsidR="00B22C1E" w:rsidRPr="00A656E7" w:rsidRDefault="009D171F" w:rsidP="006B381A">
      <w:pPr>
        <w:pStyle w:val="PIHead"/>
        <w:rPr>
          <w:lang w:val="fr-FR"/>
        </w:rPr>
      </w:pPr>
      <w:r>
        <w:rPr>
          <w:lang w:val="fr-FR"/>
        </w:rPr>
        <w:t xml:space="preserve">Fraisage, tournage et fonctions CAO pour la </w:t>
      </w:r>
      <w:r w:rsidR="00F65F2D" w:rsidRPr="00F65F2D">
        <w:rPr>
          <w:lang w:val="fr-FR"/>
        </w:rPr>
        <w:t>programmation</w:t>
      </w:r>
      <w:r w:rsidR="00F65F2D">
        <w:rPr>
          <w:lang w:val="fr-FR"/>
        </w:rPr>
        <w:t xml:space="preserve"> </w:t>
      </w:r>
      <w:r>
        <w:rPr>
          <w:lang w:val="fr-FR"/>
        </w:rPr>
        <w:t>FAO</w:t>
      </w:r>
    </w:p>
    <w:p w14:paraId="1DB0E8B3" w14:textId="718A9C97" w:rsidR="003E71BD" w:rsidRPr="003E71BD" w:rsidRDefault="009A2F8C" w:rsidP="007A3775">
      <w:pPr>
        <w:pStyle w:val="PILead"/>
        <w:rPr>
          <w:lang w:val="fr-FR"/>
        </w:rPr>
      </w:pPr>
      <w:r>
        <w:rPr>
          <w:lang w:val="fr-FR"/>
        </w:rPr>
        <w:t xml:space="preserve">Wessling (Allemagne), le </w:t>
      </w:r>
      <w:r w:rsidR="00F0360A">
        <w:rPr>
          <w:lang w:val="fr-FR"/>
        </w:rPr>
        <w:t>25 mars</w:t>
      </w:r>
      <w:r>
        <w:rPr>
          <w:lang w:val="fr-FR"/>
        </w:rPr>
        <w:t xml:space="preserve"> 2024 – Avec </w:t>
      </w:r>
      <w:hyperlink r:id="rId8" w:history="1">
        <w:r w:rsidRPr="003E71BD">
          <w:rPr>
            <w:rStyle w:val="Hyperlink"/>
            <w:i/>
            <w:iCs/>
            <w:lang w:val="fr-FR"/>
          </w:rPr>
          <w:t>hyper</w:t>
        </w:r>
        <w:r w:rsidRPr="003E71BD">
          <w:rPr>
            <w:rStyle w:val="Hyperlink"/>
            <w:lang w:val="fr-FR"/>
          </w:rPr>
          <w:t>MILL 2024</w:t>
        </w:r>
      </w:hyperlink>
      <w:r>
        <w:rPr>
          <w:lang w:val="fr-FR"/>
        </w:rPr>
        <w:t xml:space="preserve">, OPEN MIND a encore étendu les </w:t>
      </w:r>
      <w:r w:rsidR="00F65F2D" w:rsidRPr="00D63159">
        <w:rPr>
          <w:lang w:val="fr-FR"/>
        </w:rPr>
        <w:t xml:space="preserve">fonctionnalités </w:t>
      </w:r>
      <w:r>
        <w:rPr>
          <w:lang w:val="fr-FR"/>
        </w:rPr>
        <w:t>de tournage</w:t>
      </w:r>
      <w:r>
        <w:rPr>
          <w:i/>
          <w:iCs/>
          <w:lang w:val="fr-FR"/>
        </w:rPr>
        <w:t xml:space="preserve"> </w:t>
      </w:r>
      <w:r>
        <w:rPr>
          <w:lang w:val="fr-FR"/>
        </w:rPr>
        <w:t xml:space="preserve">et amélioré à de nombreux endroits les algorithmes sous-jacents de </w:t>
      </w:r>
      <w:r w:rsidR="00F65F2D" w:rsidRPr="0079559D">
        <w:rPr>
          <w:lang w:val="fr-FR"/>
        </w:rPr>
        <w:t xml:space="preserve">sa </w:t>
      </w:r>
      <w:r>
        <w:rPr>
          <w:lang w:val="fr-FR"/>
        </w:rPr>
        <w:t xml:space="preserve">suite CFAO. L’efficacité de la chaîne de processus numérique augmente ainsi encore davantage, des données CAO au code CN optimisé en passant par la programmation FAO. </w:t>
      </w:r>
      <w:r w:rsidR="003E71BD" w:rsidRPr="003E71BD">
        <w:rPr>
          <w:lang w:val="fr-FR"/>
        </w:rPr>
        <w:t>La reprise simplifiée de matière résiduelle et l’interaction avec les contrôleurs des machines sont des exemples de l’évolution du logiciel.</w:t>
      </w:r>
    </w:p>
    <w:p w14:paraId="4BFB9127" w14:textId="42FCD3B1" w:rsidR="00DC124F" w:rsidRPr="004F4B4B" w:rsidRDefault="00F40D76" w:rsidP="00DC124F">
      <w:pPr>
        <w:pStyle w:val="PITextkrper"/>
        <w:rPr>
          <w:lang w:val="fr-FR"/>
        </w:rPr>
      </w:pPr>
      <w:r>
        <w:rPr>
          <w:i/>
          <w:iCs/>
          <w:lang w:val="fr-FR"/>
        </w:rPr>
        <w:t>hyper</w:t>
      </w:r>
      <w:r>
        <w:rPr>
          <w:lang w:val="fr-FR"/>
        </w:rPr>
        <w:t>MILL</w:t>
      </w:r>
      <w:r>
        <w:rPr>
          <w:i/>
          <w:iCs/>
          <w:lang w:val="fr-FR"/>
        </w:rPr>
        <w:t xml:space="preserve"> </w:t>
      </w:r>
      <w:r>
        <w:rPr>
          <w:lang w:val="fr-FR"/>
        </w:rPr>
        <w:t xml:space="preserve">propose déjà de nombreuses fonctions et stratégies pour le tournage, le tournage-fraisage et le fraisage-tournage. La principale </w:t>
      </w:r>
      <w:r w:rsidR="00F65F2D" w:rsidRPr="00F65F2D">
        <w:rPr>
          <w:lang w:val="fr-FR"/>
        </w:rPr>
        <w:t>évolution</w:t>
      </w:r>
      <w:r w:rsidR="0079559D">
        <w:rPr>
          <w:lang w:val="fr-FR"/>
        </w:rPr>
        <w:t xml:space="preserve"> </w:t>
      </w:r>
      <w:r>
        <w:rPr>
          <w:lang w:val="fr-FR"/>
        </w:rPr>
        <w:t xml:space="preserve">de </w:t>
      </w:r>
      <w:hyperlink r:id="rId9" w:history="1">
        <w:r w:rsidRPr="00F0360A">
          <w:rPr>
            <w:rStyle w:val="Hyperlink"/>
            <w:i/>
            <w:iCs/>
            <w:lang w:val="fr-FR"/>
          </w:rPr>
          <w:t>hyper</w:t>
        </w:r>
        <w:r w:rsidRPr="00F0360A">
          <w:rPr>
            <w:rStyle w:val="Hyperlink"/>
            <w:lang w:val="fr-FR"/>
          </w:rPr>
          <w:t>MILL TURNING Solutions</w:t>
        </w:r>
      </w:hyperlink>
      <w:r>
        <w:rPr>
          <w:lang w:val="fr-FR"/>
        </w:rPr>
        <w:t xml:space="preserve"> est la prise en charge de la tourelle pour les machines de tournage. Elle constitue en même temps un exemple de la manière dont OPEN MIND fait progresser l’intégration des jumeaux numériques des centres d’usinage : Les machines de tournage dotées d’une broche principale, </w:t>
      </w:r>
      <w:bookmarkStart w:id="0" w:name="_Hlk158627081"/>
      <w:r>
        <w:rPr>
          <w:lang w:val="fr-FR"/>
        </w:rPr>
        <w:t xml:space="preserve">d’une tourelle et d’une commande Siemens </w:t>
      </w:r>
      <w:bookmarkEnd w:id="0"/>
      <w:r>
        <w:rPr>
          <w:lang w:val="fr-FR"/>
        </w:rPr>
        <w:t xml:space="preserve">sont désormais représentées jusque dans les moindres détails, avec tous les outils, grâce à </w:t>
      </w:r>
      <w:hyperlink r:id="rId10" w:history="1">
        <w:r>
          <w:rPr>
            <w:rStyle w:val="Hyperlink"/>
            <w:i/>
            <w:iCs/>
            <w:lang w:val="fr-FR"/>
          </w:rPr>
          <w:t>hyper</w:t>
        </w:r>
        <w:r>
          <w:rPr>
            <w:rStyle w:val="Hyperlink"/>
            <w:lang w:val="fr-FR"/>
          </w:rPr>
          <w:t>MILL VIRTUAL Machining</w:t>
        </w:r>
      </w:hyperlink>
      <w:r>
        <w:rPr>
          <w:lang w:val="fr-FR"/>
        </w:rPr>
        <w:t>. L’équipement de la tourelle avec des porte-outils et des outils s’effectue confortablement dans la machine virtuelle et il est utilisé pour la simulation du code CN.</w:t>
      </w:r>
    </w:p>
    <w:p w14:paraId="2E2282C3" w14:textId="77777777" w:rsidR="00DC124F" w:rsidRPr="00A656E7" w:rsidRDefault="00DC124F" w:rsidP="00DC124F">
      <w:pPr>
        <w:pStyle w:val="PITextkrper"/>
        <w:rPr>
          <w:b/>
          <w:bCs/>
          <w:lang w:val="fr-FR"/>
        </w:rPr>
      </w:pPr>
      <w:r>
        <w:rPr>
          <w:b/>
          <w:bCs/>
          <w:lang w:val="fr-FR"/>
        </w:rPr>
        <w:t>Relecture des points de mesure</w:t>
      </w:r>
    </w:p>
    <w:p w14:paraId="354993B4" w14:textId="5CF8DBD0" w:rsidR="00DC124F" w:rsidRPr="00A656E7" w:rsidRDefault="00DC124F" w:rsidP="00DC124F">
      <w:pPr>
        <w:pStyle w:val="PITextkrper"/>
        <w:rPr>
          <w:lang w:val="fr-FR"/>
        </w:rPr>
      </w:pPr>
      <w:r>
        <w:rPr>
          <w:lang w:val="fr-FR"/>
        </w:rPr>
        <w:t>Une autre application utile de la technologie Virtual Machining est la relecture des points de mesure</w:t>
      </w:r>
      <w:bookmarkStart w:id="1" w:name="_Hlk158628425"/>
      <w:r>
        <w:rPr>
          <w:lang w:val="fr-FR"/>
        </w:rPr>
        <w:t xml:space="preserve">. Il est alors possible de voir en un coup d’œil, sur le modèle 3D de la pièce, quels points de mesure sont hors tolérance. </w:t>
      </w:r>
      <w:bookmarkEnd w:id="1"/>
      <w:r>
        <w:rPr>
          <w:lang w:val="fr-FR"/>
        </w:rPr>
        <w:t xml:space="preserve">Cela facilite l’analyse des imprécisions et de l’usure des outils après le fraisage et permet de les compenser côté CAO/FAO. Cette nouvelle fonction peut également être utilisée directement </w:t>
      </w:r>
      <w:r w:rsidR="00F65F2D" w:rsidRPr="0006595A">
        <w:rPr>
          <w:rStyle w:val="cf01"/>
          <w:lang w:val="fr-FR"/>
        </w:rPr>
        <w:t xml:space="preserve">au pied de </w:t>
      </w:r>
      <w:r>
        <w:rPr>
          <w:lang w:val="fr-FR"/>
        </w:rPr>
        <w:t xml:space="preserve">la machine-outil avec </w:t>
      </w:r>
      <w:hyperlink r:id="rId11" w:history="1">
        <w:r>
          <w:rPr>
            <w:rStyle w:val="Hyperlink"/>
            <w:i/>
            <w:iCs/>
            <w:lang w:val="fr-FR"/>
          </w:rPr>
          <w:t>hyper</w:t>
        </w:r>
        <w:r>
          <w:rPr>
            <w:rStyle w:val="Hyperlink"/>
            <w:lang w:val="fr-FR"/>
          </w:rPr>
          <w:t>MILL SHOP Viewer</w:t>
        </w:r>
      </w:hyperlink>
      <w:r>
        <w:rPr>
          <w:lang w:val="fr-FR"/>
        </w:rPr>
        <w:t>.</w:t>
      </w:r>
    </w:p>
    <w:p w14:paraId="09834B30" w14:textId="77777777" w:rsidR="00AE77C8" w:rsidRPr="00A656E7" w:rsidRDefault="00AE77C8" w:rsidP="00DC124F">
      <w:pPr>
        <w:pStyle w:val="PITextkrper"/>
        <w:rPr>
          <w:b/>
          <w:bCs/>
          <w:lang w:val="fr-FR"/>
        </w:rPr>
      </w:pPr>
    </w:p>
    <w:p w14:paraId="426E65E5" w14:textId="77777777" w:rsidR="00AE77C8" w:rsidRPr="00A656E7" w:rsidRDefault="00AE77C8" w:rsidP="00DC124F">
      <w:pPr>
        <w:pStyle w:val="PITextkrper"/>
        <w:rPr>
          <w:b/>
          <w:bCs/>
          <w:lang w:val="fr-FR"/>
        </w:rPr>
      </w:pPr>
    </w:p>
    <w:p w14:paraId="5EFE024F" w14:textId="0CE82F61" w:rsidR="00DC124F" w:rsidRPr="00A656E7" w:rsidRDefault="00DC124F" w:rsidP="00DC124F">
      <w:pPr>
        <w:pStyle w:val="PITextkrper"/>
        <w:rPr>
          <w:b/>
          <w:bCs/>
          <w:lang w:val="fr-FR"/>
        </w:rPr>
      </w:pPr>
      <w:r>
        <w:rPr>
          <w:b/>
          <w:bCs/>
          <w:lang w:val="fr-FR"/>
        </w:rPr>
        <w:lastRenderedPageBreak/>
        <w:t>La CAO pour la FAO</w:t>
      </w:r>
    </w:p>
    <w:p w14:paraId="5D17CAA6" w14:textId="176C2D13" w:rsidR="00DC124F" w:rsidRPr="00A656E7" w:rsidRDefault="00F079AD" w:rsidP="00FD1367">
      <w:pPr>
        <w:pStyle w:val="PITextkrper"/>
        <w:rPr>
          <w:lang w:val="fr-FR"/>
        </w:rPr>
      </w:pPr>
      <w:r>
        <w:rPr>
          <w:i/>
          <w:iCs/>
          <w:lang w:val="fr-FR"/>
        </w:rPr>
        <w:t>hyper</w:t>
      </w:r>
      <w:r>
        <w:rPr>
          <w:lang w:val="fr-FR"/>
        </w:rPr>
        <w:t xml:space="preserve">MILL 2024 propose de même quelques nouveautés sur le thème « la CAO pour la FAO ». </w:t>
      </w:r>
      <w:bookmarkStart w:id="2" w:name="_Hlk158628753"/>
      <w:r>
        <w:rPr>
          <w:i/>
          <w:iCs/>
          <w:lang w:val="fr-FR"/>
        </w:rPr>
        <w:t>hyper</w:t>
      </w:r>
      <w:r>
        <w:rPr>
          <w:lang w:val="fr-FR"/>
        </w:rPr>
        <w:t xml:space="preserve">MILL prend en charge l’importation des données PMI (Product Manufacturing Information, informations sur la fabrication du produit) et MBD (Model Based Definition, définition basée sur un modèle) dans différents formats, </w:t>
      </w:r>
      <w:bookmarkEnd w:id="2"/>
      <w:r>
        <w:rPr>
          <w:lang w:val="fr-FR"/>
        </w:rPr>
        <w:t>comme STEP, CATIA V5, SOLIDWORKS, Creo et Siemens. Les fonctions de modélisation des surfaces ont été améliorées, de sorte que les surfaces peuvent désormais être générées à partir d’un grand nombre de courbes de grille. Une autre nouveauté importante en CAO est l’amélioration de la création d’électrodes. Ici, l’érosion tridimensionnelle est désormais prise en charge.</w:t>
      </w:r>
    </w:p>
    <w:p w14:paraId="30E0C1F3" w14:textId="0F1E5813" w:rsidR="00C95BBB" w:rsidRPr="00A656E7" w:rsidRDefault="00C95BBB" w:rsidP="007509EF">
      <w:pPr>
        <w:pStyle w:val="PITextkrper"/>
        <w:rPr>
          <w:b/>
          <w:bCs/>
          <w:lang w:val="fr-FR"/>
        </w:rPr>
      </w:pPr>
      <w:r>
        <w:rPr>
          <w:b/>
          <w:bCs/>
          <w:lang w:val="fr-FR"/>
        </w:rPr>
        <w:t>Correction de trajectoire 5 axes</w:t>
      </w:r>
    </w:p>
    <w:p w14:paraId="1D8747BB" w14:textId="77366191" w:rsidR="00C95BBB" w:rsidRPr="00A656E7" w:rsidRDefault="00C95BBB" w:rsidP="00524C0E">
      <w:pPr>
        <w:pStyle w:val="PITextkrper"/>
        <w:rPr>
          <w:lang w:val="fr-FR"/>
        </w:rPr>
      </w:pPr>
      <w:r>
        <w:rPr>
          <w:lang w:val="fr-FR"/>
        </w:rPr>
        <w:t xml:space="preserve">De manière analogue à la correction de rayon 3D comme adaptation à la cote finale de l’outil, la correction de trajectoire 5 axes est désormais possible, dans un premier temps pour les </w:t>
      </w:r>
      <w:r w:rsidR="00F65F2D" w:rsidRPr="00F65F2D">
        <w:rPr>
          <w:lang w:val="fr-FR"/>
        </w:rPr>
        <w:t xml:space="preserve">contrôleurs </w:t>
      </w:r>
      <w:r>
        <w:rPr>
          <w:lang w:val="fr-FR"/>
        </w:rPr>
        <w:t>Heidenhain. Pour une correction fine sur la commande de la machine, des vecteurs pointant vers le point de contact de la fraise sont écrits dans le programme CN. La commande CN utilise ces vecteurs de contact pour déplacer les points CN selon la valeur de correction indiquée, lors de l’usinage.</w:t>
      </w:r>
    </w:p>
    <w:p w14:paraId="3A4FEF9D" w14:textId="690CF35A" w:rsidR="009C19D2" w:rsidRPr="00A656E7" w:rsidRDefault="009C19D2" w:rsidP="007509EF">
      <w:pPr>
        <w:pStyle w:val="PITextkrper"/>
        <w:rPr>
          <w:b/>
          <w:bCs/>
          <w:lang w:val="fr-FR"/>
        </w:rPr>
      </w:pPr>
      <w:r>
        <w:rPr>
          <w:b/>
          <w:bCs/>
          <w:lang w:val="fr-FR"/>
        </w:rPr>
        <w:t>Amélioration des stratégies d’usinage</w:t>
      </w:r>
    </w:p>
    <w:p w14:paraId="5C267162" w14:textId="4A1C50A5" w:rsidR="00BD5115" w:rsidRPr="00A656E7" w:rsidRDefault="007509EF" w:rsidP="00A102AA">
      <w:pPr>
        <w:pStyle w:val="PITextkrper"/>
        <w:rPr>
          <w:lang w:val="fr-FR"/>
        </w:rPr>
      </w:pPr>
      <w:r>
        <w:rPr>
          <w:lang w:val="fr-FR"/>
        </w:rPr>
        <w:t xml:space="preserve">Un nouvel algorithme de détection de matière résiduelle assure </w:t>
      </w:r>
      <w:bookmarkStart w:id="3" w:name="_Hlk158628842"/>
      <w:r>
        <w:rPr>
          <w:lang w:val="fr-FR"/>
        </w:rPr>
        <w:t xml:space="preserve">une </w:t>
      </w:r>
      <w:r w:rsidR="00F65F2D" w:rsidRPr="00F65F2D">
        <w:rPr>
          <w:lang w:val="fr-FR"/>
        </w:rPr>
        <w:t>définition</w:t>
      </w:r>
      <w:r w:rsidR="00F65F2D" w:rsidRPr="00F65F2D">
        <w:rPr>
          <w:rStyle w:val="cf01"/>
          <w:lang w:val="fr-FR"/>
        </w:rPr>
        <w:t xml:space="preserve"> </w:t>
      </w:r>
      <w:r>
        <w:rPr>
          <w:lang w:val="fr-FR"/>
        </w:rPr>
        <w:t xml:space="preserve">automatique et complète de toutes les zones de matière résiduelle, aussi bien en </w:t>
      </w:r>
      <w:bookmarkStart w:id="4" w:name="_Hlk158628856"/>
      <w:bookmarkEnd w:id="3"/>
      <w:r>
        <w:rPr>
          <w:lang w:val="fr-FR"/>
        </w:rPr>
        <w:t>usinage 3 axes qu’en usinage 5 axes.</w:t>
      </w:r>
      <w:bookmarkEnd w:id="4"/>
      <w:r>
        <w:rPr>
          <w:lang w:val="fr-FR"/>
        </w:rPr>
        <w:t xml:space="preserve"> Les algorithmes de calcul de trajectoire ont également été optimisés. Une stratégie 3 axes qui a connu de nombreuses améliorations est l’usinage de bords coupants pour les outils de découpe, avec la mise en place d’une prévention optimisée des collisions qui se produit sur la base d’une opération de référence lors de l’usinage. L’usinage est alors réalisé sans risque de collision, dans la mesure où la longueur de sortie de l’outil le permet. L’option de « chevauchement adouci » offre la possibilité de rectifier le point d’arrivée et de départ. Pour le </w:t>
      </w:r>
      <w:r w:rsidR="00F65F2D" w:rsidRPr="00F65F2D">
        <w:rPr>
          <w:lang w:val="fr-FR"/>
        </w:rPr>
        <w:t>balayage</w:t>
      </w:r>
      <w:r w:rsidR="00F65F2D">
        <w:rPr>
          <w:lang w:val="fr-FR"/>
        </w:rPr>
        <w:t xml:space="preserve"> </w:t>
      </w:r>
      <w:r>
        <w:rPr>
          <w:lang w:val="fr-FR"/>
        </w:rPr>
        <w:t xml:space="preserve">3D aussi, un nouvel algorithme améliore le calcul de la trajectoire de l’outil dans le sens d’un usinage encore plus rapide, plus régulier et qui préserve mieux les outils. </w:t>
      </w:r>
    </w:p>
    <w:p w14:paraId="6DDF6036" w14:textId="377B482E" w:rsidR="00524C0E" w:rsidRPr="00A656E7" w:rsidRDefault="00524C0E" w:rsidP="009C19D2">
      <w:pPr>
        <w:pStyle w:val="PITextkrper"/>
        <w:rPr>
          <w:b/>
          <w:bCs/>
          <w:lang w:val="fr-FR"/>
        </w:rPr>
      </w:pPr>
      <w:r>
        <w:rPr>
          <w:b/>
          <w:bCs/>
          <w:lang w:val="fr-FR"/>
        </w:rPr>
        <w:t>Sécurité dans la production « sans personnel »</w:t>
      </w:r>
    </w:p>
    <w:p w14:paraId="7478DE77" w14:textId="692A889A" w:rsidR="00957DFB" w:rsidRPr="00A656E7" w:rsidRDefault="00524C0E" w:rsidP="00FD1367">
      <w:pPr>
        <w:pStyle w:val="PITextkrper"/>
        <w:rPr>
          <w:lang w:val="fr-FR"/>
        </w:rPr>
      </w:pPr>
      <w:r>
        <w:rPr>
          <w:lang w:val="fr-FR"/>
        </w:rPr>
        <w:t xml:space="preserve">Pour sécuriser les longs cycles d’usinage non surveillés, il est possible désormais d’activer dans </w:t>
      </w:r>
      <w:r>
        <w:rPr>
          <w:i/>
          <w:iCs/>
          <w:lang w:val="fr-FR"/>
        </w:rPr>
        <w:t>hyper</w:t>
      </w:r>
      <w:r>
        <w:rPr>
          <w:lang w:val="fr-FR"/>
        </w:rPr>
        <w:t xml:space="preserve">MILL le contrôle de bris d’outil dans la base de données des outils et d’en faire ainsi une partie du programme </w:t>
      </w:r>
      <w:r>
        <w:rPr>
          <w:lang w:val="fr-FR"/>
        </w:rPr>
        <w:lastRenderedPageBreak/>
        <w:t xml:space="preserve">d’usinage. Cette information est traitée lors de la génération du code CN avec la machine virtuelle. Le programme CN généré contient alors l’appel correspondant à la macro </w:t>
      </w:r>
      <w:r w:rsidR="00F65F2D" w:rsidRPr="00F65F2D">
        <w:rPr>
          <w:lang w:val="fr-FR"/>
        </w:rPr>
        <w:t>du contrôleur</w:t>
      </w:r>
      <w:r>
        <w:rPr>
          <w:lang w:val="fr-FR"/>
        </w:rPr>
        <w:t>.</w:t>
      </w:r>
    </w:p>
    <w:p w14:paraId="4A60EDA2" w14:textId="77777777" w:rsidR="00DA592A" w:rsidRPr="00A656E7" w:rsidRDefault="00DA592A" w:rsidP="00B44515">
      <w:pPr>
        <w:pStyle w:val="PITextkrper"/>
        <w:rPr>
          <w:b/>
          <w:bCs/>
          <w:lang w:val="fr-FR"/>
        </w:rPr>
      </w:pPr>
      <w:r>
        <w:rPr>
          <w:b/>
          <w:bCs/>
          <w:lang w:val="fr-FR"/>
        </w:rPr>
        <w:t xml:space="preserve">Fort pour l’avenir : les technologies CAO pour FAO sous un seul nom </w:t>
      </w:r>
    </w:p>
    <w:p w14:paraId="03894682" w14:textId="29C84705" w:rsidR="00DA592A" w:rsidRPr="00A656E7" w:rsidRDefault="00DA592A" w:rsidP="00B44515">
      <w:pPr>
        <w:pStyle w:val="PITextkrper"/>
        <w:rPr>
          <w:lang w:val="fr-FR"/>
        </w:rPr>
      </w:pPr>
      <w:r>
        <w:rPr>
          <w:lang w:val="fr-FR"/>
        </w:rPr>
        <w:t xml:space="preserve">OPEN MIND est connu depuis toujours pour sa solution CFAO pionnière, qui intègre parfaitement les fonctionnalités CAO à la programmation FAO. Ce lien étroit permet un énorme gain de temps lors de l’usinage des pièces et montre que la FAO n’est plus possible aujourd’hui sans la CAO. Pour expliciter davantage ce point, </w:t>
      </w:r>
      <w:r>
        <w:rPr>
          <w:i/>
          <w:iCs/>
          <w:lang w:val="fr-FR"/>
        </w:rPr>
        <w:t>hyper</w:t>
      </w:r>
      <w:r>
        <w:rPr>
          <w:lang w:val="fr-FR"/>
        </w:rPr>
        <w:t xml:space="preserve">MILL réunira la CAO et la FAO sous un même nom à partir de la version 2024. Jasmin Huber, </w:t>
      </w:r>
      <w:bookmarkStart w:id="5" w:name="_Hlk158626177"/>
      <w:r>
        <w:rPr>
          <w:lang w:val="fr-FR"/>
        </w:rPr>
        <w:t>Directrice Marketing &amp; Communication d’OPEN MIND Technologies AG</w:t>
      </w:r>
      <w:bookmarkEnd w:id="5"/>
      <w:r>
        <w:rPr>
          <w:lang w:val="fr-FR"/>
        </w:rPr>
        <w:t xml:space="preserve">, explique : « Avec </w:t>
      </w:r>
      <w:r>
        <w:rPr>
          <w:i/>
          <w:iCs/>
          <w:lang w:val="fr-FR"/>
        </w:rPr>
        <w:t>hyper</w:t>
      </w:r>
      <w:r>
        <w:rPr>
          <w:lang w:val="fr-FR"/>
        </w:rPr>
        <w:t>MILL</w:t>
      </w:r>
      <w:r>
        <w:rPr>
          <w:i/>
          <w:iCs/>
          <w:lang w:val="fr-FR"/>
        </w:rPr>
        <w:t xml:space="preserve"> </w:t>
      </w:r>
      <w:r>
        <w:rPr>
          <w:lang w:val="fr-FR"/>
        </w:rPr>
        <w:t>CAD/CAM, nous réunissons ce qui va ensemble. Notre solution complète de CAO/FAO, innovante et performante, combine des technologies CAO et FAO uniques afin d’offrir des processus performants et continus dans ces deux secteurs. Ainsi, nous consolidons « la CAO pour la FAO » pour l’avenir et continuons de renforcer notre logiciel pour les utilisateurs. »</w:t>
      </w:r>
    </w:p>
    <w:p w14:paraId="12EF2F80" w14:textId="77777777" w:rsidR="00B47356" w:rsidRPr="00A656E7" w:rsidRDefault="00B47356" w:rsidP="00566E86">
      <w:pPr>
        <w:spacing w:line="300" w:lineRule="atLeast"/>
        <w:rPr>
          <w:rFonts w:ascii="Arial" w:hAnsi="Arial" w:cs="Arial"/>
          <w:sz w:val="22"/>
          <w:szCs w:val="22"/>
          <w:lang w:val="fr-FR"/>
        </w:rPr>
      </w:pPr>
    </w:p>
    <w:p w14:paraId="7CFDEE14" w14:textId="77777777" w:rsidR="00545A48" w:rsidRPr="00A656E7" w:rsidRDefault="00545A48" w:rsidP="00BB1557">
      <w:pPr>
        <w:pStyle w:val="PITextkrper"/>
        <w:pBdr>
          <w:bottom w:val="single" w:sz="4" w:space="1" w:color="auto"/>
        </w:pBdr>
        <w:rPr>
          <w:lang w:val="fr-FR"/>
        </w:rPr>
      </w:pPr>
    </w:p>
    <w:p w14:paraId="34A37864" w14:textId="7A733AF8" w:rsidR="004F4B4B" w:rsidRPr="00A656E7" w:rsidRDefault="004F4B4B">
      <w:pPr>
        <w:rPr>
          <w:rFonts w:ascii="Arial" w:hAnsi="Arial"/>
          <w:b/>
          <w:bCs/>
          <w:sz w:val="18"/>
          <w:szCs w:val="18"/>
          <w:lang w:val="fr-FR"/>
        </w:rPr>
      </w:pPr>
      <w:r w:rsidRPr="00A656E7">
        <w:rPr>
          <w:b/>
          <w:bCs/>
          <w:sz w:val="18"/>
          <w:szCs w:val="18"/>
          <w:lang w:val="fr-FR"/>
        </w:rPr>
        <w:br w:type="page"/>
      </w:r>
    </w:p>
    <w:p w14:paraId="208CA515" w14:textId="77777777" w:rsidR="005876A4" w:rsidRPr="00FD3531" w:rsidRDefault="005876A4" w:rsidP="005876A4">
      <w:pPr>
        <w:pStyle w:val="PITextkrper"/>
        <w:rPr>
          <w:b/>
          <w:sz w:val="18"/>
          <w:szCs w:val="24"/>
          <w:lang w:val="fr-FR"/>
        </w:rPr>
      </w:pPr>
      <w:bookmarkStart w:id="6" w:name="_Hlk103851198"/>
      <w:r w:rsidRPr="00FD3531">
        <w:rPr>
          <w:b/>
          <w:sz w:val="18"/>
          <w:szCs w:val="24"/>
          <w:lang w:val="fr-FR"/>
        </w:rPr>
        <w:lastRenderedPageBreak/>
        <w:t>Photos disponibles</w:t>
      </w:r>
    </w:p>
    <w:p w14:paraId="4EA5DE43" w14:textId="77777777" w:rsidR="005876A4" w:rsidRPr="00FD3531" w:rsidRDefault="005876A4" w:rsidP="005876A4">
      <w:pPr>
        <w:pStyle w:val="PIAbspann"/>
        <w:jc w:val="left"/>
        <w:rPr>
          <w:rFonts w:cs="Times New Roman"/>
          <w:szCs w:val="24"/>
          <w:lang w:val="fr-FR"/>
        </w:rPr>
      </w:pPr>
      <w:r w:rsidRPr="00FD3531">
        <w:rPr>
          <w:rFonts w:cs="Times New Roman"/>
          <w:szCs w:val="24"/>
          <w:lang w:val="fr-FR"/>
        </w:rPr>
        <w:t xml:space="preserve">Les photos suivantes peuvent être téléchargées et imprimées à l’adresse : </w:t>
      </w:r>
      <w:r w:rsidRPr="00FD3531">
        <w:rPr>
          <w:rFonts w:cs="Times New Roman"/>
          <w:szCs w:val="24"/>
          <w:lang w:val="fr-FR"/>
        </w:rPr>
        <w:br/>
      </w:r>
      <w:hyperlink r:id="rId12" w:history="1">
        <w:r w:rsidRPr="00FD3531">
          <w:rPr>
            <w:rStyle w:val="Hyperlink"/>
            <w:lang w:val="fr-FR"/>
          </w:rPr>
          <w:t>https://kk.htcm.de/press-releases/open-mind/</w:t>
        </w:r>
      </w:hyperlink>
    </w:p>
    <w:bookmarkEnd w:id="6"/>
    <w:p w14:paraId="212D4192" w14:textId="36BBE629" w:rsidR="00852645" w:rsidRPr="00A656E7" w:rsidRDefault="00852645" w:rsidP="00852645">
      <w:pPr>
        <w:pStyle w:val="PIAbspann"/>
        <w:jc w:val="left"/>
        <w:rPr>
          <w:lang w:val="fr-FR"/>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4961"/>
      </w:tblGrid>
      <w:tr w:rsidR="00C72177" w:rsidRPr="0006595A" w14:paraId="2D3D8D47" w14:textId="43F4982B" w:rsidTr="00715EBD">
        <w:tc>
          <w:tcPr>
            <w:tcW w:w="3431" w:type="dxa"/>
            <w:tcBorders>
              <w:top w:val="single" w:sz="4" w:space="0" w:color="auto"/>
              <w:left w:val="single" w:sz="4" w:space="0" w:color="auto"/>
              <w:bottom w:val="single" w:sz="4" w:space="0" w:color="auto"/>
              <w:right w:val="single" w:sz="4" w:space="0" w:color="auto"/>
            </w:tcBorders>
          </w:tcPr>
          <w:p w14:paraId="4832D52C" w14:textId="0EA5A323" w:rsidR="00C72177" w:rsidRPr="002F175F" w:rsidRDefault="00B44515" w:rsidP="00C72177">
            <w:pPr>
              <w:rPr>
                <w:rFonts w:ascii="Arial" w:hAnsi="Arial"/>
                <w:b/>
                <w:snapToGrid w:val="0"/>
                <w:sz w:val="18"/>
              </w:rPr>
            </w:pPr>
            <w:r>
              <w:rPr>
                <w:rFonts w:ascii="Arial" w:hAnsi="Arial"/>
                <w:b/>
                <w:bCs/>
                <w:noProof/>
                <w:snapToGrid w:val="0"/>
                <w:sz w:val="18"/>
                <w:lang w:val="fr-FR"/>
              </w:rPr>
              <w:br/>
            </w:r>
            <w:r>
              <w:rPr>
                <w:rFonts w:ascii="Arial" w:hAnsi="Arial"/>
                <w:b/>
                <w:bCs/>
                <w:noProof/>
                <w:snapToGrid w:val="0"/>
                <w:sz w:val="18"/>
                <w:lang w:val="fr-FR"/>
              </w:rPr>
              <w:drawing>
                <wp:inline distT="0" distB="0" distL="0" distR="0" wp14:anchorId="037028BF" wp14:editId="49E39267">
                  <wp:extent cx="1980000" cy="1970662"/>
                  <wp:effectExtent l="0" t="0" r="1270" b="0"/>
                  <wp:docPr id="17432177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0" cy="1970662"/>
                          </a:xfrm>
                          <a:prstGeom prst="rect">
                            <a:avLst/>
                          </a:prstGeom>
                          <a:noFill/>
                          <a:ln>
                            <a:noFill/>
                          </a:ln>
                        </pic:spPr>
                      </pic:pic>
                    </a:graphicData>
                  </a:graphic>
                </wp:inline>
              </w:drawing>
            </w:r>
          </w:p>
          <w:p w14:paraId="78E17B27" w14:textId="77777777" w:rsidR="00C72177" w:rsidRPr="00A656E7" w:rsidRDefault="00C72177" w:rsidP="00C72177">
            <w:pPr>
              <w:rPr>
                <w:rFonts w:ascii="Arial" w:hAnsi="Arial"/>
                <w:snapToGrid w:val="0"/>
                <w:sz w:val="16"/>
                <w:szCs w:val="16"/>
                <w:lang w:val="fr-FR"/>
              </w:rPr>
            </w:pPr>
            <w:r>
              <w:rPr>
                <w:rFonts w:ascii="Arial" w:hAnsi="Arial"/>
                <w:snapToGrid w:val="0"/>
                <w:sz w:val="16"/>
                <w:szCs w:val="16"/>
                <w:lang w:val="fr-FR"/>
              </w:rPr>
              <w:t>Source : OPEN MIND</w:t>
            </w:r>
          </w:p>
          <w:p w14:paraId="7D3E8B30" w14:textId="77777777" w:rsidR="00C72177" w:rsidRPr="00A656E7" w:rsidRDefault="00C72177" w:rsidP="00C72177">
            <w:pPr>
              <w:rPr>
                <w:rFonts w:ascii="Arial" w:hAnsi="Arial"/>
                <w:b/>
                <w:snapToGrid w:val="0"/>
                <w:sz w:val="18"/>
                <w:lang w:val="fr-FR"/>
              </w:rPr>
            </w:pPr>
          </w:p>
          <w:p w14:paraId="3A7AC16C" w14:textId="11E7D2BA" w:rsidR="00C72177" w:rsidRPr="00A656E7" w:rsidRDefault="00C72177" w:rsidP="00C72177">
            <w:pPr>
              <w:rPr>
                <w:rFonts w:ascii="Arial" w:hAnsi="Arial"/>
                <w:b/>
                <w:snapToGrid w:val="0"/>
                <w:sz w:val="18"/>
                <w:lang w:val="fr-FR"/>
              </w:rPr>
            </w:pPr>
            <w:r>
              <w:rPr>
                <w:rFonts w:ascii="Arial" w:hAnsi="Arial"/>
                <w:b/>
                <w:bCs/>
                <w:i/>
                <w:iCs/>
                <w:snapToGrid w:val="0"/>
                <w:sz w:val="18"/>
                <w:lang w:val="fr-FR"/>
              </w:rPr>
              <w:t>hyper</w:t>
            </w:r>
            <w:r>
              <w:rPr>
                <w:rFonts w:ascii="Arial" w:hAnsi="Arial"/>
                <w:b/>
                <w:bCs/>
                <w:snapToGrid w:val="0"/>
                <w:sz w:val="18"/>
                <w:lang w:val="fr-FR"/>
              </w:rPr>
              <w:t>MILL TURNING Solutions : support de tourelle pour machines de tournage avec une tourelle, une broche principale et une commande Siemens</w:t>
            </w:r>
            <w:r>
              <w:rPr>
                <w:rFonts w:ascii="Arial" w:hAnsi="Arial"/>
                <w:snapToGrid w:val="0"/>
                <w:sz w:val="18"/>
                <w:lang w:val="fr-FR"/>
              </w:rPr>
              <w:br/>
            </w:r>
          </w:p>
        </w:tc>
        <w:tc>
          <w:tcPr>
            <w:tcW w:w="4961" w:type="dxa"/>
            <w:tcBorders>
              <w:top w:val="single" w:sz="4" w:space="0" w:color="auto"/>
              <w:left w:val="single" w:sz="4" w:space="0" w:color="auto"/>
              <w:bottom w:val="single" w:sz="4" w:space="0" w:color="auto"/>
              <w:right w:val="single" w:sz="4" w:space="0" w:color="auto"/>
            </w:tcBorders>
          </w:tcPr>
          <w:p w14:paraId="5389059E" w14:textId="2900A73F" w:rsidR="00C72177" w:rsidRPr="002F175F" w:rsidRDefault="00B44515" w:rsidP="00C72177">
            <w:pPr>
              <w:rPr>
                <w:rFonts w:ascii="Arial" w:hAnsi="Arial"/>
                <w:b/>
                <w:snapToGrid w:val="0"/>
                <w:sz w:val="18"/>
              </w:rPr>
            </w:pPr>
            <w:r>
              <w:rPr>
                <w:rFonts w:ascii="Arial" w:hAnsi="Arial"/>
                <w:b/>
                <w:bCs/>
                <w:noProof/>
                <w:snapToGrid w:val="0"/>
                <w:sz w:val="18"/>
                <w:lang w:val="fr-FR"/>
              </w:rPr>
              <w:br/>
            </w:r>
            <w:r>
              <w:rPr>
                <w:rFonts w:ascii="Arial" w:hAnsi="Arial"/>
                <w:b/>
                <w:bCs/>
                <w:noProof/>
                <w:snapToGrid w:val="0"/>
                <w:sz w:val="18"/>
                <w:lang w:val="fr-FR"/>
              </w:rPr>
              <w:drawing>
                <wp:inline distT="0" distB="0" distL="0" distR="0" wp14:anchorId="191CDD9A" wp14:editId="1FB3A592">
                  <wp:extent cx="2977023" cy="1980000"/>
                  <wp:effectExtent l="0" t="0" r="0" b="1270"/>
                  <wp:docPr id="143685389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7023" cy="1980000"/>
                          </a:xfrm>
                          <a:prstGeom prst="rect">
                            <a:avLst/>
                          </a:prstGeom>
                          <a:noFill/>
                          <a:ln>
                            <a:noFill/>
                          </a:ln>
                        </pic:spPr>
                      </pic:pic>
                    </a:graphicData>
                  </a:graphic>
                </wp:inline>
              </w:drawing>
            </w:r>
          </w:p>
          <w:p w14:paraId="696D2B9F" w14:textId="77777777" w:rsidR="00C72177" w:rsidRPr="00A656E7" w:rsidRDefault="00C72177" w:rsidP="00C72177">
            <w:pPr>
              <w:rPr>
                <w:rFonts w:ascii="Arial" w:hAnsi="Arial"/>
                <w:snapToGrid w:val="0"/>
                <w:sz w:val="16"/>
                <w:szCs w:val="16"/>
                <w:lang w:val="fr-FR"/>
              </w:rPr>
            </w:pPr>
            <w:r>
              <w:rPr>
                <w:rFonts w:ascii="Arial" w:hAnsi="Arial"/>
                <w:snapToGrid w:val="0"/>
                <w:sz w:val="16"/>
                <w:szCs w:val="16"/>
                <w:lang w:val="fr-FR"/>
              </w:rPr>
              <w:t>Source : OPEN MIND</w:t>
            </w:r>
          </w:p>
          <w:p w14:paraId="1C2F5AB1" w14:textId="77777777" w:rsidR="00C72177" w:rsidRPr="00A656E7" w:rsidRDefault="00C72177" w:rsidP="00C72177">
            <w:pPr>
              <w:rPr>
                <w:rFonts w:ascii="Arial" w:hAnsi="Arial"/>
                <w:b/>
                <w:snapToGrid w:val="0"/>
                <w:sz w:val="18"/>
                <w:lang w:val="fr-FR"/>
              </w:rPr>
            </w:pPr>
          </w:p>
          <w:p w14:paraId="197E6F75" w14:textId="5D3F4FDE" w:rsidR="00C72177" w:rsidRPr="00A656E7" w:rsidRDefault="00C72177" w:rsidP="00C72177">
            <w:pPr>
              <w:rPr>
                <w:rFonts w:ascii="Arial" w:hAnsi="Arial"/>
                <w:b/>
                <w:noProof/>
                <w:snapToGrid w:val="0"/>
                <w:sz w:val="18"/>
                <w:lang w:val="fr-FR"/>
              </w:rPr>
            </w:pPr>
            <w:r>
              <w:rPr>
                <w:rFonts w:ascii="Arial" w:hAnsi="Arial"/>
                <w:b/>
                <w:bCs/>
                <w:snapToGrid w:val="0"/>
                <w:sz w:val="18"/>
                <w:lang w:val="fr-FR"/>
              </w:rPr>
              <w:t>Relecture des points de mesure pour améliorer la qualité et le contrôle du processus. Le modèle 3D de la pièce permet de voir quels points de mesure sont en dehors de la tolérance.</w:t>
            </w:r>
            <w:r>
              <w:rPr>
                <w:rFonts w:ascii="Arial" w:hAnsi="Arial"/>
                <w:snapToGrid w:val="0"/>
                <w:sz w:val="18"/>
                <w:lang w:val="fr-FR"/>
              </w:rPr>
              <w:br/>
            </w:r>
          </w:p>
        </w:tc>
      </w:tr>
    </w:tbl>
    <w:p w14:paraId="2D61B6EF" w14:textId="77777777" w:rsidR="00852645" w:rsidRPr="00A656E7" w:rsidRDefault="00852645" w:rsidP="00852645">
      <w:pPr>
        <w:pStyle w:val="PIAbspann"/>
        <w:jc w:val="left"/>
        <w:rPr>
          <w:lang w:val="fr-FR"/>
        </w:rPr>
      </w:pPr>
    </w:p>
    <w:tbl>
      <w:tblPr>
        <w:tblW w:w="3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tblGrid>
      <w:tr w:rsidR="00AA5EC4" w:rsidRPr="003E71BD" w14:paraId="1A399C01" w14:textId="77777777" w:rsidTr="00715EBD">
        <w:tc>
          <w:tcPr>
            <w:tcW w:w="3431" w:type="dxa"/>
            <w:tcBorders>
              <w:top w:val="single" w:sz="4" w:space="0" w:color="auto"/>
              <w:left w:val="single" w:sz="4" w:space="0" w:color="auto"/>
              <w:bottom w:val="single" w:sz="4" w:space="0" w:color="auto"/>
              <w:right w:val="single" w:sz="4" w:space="0" w:color="auto"/>
            </w:tcBorders>
          </w:tcPr>
          <w:p w14:paraId="740895B3" w14:textId="7BB888E1" w:rsidR="00AA5EC4" w:rsidRPr="002F175F" w:rsidRDefault="00B44515" w:rsidP="00B70BBF">
            <w:pPr>
              <w:rPr>
                <w:rFonts w:ascii="Arial" w:hAnsi="Arial"/>
                <w:b/>
                <w:snapToGrid w:val="0"/>
                <w:sz w:val="18"/>
              </w:rPr>
            </w:pPr>
            <w:r>
              <w:rPr>
                <w:rFonts w:ascii="Arial" w:hAnsi="Arial"/>
                <w:noProof/>
                <w:snapToGrid w:val="0"/>
                <w:sz w:val="16"/>
                <w:szCs w:val="16"/>
                <w:lang w:val="fr-FR"/>
              </w:rPr>
              <w:br/>
            </w:r>
            <w:r>
              <w:rPr>
                <w:rFonts w:ascii="Arial" w:hAnsi="Arial"/>
                <w:noProof/>
                <w:snapToGrid w:val="0"/>
                <w:sz w:val="16"/>
                <w:szCs w:val="16"/>
                <w:lang w:val="fr-FR"/>
              </w:rPr>
              <w:drawing>
                <wp:inline distT="0" distB="0" distL="0" distR="0" wp14:anchorId="71681ED0" wp14:editId="67040152">
                  <wp:extent cx="2002724" cy="1332000"/>
                  <wp:effectExtent l="0" t="0" r="0" b="1905"/>
                  <wp:docPr id="79820059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2724" cy="1332000"/>
                          </a:xfrm>
                          <a:prstGeom prst="rect">
                            <a:avLst/>
                          </a:prstGeom>
                          <a:noFill/>
                          <a:ln>
                            <a:noFill/>
                          </a:ln>
                        </pic:spPr>
                      </pic:pic>
                    </a:graphicData>
                  </a:graphic>
                </wp:inline>
              </w:drawing>
            </w:r>
          </w:p>
          <w:p w14:paraId="0863DF41" w14:textId="1EE9FC5F" w:rsidR="00AA5EC4" w:rsidRPr="00A656E7" w:rsidRDefault="00AA5EC4" w:rsidP="00B70BBF">
            <w:pPr>
              <w:rPr>
                <w:rFonts w:ascii="Arial" w:hAnsi="Arial"/>
                <w:snapToGrid w:val="0"/>
                <w:sz w:val="16"/>
                <w:szCs w:val="16"/>
                <w:lang w:val="fr-FR"/>
              </w:rPr>
            </w:pPr>
            <w:r>
              <w:rPr>
                <w:rFonts w:ascii="Arial" w:hAnsi="Arial"/>
                <w:snapToGrid w:val="0"/>
                <w:sz w:val="16"/>
                <w:szCs w:val="16"/>
                <w:lang w:val="fr-FR"/>
              </w:rPr>
              <w:t>Source : OPEN MIND</w:t>
            </w:r>
          </w:p>
          <w:p w14:paraId="7A787163" w14:textId="77777777" w:rsidR="00AA5EC4" w:rsidRPr="00A656E7" w:rsidRDefault="00AA5EC4" w:rsidP="00B70BBF">
            <w:pPr>
              <w:rPr>
                <w:rFonts w:ascii="Arial" w:hAnsi="Arial"/>
                <w:b/>
                <w:snapToGrid w:val="0"/>
                <w:sz w:val="18"/>
                <w:lang w:val="fr-FR"/>
              </w:rPr>
            </w:pPr>
          </w:p>
          <w:p w14:paraId="79A2ECAE" w14:textId="6C99A441" w:rsidR="00AA5EC4" w:rsidRPr="00A656E7" w:rsidRDefault="00AA5EC4" w:rsidP="00B70BBF">
            <w:pPr>
              <w:rPr>
                <w:rFonts w:ascii="Arial" w:hAnsi="Arial"/>
                <w:b/>
                <w:snapToGrid w:val="0"/>
                <w:sz w:val="18"/>
                <w:lang w:val="fr-FR"/>
              </w:rPr>
            </w:pPr>
            <w:r>
              <w:rPr>
                <w:rFonts w:ascii="Arial" w:hAnsi="Arial"/>
                <w:b/>
                <w:bCs/>
                <w:snapToGrid w:val="0"/>
                <w:sz w:val="18"/>
                <w:lang w:val="fr-FR"/>
              </w:rPr>
              <w:t xml:space="preserve">La CAO pour la FAO : </w:t>
            </w:r>
            <w:r>
              <w:rPr>
                <w:rFonts w:ascii="Arial" w:hAnsi="Arial"/>
                <w:b/>
                <w:bCs/>
                <w:i/>
                <w:iCs/>
                <w:snapToGrid w:val="0"/>
                <w:sz w:val="18"/>
                <w:lang w:val="fr-FR"/>
              </w:rPr>
              <w:t>hyper</w:t>
            </w:r>
            <w:r>
              <w:rPr>
                <w:rFonts w:ascii="Arial" w:hAnsi="Arial"/>
                <w:b/>
                <w:bCs/>
                <w:snapToGrid w:val="0"/>
                <w:sz w:val="18"/>
                <w:lang w:val="fr-FR"/>
              </w:rPr>
              <w:t>MILL</w:t>
            </w:r>
            <w:r>
              <w:rPr>
                <w:rFonts w:ascii="Arial" w:hAnsi="Arial"/>
                <w:b/>
                <w:bCs/>
                <w:i/>
                <w:iCs/>
                <w:snapToGrid w:val="0"/>
                <w:sz w:val="18"/>
                <w:lang w:val="fr-FR"/>
              </w:rPr>
              <w:t xml:space="preserve"> </w:t>
            </w:r>
            <w:r>
              <w:rPr>
                <w:rFonts w:ascii="Arial" w:hAnsi="Arial"/>
                <w:b/>
                <w:bCs/>
                <w:snapToGrid w:val="0"/>
                <w:sz w:val="18"/>
                <w:lang w:val="fr-FR"/>
              </w:rPr>
              <w:t>prend en charge l’importation de données PMI et MBD dans différents formats</w:t>
            </w:r>
            <w:r>
              <w:rPr>
                <w:rFonts w:ascii="Arial" w:hAnsi="Arial"/>
                <w:snapToGrid w:val="0"/>
                <w:sz w:val="18"/>
                <w:lang w:val="fr-FR"/>
              </w:rPr>
              <w:br/>
            </w:r>
          </w:p>
        </w:tc>
      </w:tr>
    </w:tbl>
    <w:p w14:paraId="6724DCFD" w14:textId="5D856495" w:rsidR="00DD51B0" w:rsidRPr="00A656E7" w:rsidRDefault="00DD51B0" w:rsidP="00715EBD">
      <w:pPr>
        <w:pStyle w:val="PIAbspann"/>
        <w:jc w:val="left"/>
        <w:rPr>
          <w:lang w:val="fr-FR"/>
        </w:rPr>
      </w:pPr>
    </w:p>
    <w:p w14:paraId="6170A302" w14:textId="77777777" w:rsidR="00DD51B0" w:rsidRPr="00A656E7" w:rsidRDefault="00DD51B0">
      <w:pPr>
        <w:rPr>
          <w:rFonts w:ascii="Arial" w:hAnsi="Arial" w:cs="Arial"/>
          <w:sz w:val="18"/>
          <w:szCs w:val="18"/>
          <w:lang w:val="fr-FR"/>
        </w:rPr>
      </w:pPr>
      <w:r>
        <w:rPr>
          <w:lang w:val="fr-FR"/>
        </w:rPr>
        <w:br w:type="page"/>
      </w:r>
    </w:p>
    <w:p w14:paraId="443C6F44" w14:textId="77777777" w:rsidR="00715EBD" w:rsidRPr="00A656E7" w:rsidRDefault="00715EBD" w:rsidP="00715EBD">
      <w:pPr>
        <w:pStyle w:val="PIAbspann"/>
        <w:jc w:val="left"/>
        <w:rPr>
          <w:lang w:val="fr-FR"/>
        </w:rPr>
      </w:pPr>
    </w:p>
    <w:tbl>
      <w:tblPr>
        <w:tblW w:w="6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402"/>
      </w:tblGrid>
      <w:tr w:rsidR="00715EBD" w:rsidRPr="003E71BD" w14:paraId="40A0ECBF" w14:textId="55E1831E" w:rsidTr="00DD51B0">
        <w:tc>
          <w:tcPr>
            <w:tcW w:w="3431" w:type="dxa"/>
            <w:tcBorders>
              <w:top w:val="single" w:sz="4" w:space="0" w:color="auto"/>
              <w:left w:val="single" w:sz="4" w:space="0" w:color="auto"/>
              <w:bottom w:val="single" w:sz="4" w:space="0" w:color="auto"/>
              <w:right w:val="single" w:sz="4" w:space="0" w:color="auto"/>
            </w:tcBorders>
          </w:tcPr>
          <w:p w14:paraId="7E9768E5" w14:textId="77777777" w:rsidR="00715EBD" w:rsidRPr="00A656E7" w:rsidRDefault="00715EBD" w:rsidP="00715EBD">
            <w:pPr>
              <w:rPr>
                <w:rFonts w:ascii="Arial" w:hAnsi="Arial"/>
                <w:snapToGrid w:val="0"/>
                <w:sz w:val="16"/>
                <w:szCs w:val="16"/>
                <w:lang w:val="fr-FR"/>
              </w:rPr>
            </w:pPr>
            <w:r>
              <w:rPr>
                <w:rFonts w:ascii="Arial" w:hAnsi="Arial"/>
                <w:noProof/>
                <w:snapToGrid w:val="0"/>
                <w:sz w:val="16"/>
                <w:szCs w:val="16"/>
                <w:lang w:val="fr-FR"/>
              </w:rPr>
              <w:br/>
            </w:r>
            <w:r>
              <w:rPr>
                <w:rFonts w:ascii="Arial" w:hAnsi="Arial"/>
                <w:noProof/>
                <w:snapToGrid w:val="0"/>
                <w:sz w:val="18"/>
                <w:lang w:val="fr-FR"/>
              </w:rPr>
              <w:drawing>
                <wp:inline distT="0" distB="0" distL="0" distR="0" wp14:anchorId="55A6569C" wp14:editId="69557E81">
                  <wp:extent cx="2019300" cy="1343025"/>
                  <wp:effectExtent l="0" t="0" r="0" b="9525"/>
                  <wp:docPr id="134162864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r>
              <w:rPr>
                <w:rFonts w:ascii="Arial" w:hAnsi="Arial"/>
                <w:snapToGrid w:val="0"/>
                <w:sz w:val="18"/>
                <w:lang w:val="fr-FR"/>
              </w:rPr>
              <w:br/>
            </w:r>
            <w:r>
              <w:rPr>
                <w:rFonts w:ascii="Arial" w:hAnsi="Arial"/>
                <w:snapToGrid w:val="0"/>
                <w:sz w:val="16"/>
                <w:szCs w:val="16"/>
                <w:lang w:val="fr-FR"/>
              </w:rPr>
              <w:t>Source : OPEN MIND</w:t>
            </w:r>
          </w:p>
          <w:p w14:paraId="4A492E5A" w14:textId="11A01533" w:rsidR="00715EBD" w:rsidRPr="00A656E7" w:rsidRDefault="00715EBD" w:rsidP="00715EBD">
            <w:pPr>
              <w:rPr>
                <w:rFonts w:ascii="Arial" w:hAnsi="Arial"/>
                <w:b/>
                <w:snapToGrid w:val="0"/>
                <w:sz w:val="18"/>
                <w:lang w:val="fr-FR"/>
              </w:rPr>
            </w:pPr>
          </w:p>
          <w:p w14:paraId="537813EA" w14:textId="58380E35" w:rsidR="00715EBD" w:rsidRPr="00A656E7" w:rsidRDefault="00715EBD" w:rsidP="00715EBD">
            <w:pPr>
              <w:rPr>
                <w:rFonts w:ascii="Arial" w:hAnsi="Arial"/>
                <w:b/>
                <w:snapToGrid w:val="0"/>
                <w:sz w:val="18"/>
                <w:lang w:val="fr-FR"/>
              </w:rPr>
            </w:pPr>
            <w:r>
              <w:rPr>
                <w:rFonts w:ascii="Arial" w:hAnsi="Arial"/>
                <w:b/>
                <w:bCs/>
                <w:snapToGrid w:val="0"/>
                <w:sz w:val="18"/>
                <w:lang w:val="fr-FR"/>
              </w:rPr>
              <w:t xml:space="preserve">Lors de l’usinage 3 axes (photo) et de l’usinage 5 axes, de nouveaux algorithmes de détection de la matière résiduelle assurent une </w:t>
            </w:r>
            <w:r w:rsidR="00F65F2D" w:rsidRPr="00F65F2D">
              <w:rPr>
                <w:rFonts w:ascii="Arial" w:hAnsi="Arial"/>
                <w:b/>
                <w:bCs/>
                <w:snapToGrid w:val="0"/>
                <w:sz w:val="18"/>
                <w:lang w:val="fr-FR"/>
              </w:rPr>
              <w:t>définition</w:t>
            </w:r>
            <w:r w:rsidR="00F65F2D">
              <w:rPr>
                <w:rFonts w:ascii="Arial" w:hAnsi="Arial"/>
                <w:b/>
                <w:bCs/>
                <w:snapToGrid w:val="0"/>
                <w:sz w:val="18"/>
                <w:lang w:val="fr-FR"/>
              </w:rPr>
              <w:t xml:space="preserve"> </w:t>
            </w:r>
            <w:r>
              <w:rPr>
                <w:rFonts w:ascii="Arial" w:hAnsi="Arial"/>
                <w:b/>
                <w:bCs/>
                <w:snapToGrid w:val="0"/>
                <w:sz w:val="18"/>
                <w:lang w:val="fr-FR"/>
              </w:rPr>
              <w:t>automatique et complète de toutes les zones de matière résiduelle.</w:t>
            </w:r>
          </w:p>
        </w:tc>
        <w:tc>
          <w:tcPr>
            <w:tcW w:w="3402" w:type="dxa"/>
            <w:tcBorders>
              <w:top w:val="single" w:sz="4" w:space="0" w:color="auto"/>
              <w:left w:val="single" w:sz="4" w:space="0" w:color="auto"/>
              <w:bottom w:val="single" w:sz="4" w:space="0" w:color="auto"/>
              <w:right w:val="single" w:sz="4" w:space="0" w:color="auto"/>
            </w:tcBorders>
          </w:tcPr>
          <w:p w14:paraId="177C279A" w14:textId="77777777" w:rsidR="00715EBD" w:rsidRDefault="00715EBD" w:rsidP="00F6277F">
            <w:pPr>
              <w:rPr>
                <w:rFonts w:ascii="Arial" w:hAnsi="Arial"/>
                <w:noProof/>
                <w:snapToGrid w:val="0"/>
                <w:sz w:val="16"/>
                <w:szCs w:val="16"/>
              </w:rPr>
            </w:pPr>
            <w:r>
              <w:rPr>
                <w:rFonts w:ascii="Arial" w:hAnsi="Arial"/>
                <w:noProof/>
                <w:snapToGrid w:val="0"/>
                <w:sz w:val="16"/>
                <w:szCs w:val="16"/>
                <w:lang w:val="fr-FR"/>
              </w:rPr>
              <w:br/>
            </w:r>
            <w:r>
              <w:rPr>
                <w:rFonts w:ascii="Arial" w:hAnsi="Arial"/>
                <w:noProof/>
                <w:snapToGrid w:val="0"/>
                <w:sz w:val="16"/>
                <w:szCs w:val="16"/>
                <w:lang w:val="fr-FR"/>
              </w:rPr>
              <w:drawing>
                <wp:inline distT="0" distB="0" distL="0" distR="0" wp14:anchorId="74FEFDDB" wp14:editId="755D9EE2">
                  <wp:extent cx="2019300" cy="1343025"/>
                  <wp:effectExtent l="0" t="0" r="0" b="9525"/>
                  <wp:docPr id="12009735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p>
          <w:p w14:paraId="455A10AE" w14:textId="77777777" w:rsidR="00715EBD" w:rsidRPr="00A656E7" w:rsidRDefault="00715EBD" w:rsidP="00715EBD">
            <w:pPr>
              <w:rPr>
                <w:rFonts w:ascii="Arial" w:hAnsi="Arial"/>
                <w:snapToGrid w:val="0"/>
                <w:sz w:val="16"/>
                <w:szCs w:val="16"/>
                <w:lang w:val="fr-FR"/>
              </w:rPr>
            </w:pPr>
            <w:r>
              <w:rPr>
                <w:rFonts w:ascii="Arial" w:hAnsi="Arial"/>
                <w:snapToGrid w:val="0"/>
                <w:sz w:val="16"/>
                <w:szCs w:val="16"/>
                <w:lang w:val="fr-FR"/>
              </w:rPr>
              <w:t>Source : OPEN MIND</w:t>
            </w:r>
          </w:p>
          <w:p w14:paraId="79B801B9" w14:textId="77777777" w:rsidR="00715EBD" w:rsidRPr="00A656E7" w:rsidRDefault="00715EBD" w:rsidP="00F6277F">
            <w:pPr>
              <w:rPr>
                <w:rFonts w:ascii="Arial" w:hAnsi="Arial"/>
                <w:noProof/>
                <w:snapToGrid w:val="0"/>
                <w:sz w:val="16"/>
                <w:szCs w:val="16"/>
                <w:lang w:val="fr-FR"/>
              </w:rPr>
            </w:pPr>
          </w:p>
          <w:p w14:paraId="29E7961C" w14:textId="139D521B" w:rsidR="00715EBD" w:rsidRPr="00A656E7" w:rsidRDefault="00715EBD" w:rsidP="00715EBD">
            <w:pPr>
              <w:rPr>
                <w:rFonts w:ascii="Arial" w:hAnsi="Arial"/>
                <w:noProof/>
                <w:snapToGrid w:val="0"/>
                <w:sz w:val="16"/>
                <w:szCs w:val="16"/>
                <w:lang w:val="fr-FR"/>
              </w:rPr>
            </w:pPr>
            <w:r>
              <w:rPr>
                <w:rFonts w:ascii="Arial" w:hAnsi="Arial"/>
                <w:b/>
                <w:bCs/>
                <w:snapToGrid w:val="0"/>
                <w:sz w:val="18"/>
                <w:lang w:val="fr-FR"/>
              </w:rPr>
              <w:t xml:space="preserve">Lors de l’usinage 3 axes et 5 axes (photo), de nouveaux algorithmes de détection de la matière résiduelle assurent une </w:t>
            </w:r>
            <w:r w:rsidR="00F65F2D" w:rsidRPr="00F65F2D">
              <w:rPr>
                <w:rFonts w:ascii="Arial" w:hAnsi="Arial"/>
                <w:b/>
                <w:bCs/>
                <w:snapToGrid w:val="0"/>
                <w:sz w:val="18"/>
                <w:lang w:val="fr-FR"/>
              </w:rPr>
              <w:t>définition</w:t>
            </w:r>
            <w:r w:rsidR="00F65F2D">
              <w:rPr>
                <w:rFonts w:ascii="Arial" w:hAnsi="Arial"/>
                <w:b/>
                <w:bCs/>
                <w:snapToGrid w:val="0"/>
                <w:sz w:val="18"/>
                <w:lang w:val="fr-FR"/>
              </w:rPr>
              <w:t xml:space="preserve"> </w:t>
            </w:r>
            <w:r>
              <w:rPr>
                <w:rFonts w:ascii="Arial" w:hAnsi="Arial"/>
                <w:b/>
                <w:bCs/>
                <w:snapToGrid w:val="0"/>
                <w:sz w:val="18"/>
                <w:lang w:val="fr-FR"/>
              </w:rPr>
              <w:t>automatique et complète de toutes les zones de matière résiduelle.</w:t>
            </w:r>
          </w:p>
          <w:p w14:paraId="476FF642" w14:textId="45234446" w:rsidR="00715EBD" w:rsidRPr="00A656E7" w:rsidRDefault="00715EBD" w:rsidP="00F6277F">
            <w:pPr>
              <w:rPr>
                <w:rFonts w:ascii="Arial" w:hAnsi="Arial"/>
                <w:noProof/>
                <w:snapToGrid w:val="0"/>
                <w:sz w:val="16"/>
                <w:szCs w:val="16"/>
                <w:lang w:val="fr-FR"/>
              </w:rPr>
            </w:pPr>
          </w:p>
        </w:tc>
      </w:tr>
    </w:tbl>
    <w:p w14:paraId="183609C9" w14:textId="77777777" w:rsidR="00715EBD" w:rsidRPr="00A656E7" w:rsidRDefault="00715EBD" w:rsidP="00852645">
      <w:pPr>
        <w:pStyle w:val="PIAbspann"/>
        <w:jc w:val="left"/>
        <w:rPr>
          <w:lang w:val="fr-FR"/>
        </w:rPr>
      </w:pPr>
    </w:p>
    <w:tbl>
      <w:tblPr>
        <w:tblW w:w="3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tblGrid>
      <w:tr w:rsidR="00CD4D24" w:rsidRPr="003E71BD" w14:paraId="1BCFE11D" w14:textId="77777777" w:rsidTr="00CD4D24">
        <w:tc>
          <w:tcPr>
            <w:tcW w:w="3431" w:type="dxa"/>
            <w:tcBorders>
              <w:top w:val="single" w:sz="4" w:space="0" w:color="auto"/>
              <w:left w:val="single" w:sz="4" w:space="0" w:color="auto"/>
              <w:bottom w:val="single" w:sz="4" w:space="0" w:color="auto"/>
              <w:right w:val="single" w:sz="4" w:space="0" w:color="auto"/>
            </w:tcBorders>
          </w:tcPr>
          <w:p w14:paraId="0CE98E4C" w14:textId="77777777" w:rsidR="00CD4D24" w:rsidRPr="00A656E7" w:rsidRDefault="00CD4D24" w:rsidP="00F6277F">
            <w:pPr>
              <w:rPr>
                <w:rFonts w:ascii="Arial" w:hAnsi="Arial"/>
                <w:noProof/>
                <w:snapToGrid w:val="0"/>
                <w:sz w:val="16"/>
                <w:szCs w:val="16"/>
                <w:lang w:val="fr-FR"/>
              </w:rPr>
            </w:pPr>
          </w:p>
          <w:p w14:paraId="373320B8" w14:textId="77777777" w:rsidR="00CD4D24" w:rsidRPr="00A656E7" w:rsidRDefault="00CD4D24" w:rsidP="00F6277F">
            <w:pPr>
              <w:rPr>
                <w:rFonts w:ascii="Arial" w:hAnsi="Arial"/>
                <w:noProof/>
                <w:snapToGrid w:val="0"/>
                <w:sz w:val="16"/>
                <w:szCs w:val="16"/>
                <w:lang w:val="fr-FR"/>
              </w:rPr>
            </w:pPr>
          </w:p>
          <w:p w14:paraId="5BDF0EAD" w14:textId="21A92743" w:rsidR="00CD4D24" w:rsidRPr="004F4B4B" w:rsidRDefault="00F0360A" w:rsidP="00F6277F">
            <w:pPr>
              <w:rPr>
                <w:rFonts w:ascii="Arial" w:hAnsi="Arial"/>
                <w:snapToGrid w:val="0"/>
                <w:sz w:val="16"/>
                <w:szCs w:val="16"/>
                <w:lang w:val="en-US"/>
              </w:rPr>
            </w:pPr>
            <w:r w:rsidRPr="00F0360A">
              <w:rPr>
                <w:rFonts w:ascii="Arial" w:hAnsi="Arial"/>
                <w:noProof/>
                <w:snapToGrid w:val="0"/>
                <w:sz w:val="16"/>
                <w:szCs w:val="16"/>
                <w:lang w:val="fr-FR"/>
              </w:rPr>
              <w:drawing>
                <wp:inline distT="0" distB="0" distL="0" distR="0" wp14:anchorId="71540536" wp14:editId="3F58DA95">
                  <wp:extent cx="2041525" cy="2092960"/>
                  <wp:effectExtent l="0" t="0" r="0" b="2540"/>
                  <wp:docPr id="19113656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65606" name=""/>
                          <pic:cNvPicPr/>
                        </pic:nvPicPr>
                        <pic:blipFill>
                          <a:blip r:embed="rId18"/>
                          <a:stretch>
                            <a:fillRect/>
                          </a:stretch>
                        </pic:blipFill>
                        <pic:spPr>
                          <a:xfrm>
                            <a:off x="0" y="0"/>
                            <a:ext cx="2041525" cy="2092960"/>
                          </a:xfrm>
                          <a:prstGeom prst="rect">
                            <a:avLst/>
                          </a:prstGeom>
                        </pic:spPr>
                      </pic:pic>
                    </a:graphicData>
                  </a:graphic>
                </wp:inline>
              </w:drawing>
            </w:r>
            <w:r w:rsidR="00CD4D24" w:rsidRPr="00A656E7">
              <w:rPr>
                <w:rFonts w:ascii="Arial" w:hAnsi="Arial"/>
                <w:snapToGrid w:val="0"/>
                <w:sz w:val="18"/>
                <w:lang w:val="en-US"/>
              </w:rPr>
              <w:br/>
            </w:r>
            <w:r w:rsidR="00F65F2D" w:rsidRPr="00A656E7">
              <w:rPr>
                <w:rFonts w:ascii="Arial" w:hAnsi="Arial"/>
                <w:snapToGrid w:val="0"/>
                <w:sz w:val="16"/>
                <w:szCs w:val="16"/>
                <w:lang w:val="en-US"/>
              </w:rPr>
              <w:t>Source:</w:t>
            </w:r>
            <w:r w:rsidR="00CD4D24" w:rsidRPr="00A656E7">
              <w:rPr>
                <w:rFonts w:ascii="Arial" w:hAnsi="Arial"/>
                <w:snapToGrid w:val="0"/>
                <w:sz w:val="16"/>
                <w:szCs w:val="16"/>
                <w:lang w:val="en-US"/>
              </w:rPr>
              <w:t xml:space="preserve"> OPEN MIND</w:t>
            </w:r>
          </w:p>
          <w:p w14:paraId="1742FD35" w14:textId="77777777" w:rsidR="00CD4D24" w:rsidRPr="004F4B4B" w:rsidRDefault="00CD4D24" w:rsidP="00F6277F">
            <w:pPr>
              <w:rPr>
                <w:rFonts w:ascii="Arial" w:hAnsi="Arial"/>
                <w:b/>
                <w:snapToGrid w:val="0"/>
                <w:sz w:val="18"/>
                <w:lang w:val="en-US"/>
              </w:rPr>
            </w:pPr>
          </w:p>
          <w:p w14:paraId="00C12E57" w14:textId="77777777" w:rsidR="00CD4D24" w:rsidRPr="004F4B4B" w:rsidRDefault="00CD4D24" w:rsidP="00F6277F">
            <w:pPr>
              <w:rPr>
                <w:rFonts w:ascii="Arial" w:hAnsi="Arial"/>
                <w:b/>
                <w:snapToGrid w:val="0"/>
                <w:sz w:val="18"/>
                <w:lang w:val="en-US"/>
              </w:rPr>
            </w:pPr>
            <w:r w:rsidRPr="0006595A">
              <w:rPr>
                <w:rFonts w:ascii="Arial" w:hAnsi="Arial"/>
                <w:b/>
                <w:bCs/>
                <w:snapToGrid w:val="0"/>
                <w:sz w:val="18"/>
                <w:lang w:val="en-US"/>
              </w:rPr>
              <w:t>Jasmin Huber, Directrice Marketing &amp; Communication d’OPEN MIND Technologies AG</w:t>
            </w:r>
          </w:p>
          <w:p w14:paraId="7FF8A57A" w14:textId="5702BBA9" w:rsidR="00CD4D24" w:rsidRPr="004F4B4B" w:rsidRDefault="00CD4D24" w:rsidP="00F6277F">
            <w:pPr>
              <w:rPr>
                <w:rFonts w:ascii="Arial" w:hAnsi="Arial"/>
                <w:b/>
                <w:snapToGrid w:val="0"/>
                <w:sz w:val="18"/>
                <w:lang w:val="en-US"/>
              </w:rPr>
            </w:pPr>
          </w:p>
        </w:tc>
      </w:tr>
    </w:tbl>
    <w:p w14:paraId="10FBD54D" w14:textId="77777777" w:rsidR="00CD4D24" w:rsidRPr="004F4B4B" w:rsidRDefault="00CD4D24" w:rsidP="00CD4D24">
      <w:pPr>
        <w:pStyle w:val="PIAbspann"/>
        <w:jc w:val="left"/>
        <w:rPr>
          <w:lang w:val="en-US"/>
        </w:rPr>
      </w:pPr>
    </w:p>
    <w:p w14:paraId="69AC38AF" w14:textId="77777777" w:rsidR="003F712F" w:rsidRDefault="003F712F" w:rsidP="005876A4">
      <w:pPr>
        <w:pStyle w:val="PITextkrper"/>
        <w:rPr>
          <w:b/>
          <w:bCs/>
          <w:sz w:val="18"/>
          <w:szCs w:val="18"/>
          <w:lang w:val="fr-FR"/>
        </w:rPr>
      </w:pPr>
      <w:bookmarkStart w:id="7" w:name="_Hlk103851166"/>
      <w:r>
        <w:rPr>
          <w:b/>
          <w:bCs/>
          <w:sz w:val="18"/>
          <w:szCs w:val="18"/>
          <w:lang w:val="fr-FR"/>
        </w:rPr>
        <w:br w:type="page"/>
      </w:r>
    </w:p>
    <w:p w14:paraId="2E612236" w14:textId="169B94E8" w:rsidR="005876A4" w:rsidRPr="00FD3531" w:rsidRDefault="005876A4" w:rsidP="005876A4">
      <w:pPr>
        <w:pStyle w:val="PITextkrper"/>
        <w:rPr>
          <w:b/>
          <w:bCs/>
          <w:sz w:val="18"/>
          <w:szCs w:val="18"/>
          <w:lang w:val="fr-FR"/>
        </w:rPr>
      </w:pPr>
      <w:r w:rsidRPr="00FD3531">
        <w:rPr>
          <w:b/>
          <w:bCs/>
          <w:sz w:val="18"/>
          <w:szCs w:val="18"/>
          <w:lang w:val="fr-FR"/>
        </w:rPr>
        <w:lastRenderedPageBreak/>
        <w:t>Vidéos disponibles</w:t>
      </w:r>
    </w:p>
    <w:p w14:paraId="07E60338" w14:textId="60C51453" w:rsidR="005876A4" w:rsidRPr="00A656E7" w:rsidRDefault="005876A4" w:rsidP="005876A4">
      <w:pPr>
        <w:pStyle w:val="PIAbspann"/>
        <w:jc w:val="left"/>
        <w:rPr>
          <w:lang w:val="fr-FR"/>
        </w:rPr>
      </w:pPr>
      <w:r w:rsidRPr="00FD3531">
        <w:rPr>
          <w:lang w:val="fr-FR"/>
        </w:rPr>
        <w:t xml:space="preserve">Vous trouverez la vidéo suivante sur notre chaîne YouTube : </w:t>
      </w:r>
      <w:r w:rsidRPr="00FD3531">
        <w:rPr>
          <w:lang w:val="fr-FR"/>
        </w:rPr>
        <w:br/>
      </w:r>
      <w:bookmarkEnd w:id="7"/>
      <w:r>
        <w:fldChar w:fldCharType="begin"/>
      </w:r>
      <w:r w:rsidRPr="00A656E7">
        <w:rPr>
          <w:lang w:val="fr-FR"/>
        </w:rPr>
        <w:instrText>HYPERLINK "https://youtu.be/I-g4AmhdY7U"</w:instrText>
      </w:r>
      <w:r>
        <w:fldChar w:fldCharType="separate"/>
      </w:r>
      <w:r w:rsidRPr="00A656E7">
        <w:rPr>
          <w:rStyle w:val="Hyperlink"/>
          <w:rFonts w:cs="Arial"/>
          <w:lang w:val="fr-FR"/>
        </w:rPr>
        <w:t>https://youtu.be/I-g4AmhdY7U</w:t>
      </w:r>
      <w:r>
        <w:rPr>
          <w:rStyle w:val="Hyperlink"/>
          <w:rFonts w:cs="Arial"/>
        </w:rPr>
        <w:fldChar w:fldCharType="end"/>
      </w:r>
    </w:p>
    <w:tbl>
      <w:tblPr>
        <w:tblW w:w="3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tblGrid>
      <w:tr w:rsidR="00852645" w:rsidRPr="003E71BD" w14:paraId="22520C0C" w14:textId="77777777" w:rsidTr="00DD51B0">
        <w:tc>
          <w:tcPr>
            <w:tcW w:w="3431" w:type="dxa"/>
          </w:tcPr>
          <w:p w14:paraId="3C7B9D93" w14:textId="29B5FD33" w:rsidR="00852645" w:rsidRDefault="008644C3" w:rsidP="004831C8">
            <w:pPr>
              <w:rPr>
                <w:rFonts w:ascii="Arial" w:hAnsi="Arial"/>
                <w:b/>
                <w:snapToGrid w:val="0"/>
                <w:sz w:val="18"/>
                <w:highlight w:val="green"/>
              </w:rPr>
            </w:pPr>
            <w:r>
              <w:rPr>
                <w:rFonts w:ascii="Arial" w:hAnsi="Arial"/>
                <w:b/>
                <w:bCs/>
                <w:noProof/>
                <w:snapToGrid w:val="0"/>
                <w:sz w:val="18"/>
                <w:lang w:val="fr-FR"/>
              </w:rPr>
              <w:br/>
            </w:r>
            <w:r>
              <w:rPr>
                <w:rFonts w:ascii="Arial" w:hAnsi="Arial"/>
                <w:b/>
                <w:bCs/>
                <w:noProof/>
                <w:snapToGrid w:val="0"/>
                <w:sz w:val="18"/>
                <w:lang w:val="fr-FR"/>
              </w:rPr>
              <w:drawing>
                <wp:inline distT="0" distB="0" distL="0" distR="0" wp14:anchorId="45BF50F6" wp14:editId="2F73FA96">
                  <wp:extent cx="2028825" cy="1143000"/>
                  <wp:effectExtent l="0" t="0" r="9525" b="0"/>
                  <wp:docPr id="960501680" name="Grafik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01680" name="Grafik 1">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8825" cy="1143000"/>
                          </a:xfrm>
                          <a:prstGeom prst="rect">
                            <a:avLst/>
                          </a:prstGeom>
                          <a:noFill/>
                          <a:ln>
                            <a:noFill/>
                          </a:ln>
                        </pic:spPr>
                      </pic:pic>
                    </a:graphicData>
                  </a:graphic>
                </wp:inline>
              </w:drawing>
            </w:r>
          </w:p>
          <w:p w14:paraId="29949A21" w14:textId="77777777" w:rsidR="00852645" w:rsidRPr="00A656E7" w:rsidRDefault="00852645" w:rsidP="004831C8">
            <w:pPr>
              <w:rPr>
                <w:rFonts w:ascii="Arial" w:hAnsi="Arial"/>
                <w:snapToGrid w:val="0"/>
                <w:sz w:val="16"/>
                <w:szCs w:val="16"/>
                <w:lang w:val="fr-FR"/>
              </w:rPr>
            </w:pPr>
            <w:r>
              <w:rPr>
                <w:rFonts w:ascii="Arial" w:hAnsi="Arial"/>
                <w:snapToGrid w:val="0"/>
                <w:sz w:val="16"/>
                <w:szCs w:val="16"/>
                <w:lang w:val="fr-FR"/>
              </w:rPr>
              <w:t>Source : OPEN MIND</w:t>
            </w:r>
          </w:p>
          <w:p w14:paraId="44E9BB48" w14:textId="77777777" w:rsidR="00852645" w:rsidRPr="00A656E7" w:rsidRDefault="00852645" w:rsidP="004831C8">
            <w:pPr>
              <w:rPr>
                <w:rFonts w:ascii="Arial" w:hAnsi="Arial"/>
                <w:snapToGrid w:val="0"/>
                <w:sz w:val="16"/>
                <w:szCs w:val="16"/>
                <w:lang w:val="fr-FR"/>
              </w:rPr>
            </w:pPr>
          </w:p>
          <w:p w14:paraId="55C28415" w14:textId="45B090D7" w:rsidR="00D70A01" w:rsidRPr="00A656E7" w:rsidRDefault="00BF0D76" w:rsidP="00852645">
            <w:pPr>
              <w:rPr>
                <w:rFonts w:ascii="Arial" w:hAnsi="Arial"/>
                <w:b/>
                <w:snapToGrid w:val="0"/>
                <w:sz w:val="18"/>
                <w:lang w:val="fr-FR"/>
              </w:rPr>
            </w:pPr>
            <w:r>
              <w:rPr>
                <w:rFonts w:ascii="Arial" w:hAnsi="Arial"/>
                <w:b/>
                <w:bCs/>
                <w:i/>
                <w:iCs/>
                <w:snapToGrid w:val="0"/>
                <w:sz w:val="18"/>
                <w:lang w:val="fr-FR"/>
              </w:rPr>
              <w:t>hyper</w:t>
            </w:r>
            <w:r>
              <w:rPr>
                <w:rFonts w:ascii="Arial" w:hAnsi="Arial"/>
                <w:b/>
                <w:bCs/>
                <w:snapToGrid w:val="0"/>
                <w:sz w:val="18"/>
                <w:lang w:val="fr-FR"/>
              </w:rPr>
              <w:t>MILL TURNING Solutions : transformer les idées en succès</w:t>
            </w:r>
            <w:r>
              <w:rPr>
                <w:rFonts w:ascii="Arial" w:hAnsi="Arial"/>
                <w:snapToGrid w:val="0"/>
                <w:sz w:val="18"/>
                <w:lang w:val="fr-FR"/>
              </w:rPr>
              <w:br/>
            </w:r>
          </w:p>
        </w:tc>
      </w:tr>
    </w:tbl>
    <w:p w14:paraId="40A4E9D9" w14:textId="77777777" w:rsidR="00B47356" w:rsidRPr="00A656E7" w:rsidRDefault="00B47356" w:rsidP="00B47356">
      <w:pPr>
        <w:rPr>
          <w:rFonts w:ascii="Arial" w:hAnsi="Arial" w:cs="Arial"/>
          <w:sz w:val="18"/>
          <w:szCs w:val="18"/>
          <w:lang w:val="fr-FR"/>
        </w:rPr>
      </w:pPr>
    </w:p>
    <w:p w14:paraId="1EB11C44" w14:textId="77777777" w:rsidR="005876A4" w:rsidRPr="0070607C" w:rsidRDefault="005876A4" w:rsidP="005876A4">
      <w:pPr>
        <w:pStyle w:val="Textkrper"/>
        <w:spacing w:line="360" w:lineRule="auto"/>
        <w:jc w:val="both"/>
        <w:rPr>
          <w:bCs w:val="0"/>
          <w:color w:val="auto"/>
          <w:lang w:val="fr-FR"/>
        </w:rPr>
      </w:pPr>
      <w:bookmarkStart w:id="8" w:name="_Hlk103851132"/>
      <w:r>
        <w:rPr>
          <w:color w:val="auto"/>
          <w:lang w:val="fr-FR"/>
        </w:rPr>
        <w:t>À propos d’OPEN MIND Technologies AG</w:t>
      </w:r>
    </w:p>
    <w:p w14:paraId="0B962DB4" w14:textId="77777777" w:rsidR="005876A4" w:rsidRPr="0070607C" w:rsidRDefault="005876A4" w:rsidP="005876A4">
      <w:pPr>
        <w:pStyle w:val="PITextkrper"/>
        <w:spacing w:line="360" w:lineRule="auto"/>
        <w:rPr>
          <w:bCs/>
          <w:sz w:val="18"/>
          <w:szCs w:val="18"/>
          <w:lang w:val="fr-FR"/>
        </w:rPr>
      </w:pPr>
      <w:r>
        <w:rPr>
          <w:sz w:val="18"/>
          <w:szCs w:val="18"/>
          <w:lang w:val="fr-FR"/>
        </w:rPr>
        <w:t xml:space="preserve">OPEN MIND Technologies AG compte parmi les plus grands </w:t>
      </w:r>
      <w:r w:rsidRPr="00AE7ED1">
        <w:rPr>
          <w:sz w:val="18"/>
          <w:szCs w:val="18"/>
          <w:lang w:val="fr-FR"/>
        </w:rPr>
        <w:t xml:space="preserve">éditeurs </w:t>
      </w:r>
      <w:r>
        <w:rPr>
          <w:sz w:val="18"/>
          <w:szCs w:val="18"/>
          <w:lang w:val="fr-FR"/>
        </w:rPr>
        <w:t xml:space="preserve">au monde de solutions CAO/FAO performantes dédiées à la programmation indépendante de la machine et </w:t>
      </w:r>
      <w:r w:rsidRPr="00AE7ED1">
        <w:rPr>
          <w:sz w:val="18"/>
          <w:szCs w:val="18"/>
          <w:lang w:val="fr-FR"/>
        </w:rPr>
        <w:t>du contrôleur</w:t>
      </w:r>
      <w:r>
        <w:rPr>
          <w:sz w:val="18"/>
          <w:szCs w:val="18"/>
          <w:lang w:val="fr-FR"/>
        </w:rPr>
        <w:t>.</w:t>
      </w:r>
    </w:p>
    <w:p w14:paraId="1B64136E" w14:textId="77777777" w:rsidR="005876A4" w:rsidRPr="0070607C" w:rsidRDefault="005876A4" w:rsidP="005876A4">
      <w:pPr>
        <w:pStyle w:val="PITextkrper"/>
        <w:spacing w:line="360" w:lineRule="auto"/>
        <w:rPr>
          <w:sz w:val="18"/>
          <w:szCs w:val="18"/>
          <w:lang w:val="fr-FR"/>
        </w:rPr>
      </w:pPr>
      <w:r>
        <w:rPr>
          <w:sz w:val="18"/>
          <w:szCs w:val="18"/>
          <w:lang w:val="fr-FR"/>
        </w:rPr>
        <w:t xml:space="preserve">OPEN MIND développe des solutions CAO/FAO parfaitement adaptées, comportant une part élevée d’innovations uniques pour des performances nettement optimisées dans le domaine de la programmation et de la fabrication par enlèvement de </w:t>
      </w:r>
      <w:r w:rsidRPr="00AE7ED1">
        <w:rPr>
          <w:sz w:val="18"/>
          <w:szCs w:val="18"/>
          <w:lang w:val="fr-FR"/>
        </w:rPr>
        <w:t>matière</w:t>
      </w:r>
      <w:r>
        <w:rPr>
          <w:sz w:val="18"/>
          <w:szCs w:val="18"/>
          <w:lang w:val="fr-FR"/>
        </w:rPr>
        <w:t xml:space="preserve">. </w:t>
      </w:r>
      <w:r>
        <w:rPr>
          <w:i/>
          <w:iCs/>
          <w:sz w:val="18"/>
          <w:szCs w:val="18"/>
          <w:lang w:val="fr-FR"/>
        </w:rPr>
        <w:t>hyper</w:t>
      </w:r>
      <w:r>
        <w:rPr>
          <w:sz w:val="18"/>
          <w:szCs w:val="18"/>
          <w:lang w:val="fr-FR"/>
        </w:rPr>
        <w:t xml:space="preserve">MILL est une solution CAO/FAO modulaire complète qui met à disposition les technologies FAO les plus modernes sur sa propre plateforme CAO : des stratégies 2,5 axes, 3 axes et 5 axes et de tournage aux solutions pour la fabrication additive ainsi que les usinages UGV et HPC. Qu’il s’agisse d’automatisation, de simulation ou de machine virtuelle, les technologies d’avenir élargissent la gamme de produits et permettent des chaînes de processus numériques continues. Les applications spéciales, l’interaction parfaite avec toutes les solutions CAO courantes ainsi qu’une offre de services orientée vers le client complètent la gamme de prestations. </w:t>
      </w:r>
    </w:p>
    <w:p w14:paraId="694A2FE9" w14:textId="77777777" w:rsidR="005876A4" w:rsidRPr="0070607C" w:rsidRDefault="005876A4" w:rsidP="005876A4">
      <w:pPr>
        <w:pStyle w:val="PITextkrper"/>
        <w:spacing w:line="360" w:lineRule="auto"/>
        <w:rPr>
          <w:sz w:val="18"/>
          <w:szCs w:val="18"/>
          <w:lang w:val="fr-FR"/>
        </w:rPr>
      </w:pPr>
      <w:r>
        <w:rPr>
          <w:i/>
          <w:iCs/>
          <w:sz w:val="18"/>
          <w:szCs w:val="18"/>
          <w:lang w:val="fr-FR"/>
        </w:rPr>
        <w:t>hyper</w:t>
      </w:r>
      <w:r>
        <w:rPr>
          <w:sz w:val="18"/>
          <w:szCs w:val="18"/>
          <w:lang w:val="fr-FR"/>
        </w:rPr>
        <w:t xml:space="preserve">MILL fait partie du top 4 mondial des solutions CAO/FAO selon le « rapport d’analyse du marché de la commande numérique (CN) 2023 » de CIMData. Les technologies CAO/FAO innovantes répondent aux exigences les plus rigoureuses en matière de fabrication </w:t>
      </w:r>
      <w:r w:rsidRPr="00AE7ED1">
        <w:rPr>
          <w:sz w:val="18"/>
          <w:szCs w:val="18"/>
          <w:lang w:val="fr-FR"/>
        </w:rPr>
        <w:t xml:space="preserve">de moules et outillages </w:t>
      </w:r>
      <w:r>
        <w:rPr>
          <w:sz w:val="18"/>
          <w:szCs w:val="18"/>
          <w:lang w:val="fr-FR"/>
        </w:rPr>
        <w:t xml:space="preserve">et de construction mécanique, dans l’industrie automobile, aérospatiale et des semi-conducteurs, ainsi que pour la technologie médicale. </w:t>
      </w:r>
    </w:p>
    <w:p w14:paraId="46E71E13" w14:textId="77777777" w:rsidR="003F712F" w:rsidRDefault="003F712F" w:rsidP="005876A4">
      <w:pPr>
        <w:pStyle w:val="PITextkrper"/>
        <w:spacing w:line="360" w:lineRule="auto"/>
        <w:rPr>
          <w:sz w:val="18"/>
          <w:szCs w:val="18"/>
          <w:lang w:val="fr-FR"/>
        </w:rPr>
      </w:pPr>
      <w:r>
        <w:rPr>
          <w:sz w:val="18"/>
          <w:szCs w:val="18"/>
          <w:lang w:val="fr-FR"/>
        </w:rPr>
        <w:br w:type="page"/>
      </w:r>
    </w:p>
    <w:p w14:paraId="5E1CEC63" w14:textId="2CA4BCAE" w:rsidR="005876A4" w:rsidRPr="0070607C" w:rsidRDefault="005876A4" w:rsidP="005876A4">
      <w:pPr>
        <w:pStyle w:val="PITextkrper"/>
        <w:spacing w:line="360" w:lineRule="auto"/>
        <w:rPr>
          <w:sz w:val="18"/>
          <w:szCs w:val="18"/>
          <w:lang w:val="fr-FR"/>
        </w:rPr>
      </w:pPr>
      <w:r>
        <w:rPr>
          <w:sz w:val="18"/>
          <w:szCs w:val="18"/>
          <w:lang w:val="fr-FR"/>
        </w:rPr>
        <w:lastRenderedPageBreak/>
        <w:t xml:space="preserve">En possédant une part majoritaire dans la société </w:t>
      </w:r>
      <w:r w:rsidRPr="00AE7ED1">
        <w:rPr>
          <w:sz w:val="18"/>
          <w:szCs w:val="18"/>
          <w:lang w:val="fr-FR"/>
        </w:rPr>
        <w:t xml:space="preserve">éditrice </w:t>
      </w:r>
      <w:r>
        <w:rPr>
          <w:sz w:val="18"/>
          <w:szCs w:val="18"/>
          <w:lang w:val="fr-FR"/>
        </w:rPr>
        <w:t>du système de suivi de production (MES) Hummingbird, OPEN MIND a pu élargir sa gamme en tant que développeur CAO/FAO et renforcer encore nettement son offre de processus de fabrication numérisés en réseau.</w:t>
      </w:r>
    </w:p>
    <w:p w14:paraId="16A57DA4" w14:textId="77777777" w:rsidR="005876A4" w:rsidRPr="0070607C" w:rsidRDefault="005876A4" w:rsidP="005876A4">
      <w:pPr>
        <w:pStyle w:val="PITextkrper"/>
        <w:spacing w:line="360" w:lineRule="auto"/>
        <w:rPr>
          <w:sz w:val="18"/>
          <w:szCs w:val="18"/>
          <w:lang w:val="fr-FR"/>
        </w:rPr>
      </w:pPr>
      <w:r>
        <w:rPr>
          <w:sz w:val="18"/>
          <w:szCs w:val="18"/>
          <w:lang w:val="fr-FR"/>
        </w:rPr>
        <w:t>OPEN MIND, qui est une entreprise du groupe Mensch und Maschine, opère sur tous les continents avec ses propres filiales et des partenaires commerciaux qualifiés.</w:t>
      </w:r>
    </w:p>
    <w:p w14:paraId="752D0870" w14:textId="77777777" w:rsidR="003F712F" w:rsidRDefault="005876A4" w:rsidP="005876A4">
      <w:pPr>
        <w:pStyle w:val="PIAbspann"/>
        <w:jc w:val="left"/>
        <w:rPr>
          <w:b/>
          <w:color w:val="000000"/>
          <w:lang w:val="en-US"/>
        </w:rPr>
      </w:pPr>
      <w:r w:rsidRPr="003E71BD">
        <w:rPr>
          <w:color w:val="000000"/>
          <w:lang w:val="fr-FR"/>
        </w:rPr>
        <w:br/>
      </w:r>
    </w:p>
    <w:p w14:paraId="65D1B0BA" w14:textId="2B79A7F4" w:rsidR="005876A4" w:rsidRPr="00A656E7" w:rsidRDefault="005876A4" w:rsidP="005876A4">
      <w:pPr>
        <w:pStyle w:val="PIAbspann"/>
        <w:jc w:val="left"/>
        <w:rPr>
          <w:color w:val="000000"/>
          <w:lang w:val="en-US"/>
        </w:rPr>
      </w:pPr>
      <w:r w:rsidRPr="00A656E7">
        <w:rPr>
          <w:b/>
          <w:color w:val="000000"/>
          <w:lang w:val="en-US"/>
        </w:rPr>
        <w:t>OPEN MIND Technologies SARL</w:t>
      </w:r>
      <w:r w:rsidRPr="00A656E7">
        <w:rPr>
          <w:color w:val="000000"/>
          <w:lang w:val="en-US"/>
        </w:rPr>
        <w:br/>
        <w:t>3 Avenue Edouard Herriot</w:t>
      </w:r>
      <w:r w:rsidRPr="00A656E7">
        <w:rPr>
          <w:color w:val="000000"/>
          <w:lang w:val="en-US"/>
        </w:rPr>
        <w:br/>
        <w:t xml:space="preserve">Parc Elitech Bat B </w:t>
      </w:r>
      <w:r w:rsidRPr="00A656E7">
        <w:rPr>
          <w:color w:val="000000"/>
          <w:lang w:val="en-US"/>
        </w:rPr>
        <w:br/>
        <w:t>69400 Limas</w:t>
      </w:r>
      <w:r w:rsidRPr="00A656E7">
        <w:rPr>
          <w:color w:val="000000"/>
          <w:lang w:val="en-US"/>
        </w:rPr>
        <w:br/>
        <w:t xml:space="preserve">Tél. : +33 (0)9 80 80 86 56 </w:t>
      </w:r>
    </w:p>
    <w:p w14:paraId="3875B998" w14:textId="15DF2502" w:rsidR="005876A4" w:rsidRPr="00FD3531" w:rsidRDefault="005876A4" w:rsidP="005876A4">
      <w:pPr>
        <w:pStyle w:val="PIAbspann"/>
        <w:jc w:val="left"/>
        <w:rPr>
          <w:color w:val="000000"/>
          <w:lang w:val="fr-FR"/>
        </w:rPr>
      </w:pPr>
      <w:r w:rsidRPr="00FD3531">
        <w:rPr>
          <w:color w:val="000000"/>
          <w:lang w:val="fr-FR"/>
        </w:rPr>
        <w:t xml:space="preserve">Courriel : </w:t>
      </w:r>
      <w:hyperlink r:id="rId21" w:history="1">
        <w:r w:rsidR="0029325B" w:rsidRPr="00353A59">
          <w:rPr>
            <w:rStyle w:val="Hyperlink"/>
            <w:lang w:val="fr-FR"/>
          </w:rPr>
          <w:t>Info.france@openmind-tech.com</w:t>
        </w:r>
      </w:hyperlink>
      <w:r w:rsidRPr="00FD3531">
        <w:rPr>
          <w:color w:val="000000"/>
          <w:lang w:val="fr-FR"/>
        </w:rPr>
        <w:t xml:space="preserve">, Site internet : </w:t>
      </w:r>
      <w:hyperlink r:id="rId22" w:history="1">
        <w:r w:rsidR="0029325B" w:rsidRPr="00353A59">
          <w:rPr>
            <w:rStyle w:val="Hyperlink"/>
            <w:rFonts w:cs="Arial"/>
            <w:lang w:val="fr-FR"/>
          </w:rPr>
          <w:t>www.openmind-tech.com</w:t>
        </w:r>
      </w:hyperlink>
      <w:r w:rsidR="0029325B">
        <w:rPr>
          <w:color w:val="000000"/>
          <w:lang w:val="fr-FR"/>
        </w:rPr>
        <w:t xml:space="preserve"> </w:t>
      </w:r>
    </w:p>
    <w:p w14:paraId="175DD6E3" w14:textId="77777777" w:rsidR="005876A4" w:rsidRPr="00FD3531" w:rsidRDefault="005876A4" w:rsidP="005876A4">
      <w:pPr>
        <w:pStyle w:val="PIAbspann"/>
        <w:jc w:val="left"/>
        <w:rPr>
          <w:color w:val="000000"/>
          <w:lang w:val="fr-FR"/>
        </w:rPr>
      </w:pPr>
    </w:p>
    <w:p w14:paraId="06096DB4" w14:textId="6654C8E7" w:rsidR="005876A4" w:rsidRPr="0029325B" w:rsidRDefault="005876A4" w:rsidP="005876A4">
      <w:pPr>
        <w:pStyle w:val="PIAbspann"/>
        <w:jc w:val="left"/>
        <w:rPr>
          <w:color w:val="000000"/>
          <w:lang w:val="fr-FR"/>
        </w:rPr>
      </w:pPr>
      <w:r w:rsidRPr="00FD3531">
        <w:rPr>
          <w:b/>
          <w:color w:val="000000"/>
          <w:lang w:val="fr-FR"/>
        </w:rPr>
        <w:t>Siège social :</w:t>
      </w:r>
      <w:r w:rsidRPr="00FD3531">
        <w:rPr>
          <w:color w:val="000000"/>
          <w:lang w:val="fr-FR"/>
        </w:rPr>
        <w:t xml:space="preserve"> </w:t>
      </w:r>
      <w:r w:rsidRPr="00FD3531">
        <w:rPr>
          <w:color w:val="000000"/>
          <w:lang w:val="fr-FR"/>
        </w:rPr>
        <w:br/>
      </w:r>
      <w:r w:rsidRPr="00FD3531">
        <w:rPr>
          <w:lang w:val="fr-FR"/>
        </w:rPr>
        <w:t>OPEN MIND Technologies AG</w:t>
      </w:r>
      <w:r w:rsidRPr="00FD3531">
        <w:rPr>
          <w:color w:val="000000"/>
          <w:lang w:val="fr-FR"/>
        </w:rPr>
        <w:t xml:space="preserve">, </w:t>
      </w:r>
      <w:r w:rsidRPr="00FD3531">
        <w:rPr>
          <w:lang w:val="fr-FR"/>
        </w:rPr>
        <w:t>Argelsrieder Feld 5</w:t>
      </w:r>
      <w:r w:rsidRPr="00FD3531">
        <w:rPr>
          <w:color w:val="000000"/>
          <w:lang w:val="fr-FR"/>
        </w:rPr>
        <w:t xml:space="preserve">, </w:t>
      </w:r>
      <w:r w:rsidRPr="00FD3531">
        <w:rPr>
          <w:lang w:val="fr-FR"/>
        </w:rPr>
        <w:t>82234</w:t>
      </w:r>
      <w:r w:rsidRPr="00FD3531">
        <w:rPr>
          <w:color w:val="000000"/>
          <w:lang w:val="fr-FR"/>
        </w:rPr>
        <w:t xml:space="preserve"> Wessling, </w:t>
      </w:r>
      <w:r w:rsidRPr="00FD3531">
        <w:rPr>
          <w:rFonts w:cs="Times New Roman"/>
          <w:bCs/>
          <w:szCs w:val="24"/>
          <w:lang w:val="fr-FR"/>
        </w:rPr>
        <w:t>Allemagne</w:t>
      </w:r>
      <w:r w:rsidRPr="00FD3531">
        <w:rPr>
          <w:rFonts w:cs="Times New Roman"/>
          <w:bCs/>
          <w:szCs w:val="24"/>
          <w:lang w:val="fr-FR"/>
        </w:rPr>
        <w:br/>
      </w:r>
      <w:r w:rsidRPr="00FD3531">
        <w:rPr>
          <w:color w:val="000000"/>
          <w:lang w:val="fr-FR"/>
        </w:rPr>
        <w:t>Tél. : +49 8153 933-500, Fax : +49 8153 933-501</w:t>
      </w:r>
      <w:r w:rsidRPr="00FD3531">
        <w:rPr>
          <w:color w:val="000000"/>
          <w:lang w:val="fr-FR"/>
        </w:rPr>
        <w:br/>
        <w:t xml:space="preserve">E-mail : </w:t>
      </w:r>
      <w:hyperlink r:id="rId23" w:history="1">
        <w:r w:rsidR="0029325B" w:rsidRPr="00353A59">
          <w:rPr>
            <w:rStyle w:val="Hyperlink"/>
            <w:rFonts w:cs="Arial"/>
            <w:lang w:val="fr-FR"/>
          </w:rPr>
          <w:t>Info@openmind-tech.com</w:t>
        </w:r>
      </w:hyperlink>
      <w:r w:rsidRPr="00FD3531">
        <w:rPr>
          <w:color w:val="000000"/>
          <w:lang w:val="fr-FR"/>
        </w:rPr>
        <w:t xml:space="preserve">, Site Internet : </w:t>
      </w:r>
      <w:hyperlink r:id="rId24" w:history="1">
        <w:r w:rsidR="0029325B" w:rsidRPr="00353A59">
          <w:rPr>
            <w:rStyle w:val="Hyperlink"/>
            <w:rFonts w:cs="Arial"/>
            <w:lang w:val="fr-FR"/>
          </w:rPr>
          <w:t>www.openmind-tech.com</w:t>
        </w:r>
      </w:hyperlink>
      <w:r w:rsidR="0029325B">
        <w:rPr>
          <w:color w:val="000000"/>
          <w:lang w:val="fr-FR"/>
        </w:rPr>
        <w:t xml:space="preserve"> </w:t>
      </w:r>
    </w:p>
    <w:p w14:paraId="32C23E73" w14:textId="77777777" w:rsidR="005876A4" w:rsidRPr="00FD3531" w:rsidRDefault="005876A4" w:rsidP="005876A4">
      <w:pPr>
        <w:pStyle w:val="PIAbspann"/>
        <w:jc w:val="left"/>
        <w:rPr>
          <w:color w:val="000000"/>
          <w:lang w:val="fr-FR"/>
        </w:rPr>
      </w:pPr>
    </w:p>
    <w:p w14:paraId="60E2941F" w14:textId="7E0AFA48" w:rsidR="005876A4" w:rsidRPr="00FD3531" w:rsidRDefault="005876A4" w:rsidP="005876A4">
      <w:pPr>
        <w:pStyle w:val="PIAbspann"/>
        <w:jc w:val="left"/>
        <w:rPr>
          <w:lang w:val="fr-FR"/>
        </w:rPr>
      </w:pPr>
      <w:r w:rsidRPr="00FD3531">
        <w:rPr>
          <w:b/>
          <w:bCs/>
          <w:lang w:val="fr-FR"/>
        </w:rPr>
        <w:t>Contact presse:</w:t>
      </w:r>
      <w:r w:rsidRPr="00FD3531">
        <w:rPr>
          <w:b/>
          <w:bCs/>
          <w:lang w:val="fr-FR"/>
        </w:rPr>
        <w:br/>
      </w:r>
      <w:r w:rsidRPr="00FD3531">
        <w:rPr>
          <w:lang w:val="fr-FR"/>
        </w:rPr>
        <w:t>Comcordance</w:t>
      </w:r>
      <w:r w:rsidRPr="00FD3531">
        <w:rPr>
          <w:lang w:val="fr-FR"/>
        </w:rPr>
        <w:br/>
        <w:t>Véronique Albet</w:t>
      </w:r>
      <w:r w:rsidRPr="00FD3531">
        <w:rPr>
          <w:lang w:val="fr-FR"/>
        </w:rPr>
        <w:br/>
        <w:t>17 rue Jean  Dagnaux</w:t>
      </w:r>
      <w:r w:rsidRPr="00FD3531">
        <w:rPr>
          <w:lang w:val="fr-FR"/>
        </w:rPr>
        <w:br/>
        <w:t>71000 Macon</w:t>
      </w:r>
      <w:r w:rsidRPr="00FD3531">
        <w:rPr>
          <w:lang w:val="fr-FR"/>
        </w:rPr>
        <w:br/>
        <w:t>Tél. : +33 3 85 21 33 96</w:t>
      </w:r>
      <w:r w:rsidRPr="00FD3531">
        <w:rPr>
          <w:lang w:val="fr-FR"/>
        </w:rPr>
        <w:br/>
        <w:t>Mob. : +33 6 48 71 35 46</w:t>
      </w:r>
      <w:r w:rsidRPr="00FD3531">
        <w:rPr>
          <w:lang w:val="fr-FR"/>
        </w:rPr>
        <w:br/>
        <w:t xml:space="preserve">Courriel : </w:t>
      </w:r>
      <w:hyperlink r:id="rId25" w:history="1">
        <w:r w:rsidR="0029325B" w:rsidRPr="00353A59">
          <w:rPr>
            <w:rStyle w:val="Hyperlink"/>
            <w:rFonts w:cs="Arial"/>
            <w:lang w:val="fr-FR"/>
          </w:rPr>
          <w:t>veronique.albet@comcordance.fr</w:t>
        </w:r>
      </w:hyperlink>
      <w:r w:rsidR="0029325B">
        <w:rPr>
          <w:lang w:val="fr-FR"/>
        </w:rPr>
        <w:t xml:space="preserve"> </w:t>
      </w:r>
    </w:p>
    <w:p w14:paraId="6F595B00" w14:textId="77777777" w:rsidR="005876A4" w:rsidRPr="00FD3531" w:rsidRDefault="005876A4" w:rsidP="005876A4">
      <w:pPr>
        <w:pStyle w:val="berschrift2"/>
        <w:ind w:right="0"/>
        <w:rPr>
          <w:lang w:val="fr-FR"/>
        </w:rPr>
      </w:pPr>
    </w:p>
    <w:bookmarkEnd w:id="8"/>
    <w:p w14:paraId="520504DD" w14:textId="77777777" w:rsidR="005876A4" w:rsidRPr="00FD3531" w:rsidRDefault="005876A4" w:rsidP="005876A4">
      <w:pPr>
        <w:pStyle w:val="PITextkrper"/>
        <w:rPr>
          <w:lang w:val="fr-FR"/>
        </w:rPr>
      </w:pPr>
    </w:p>
    <w:p w14:paraId="3A87419C" w14:textId="77777777" w:rsidR="00521E7D" w:rsidRPr="00A656E7" w:rsidRDefault="00521E7D" w:rsidP="00521E7D">
      <w:pPr>
        <w:pStyle w:val="PIAbspann"/>
        <w:jc w:val="left"/>
        <w:rPr>
          <w:sz w:val="16"/>
          <w:szCs w:val="16"/>
          <w:lang w:val="fr-FR"/>
        </w:rPr>
      </w:pPr>
    </w:p>
    <w:sectPr w:rsidR="00521E7D" w:rsidRPr="00A656E7" w:rsidSect="004365D0">
      <w:headerReference w:type="default" r:id="rId26"/>
      <w:footerReference w:type="default" r:id="rId27"/>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5FE3F" w14:textId="77777777" w:rsidR="004365D0" w:rsidRDefault="004365D0">
      <w:r>
        <w:separator/>
      </w:r>
    </w:p>
  </w:endnote>
  <w:endnote w:type="continuationSeparator" w:id="0">
    <w:p w14:paraId="1CA7190A" w14:textId="77777777" w:rsidR="004365D0" w:rsidRDefault="0043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2E67" w14:textId="052E894F" w:rsidR="00C1019C" w:rsidRPr="009E07AD" w:rsidRDefault="00C1019C" w:rsidP="00B44515">
    <w:pPr>
      <w:pStyle w:val="PIFusszeile"/>
    </w:pPr>
    <w:r>
      <w:rPr>
        <w:rStyle w:val="Seitenzahl"/>
        <w:rFonts w:cs="Arial"/>
        <w:lang w:val="fr-FR"/>
      </w:rPr>
      <w:fldChar w:fldCharType="begin"/>
    </w:r>
    <w:r w:rsidRPr="00A656E7">
      <w:rPr>
        <w:rStyle w:val="Seitenzahl"/>
        <w:rFonts w:cs="Arial"/>
      </w:rPr>
      <w:instrText xml:space="preserve"> FILENAME   \* MERGEFORMAT </w:instrText>
    </w:r>
    <w:r>
      <w:rPr>
        <w:rStyle w:val="Seitenzahl"/>
        <w:rFonts w:cs="Arial"/>
        <w:lang w:val="fr-FR"/>
      </w:rPr>
      <w:fldChar w:fldCharType="separate"/>
    </w:r>
    <w:r w:rsidR="004A1076">
      <w:rPr>
        <w:rStyle w:val="Seitenzahl"/>
        <w:rFonts w:cs="Arial"/>
        <w:noProof/>
      </w:rPr>
      <w:t>OPN1PI758_</w:t>
    </w:r>
    <w:r w:rsidR="007F1B29">
      <w:rPr>
        <w:rStyle w:val="Seitenzahl"/>
        <w:rFonts w:cs="Arial"/>
        <w:noProof/>
      </w:rPr>
      <w:t>FR</w:t>
    </w:r>
    <w:r>
      <w:rPr>
        <w:rStyle w:val="Seitenzahl"/>
        <w:rFonts w:cs="Arial"/>
        <w:lang w:val="fr-FR"/>
      </w:rPr>
      <w:fldChar w:fldCharType="end"/>
    </w:r>
    <w:r w:rsidRPr="00A656E7">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16423" w14:textId="77777777" w:rsidR="004365D0" w:rsidRDefault="004365D0">
      <w:r>
        <w:separator/>
      </w:r>
    </w:p>
  </w:footnote>
  <w:footnote w:type="continuationSeparator" w:id="0">
    <w:p w14:paraId="04BA0896" w14:textId="77777777" w:rsidR="004365D0" w:rsidRDefault="00436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C223" w14:textId="675729C4" w:rsidR="00C1019C" w:rsidRDefault="003106CB" w:rsidP="00482D0A">
    <w:pPr>
      <w:pStyle w:val="Kopfzeile"/>
      <w:jc w:val="right"/>
    </w:pPr>
    <w:r>
      <w:rPr>
        <w:noProof/>
        <w:lang w:val="fr-FR"/>
      </w:rPr>
      <w:drawing>
        <wp:anchor distT="0" distB="0" distL="114300" distR="114300" simplePos="0" relativeHeight="251657728" behindDoc="0" locked="0" layoutInCell="1" allowOverlap="1" wp14:anchorId="0D9BE3F6" wp14:editId="295CC751">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0749E"/>
    <w:rsid w:val="00011654"/>
    <w:rsid w:val="000124DA"/>
    <w:rsid w:val="00012566"/>
    <w:rsid w:val="00012F75"/>
    <w:rsid w:val="00014900"/>
    <w:rsid w:val="0001500B"/>
    <w:rsid w:val="00016E5C"/>
    <w:rsid w:val="00017338"/>
    <w:rsid w:val="00020352"/>
    <w:rsid w:val="000206D6"/>
    <w:rsid w:val="0002236B"/>
    <w:rsid w:val="00022CD5"/>
    <w:rsid w:val="000230B4"/>
    <w:rsid w:val="00024312"/>
    <w:rsid w:val="000252A7"/>
    <w:rsid w:val="00026B10"/>
    <w:rsid w:val="0003153F"/>
    <w:rsid w:val="00034919"/>
    <w:rsid w:val="000349BE"/>
    <w:rsid w:val="000361AD"/>
    <w:rsid w:val="00041DFB"/>
    <w:rsid w:val="00045A03"/>
    <w:rsid w:val="000467C1"/>
    <w:rsid w:val="000516E9"/>
    <w:rsid w:val="000563F0"/>
    <w:rsid w:val="000564C2"/>
    <w:rsid w:val="00057A1C"/>
    <w:rsid w:val="000609C1"/>
    <w:rsid w:val="000626E0"/>
    <w:rsid w:val="000639AE"/>
    <w:rsid w:val="00064FA5"/>
    <w:rsid w:val="0006503E"/>
    <w:rsid w:val="0006542C"/>
    <w:rsid w:val="0006595A"/>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0F750C"/>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178"/>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2122"/>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325B"/>
    <w:rsid w:val="00297648"/>
    <w:rsid w:val="002A0460"/>
    <w:rsid w:val="002A0891"/>
    <w:rsid w:val="002A2D14"/>
    <w:rsid w:val="002A5BB4"/>
    <w:rsid w:val="002A62DC"/>
    <w:rsid w:val="002A722C"/>
    <w:rsid w:val="002B0FC3"/>
    <w:rsid w:val="002B1274"/>
    <w:rsid w:val="002B6BD5"/>
    <w:rsid w:val="002C147A"/>
    <w:rsid w:val="002C4AD7"/>
    <w:rsid w:val="002C676E"/>
    <w:rsid w:val="002D0532"/>
    <w:rsid w:val="002D0FCD"/>
    <w:rsid w:val="002D14BF"/>
    <w:rsid w:val="002D1B3E"/>
    <w:rsid w:val="002D1DE2"/>
    <w:rsid w:val="002D2AF2"/>
    <w:rsid w:val="002D4221"/>
    <w:rsid w:val="002E1C87"/>
    <w:rsid w:val="002E37F0"/>
    <w:rsid w:val="002E4870"/>
    <w:rsid w:val="002E4920"/>
    <w:rsid w:val="002E554F"/>
    <w:rsid w:val="002E7054"/>
    <w:rsid w:val="002F175F"/>
    <w:rsid w:val="002F2494"/>
    <w:rsid w:val="002F2A67"/>
    <w:rsid w:val="002F3029"/>
    <w:rsid w:val="002F413B"/>
    <w:rsid w:val="002F4C85"/>
    <w:rsid w:val="002F5090"/>
    <w:rsid w:val="002F5858"/>
    <w:rsid w:val="002F785F"/>
    <w:rsid w:val="00300E32"/>
    <w:rsid w:val="0030164A"/>
    <w:rsid w:val="003026FD"/>
    <w:rsid w:val="003057BD"/>
    <w:rsid w:val="003057E8"/>
    <w:rsid w:val="003061D3"/>
    <w:rsid w:val="003063AE"/>
    <w:rsid w:val="00307D05"/>
    <w:rsid w:val="00307F91"/>
    <w:rsid w:val="003106CB"/>
    <w:rsid w:val="00311637"/>
    <w:rsid w:val="00312B0D"/>
    <w:rsid w:val="003172EC"/>
    <w:rsid w:val="0032105E"/>
    <w:rsid w:val="003227C7"/>
    <w:rsid w:val="00323A8B"/>
    <w:rsid w:val="003277E1"/>
    <w:rsid w:val="00330309"/>
    <w:rsid w:val="00330D1E"/>
    <w:rsid w:val="00332F57"/>
    <w:rsid w:val="00334472"/>
    <w:rsid w:val="0033499C"/>
    <w:rsid w:val="00334A79"/>
    <w:rsid w:val="00335731"/>
    <w:rsid w:val="00335E6D"/>
    <w:rsid w:val="0033765A"/>
    <w:rsid w:val="00337710"/>
    <w:rsid w:val="00340059"/>
    <w:rsid w:val="00340D57"/>
    <w:rsid w:val="00343089"/>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1BD"/>
    <w:rsid w:val="003E7BFB"/>
    <w:rsid w:val="003F0A11"/>
    <w:rsid w:val="003F0F1A"/>
    <w:rsid w:val="003F2D91"/>
    <w:rsid w:val="003F375B"/>
    <w:rsid w:val="003F6AF7"/>
    <w:rsid w:val="003F712F"/>
    <w:rsid w:val="003F7752"/>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365D0"/>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07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4B4B"/>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4C0E"/>
    <w:rsid w:val="005268EA"/>
    <w:rsid w:val="00532572"/>
    <w:rsid w:val="00532A87"/>
    <w:rsid w:val="00533E32"/>
    <w:rsid w:val="00535F74"/>
    <w:rsid w:val="00537A8A"/>
    <w:rsid w:val="00537CB5"/>
    <w:rsid w:val="00537FBF"/>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6A4"/>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1C85"/>
    <w:rsid w:val="005C3459"/>
    <w:rsid w:val="005C3B2E"/>
    <w:rsid w:val="005C3DED"/>
    <w:rsid w:val="005C4CB9"/>
    <w:rsid w:val="005C6A7D"/>
    <w:rsid w:val="005D0589"/>
    <w:rsid w:val="005D1F37"/>
    <w:rsid w:val="005D3233"/>
    <w:rsid w:val="005D423E"/>
    <w:rsid w:val="005D7AC0"/>
    <w:rsid w:val="005E0F4B"/>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4D07"/>
    <w:rsid w:val="00627F47"/>
    <w:rsid w:val="0063016D"/>
    <w:rsid w:val="00630A55"/>
    <w:rsid w:val="00630B1A"/>
    <w:rsid w:val="00631FDA"/>
    <w:rsid w:val="00632655"/>
    <w:rsid w:val="00633A06"/>
    <w:rsid w:val="00633BF8"/>
    <w:rsid w:val="006341EE"/>
    <w:rsid w:val="006348B2"/>
    <w:rsid w:val="00635129"/>
    <w:rsid w:val="00640093"/>
    <w:rsid w:val="0064075F"/>
    <w:rsid w:val="00641EA2"/>
    <w:rsid w:val="00642F1E"/>
    <w:rsid w:val="0064318F"/>
    <w:rsid w:val="00643473"/>
    <w:rsid w:val="00643F58"/>
    <w:rsid w:val="006440AD"/>
    <w:rsid w:val="0064498E"/>
    <w:rsid w:val="0064614C"/>
    <w:rsid w:val="00646E64"/>
    <w:rsid w:val="00647AAD"/>
    <w:rsid w:val="00651458"/>
    <w:rsid w:val="0065381C"/>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107D"/>
    <w:rsid w:val="006A3F2F"/>
    <w:rsid w:val="006A5622"/>
    <w:rsid w:val="006B0382"/>
    <w:rsid w:val="006B05BB"/>
    <w:rsid w:val="006B104B"/>
    <w:rsid w:val="006B381A"/>
    <w:rsid w:val="006B419E"/>
    <w:rsid w:val="006C0368"/>
    <w:rsid w:val="006C118D"/>
    <w:rsid w:val="006C193C"/>
    <w:rsid w:val="006C1E0B"/>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209"/>
    <w:rsid w:val="0070471A"/>
    <w:rsid w:val="00704CD5"/>
    <w:rsid w:val="00704F39"/>
    <w:rsid w:val="007067D9"/>
    <w:rsid w:val="00711CD8"/>
    <w:rsid w:val="00712998"/>
    <w:rsid w:val="00712A6E"/>
    <w:rsid w:val="00712CA6"/>
    <w:rsid w:val="00713025"/>
    <w:rsid w:val="00713C9F"/>
    <w:rsid w:val="007142ED"/>
    <w:rsid w:val="00715419"/>
    <w:rsid w:val="00715EBD"/>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467D7"/>
    <w:rsid w:val="00750246"/>
    <w:rsid w:val="00750704"/>
    <w:rsid w:val="007509EF"/>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4CBD"/>
    <w:rsid w:val="0079559D"/>
    <w:rsid w:val="00795EA4"/>
    <w:rsid w:val="007977AC"/>
    <w:rsid w:val="007A08FE"/>
    <w:rsid w:val="007A16FB"/>
    <w:rsid w:val="007A1F1E"/>
    <w:rsid w:val="007A210D"/>
    <w:rsid w:val="007A2B71"/>
    <w:rsid w:val="007A3442"/>
    <w:rsid w:val="007A367A"/>
    <w:rsid w:val="007A3775"/>
    <w:rsid w:val="007A40A0"/>
    <w:rsid w:val="007A4E7F"/>
    <w:rsid w:val="007A69F9"/>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D3B4F"/>
    <w:rsid w:val="007E1141"/>
    <w:rsid w:val="007E218A"/>
    <w:rsid w:val="007E2E68"/>
    <w:rsid w:val="007E3366"/>
    <w:rsid w:val="007E5005"/>
    <w:rsid w:val="007E7323"/>
    <w:rsid w:val="007F1B29"/>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25EB"/>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4AD6"/>
    <w:rsid w:val="00855A03"/>
    <w:rsid w:val="00855E39"/>
    <w:rsid w:val="00855F51"/>
    <w:rsid w:val="00860B48"/>
    <w:rsid w:val="008630D6"/>
    <w:rsid w:val="00863844"/>
    <w:rsid w:val="00863E5F"/>
    <w:rsid w:val="008644C3"/>
    <w:rsid w:val="00864A4C"/>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4EF2"/>
    <w:rsid w:val="00886BD5"/>
    <w:rsid w:val="008904C5"/>
    <w:rsid w:val="00890C8B"/>
    <w:rsid w:val="00891723"/>
    <w:rsid w:val="00893E6C"/>
    <w:rsid w:val="008945B6"/>
    <w:rsid w:val="00896FA1"/>
    <w:rsid w:val="00896FC6"/>
    <w:rsid w:val="0089779B"/>
    <w:rsid w:val="00897B42"/>
    <w:rsid w:val="008A0A4F"/>
    <w:rsid w:val="008A2675"/>
    <w:rsid w:val="008A37B8"/>
    <w:rsid w:val="008A50A3"/>
    <w:rsid w:val="008A6559"/>
    <w:rsid w:val="008A7CD3"/>
    <w:rsid w:val="008B1D30"/>
    <w:rsid w:val="008B1D36"/>
    <w:rsid w:val="008B3460"/>
    <w:rsid w:val="008B3512"/>
    <w:rsid w:val="008B3B5D"/>
    <w:rsid w:val="008B4A62"/>
    <w:rsid w:val="008B4F37"/>
    <w:rsid w:val="008B6495"/>
    <w:rsid w:val="008B76CD"/>
    <w:rsid w:val="008C13B9"/>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401"/>
    <w:rsid w:val="009229F1"/>
    <w:rsid w:val="00924ECE"/>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3C1B"/>
    <w:rsid w:val="00954C8D"/>
    <w:rsid w:val="00955900"/>
    <w:rsid w:val="00957DFB"/>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A7F8C"/>
    <w:rsid w:val="009B0AAE"/>
    <w:rsid w:val="009B0BFA"/>
    <w:rsid w:val="009B107D"/>
    <w:rsid w:val="009B24CA"/>
    <w:rsid w:val="009B7104"/>
    <w:rsid w:val="009B7AE8"/>
    <w:rsid w:val="009C0884"/>
    <w:rsid w:val="009C1557"/>
    <w:rsid w:val="009C19D2"/>
    <w:rsid w:val="009C1AC9"/>
    <w:rsid w:val="009C2590"/>
    <w:rsid w:val="009C2822"/>
    <w:rsid w:val="009C3137"/>
    <w:rsid w:val="009C4FCA"/>
    <w:rsid w:val="009D08A2"/>
    <w:rsid w:val="009D171F"/>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1AF0"/>
    <w:rsid w:val="00A02C53"/>
    <w:rsid w:val="00A03578"/>
    <w:rsid w:val="00A05EC9"/>
    <w:rsid w:val="00A06BB0"/>
    <w:rsid w:val="00A102AA"/>
    <w:rsid w:val="00A10AF7"/>
    <w:rsid w:val="00A116C5"/>
    <w:rsid w:val="00A1461D"/>
    <w:rsid w:val="00A14904"/>
    <w:rsid w:val="00A15A5A"/>
    <w:rsid w:val="00A1644C"/>
    <w:rsid w:val="00A1689F"/>
    <w:rsid w:val="00A177C5"/>
    <w:rsid w:val="00A227B4"/>
    <w:rsid w:val="00A237A0"/>
    <w:rsid w:val="00A24329"/>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081F"/>
    <w:rsid w:val="00A5110B"/>
    <w:rsid w:val="00A515B6"/>
    <w:rsid w:val="00A5465C"/>
    <w:rsid w:val="00A54A67"/>
    <w:rsid w:val="00A575C9"/>
    <w:rsid w:val="00A6125A"/>
    <w:rsid w:val="00A656E7"/>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866DC"/>
    <w:rsid w:val="00A9003E"/>
    <w:rsid w:val="00A91627"/>
    <w:rsid w:val="00A91DB2"/>
    <w:rsid w:val="00A92324"/>
    <w:rsid w:val="00AA0226"/>
    <w:rsid w:val="00AA068A"/>
    <w:rsid w:val="00AA0D6D"/>
    <w:rsid w:val="00AA13CA"/>
    <w:rsid w:val="00AA317E"/>
    <w:rsid w:val="00AA3472"/>
    <w:rsid w:val="00AA3832"/>
    <w:rsid w:val="00AA4EBF"/>
    <w:rsid w:val="00AA5E0A"/>
    <w:rsid w:val="00AA5EC4"/>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027"/>
    <w:rsid w:val="00AE6359"/>
    <w:rsid w:val="00AE6EDA"/>
    <w:rsid w:val="00AE77C8"/>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4515"/>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2666"/>
    <w:rsid w:val="00B74059"/>
    <w:rsid w:val="00B768F0"/>
    <w:rsid w:val="00B80B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0D76"/>
    <w:rsid w:val="00BF15FC"/>
    <w:rsid w:val="00BF1C9D"/>
    <w:rsid w:val="00BF2BB3"/>
    <w:rsid w:val="00BF33FB"/>
    <w:rsid w:val="00BF4568"/>
    <w:rsid w:val="00BF477C"/>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79"/>
    <w:rsid w:val="00C42DE9"/>
    <w:rsid w:val="00C47CAE"/>
    <w:rsid w:val="00C47FAA"/>
    <w:rsid w:val="00C5244E"/>
    <w:rsid w:val="00C52609"/>
    <w:rsid w:val="00C55D6D"/>
    <w:rsid w:val="00C603E8"/>
    <w:rsid w:val="00C61F2B"/>
    <w:rsid w:val="00C6386C"/>
    <w:rsid w:val="00C64551"/>
    <w:rsid w:val="00C654A9"/>
    <w:rsid w:val="00C6568C"/>
    <w:rsid w:val="00C6633E"/>
    <w:rsid w:val="00C66E02"/>
    <w:rsid w:val="00C701D2"/>
    <w:rsid w:val="00C72177"/>
    <w:rsid w:val="00C7237E"/>
    <w:rsid w:val="00C747BE"/>
    <w:rsid w:val="00C76221"/>
    <w:rsid w:val="00C778A1"/>
    <w:rsid w:val="00C830CF"/>
    <w:rsid w:val="00C87941"/>
    <w:rsid w:val="00C87C98"/>
    <w:rsid w:val="00C92F2D"/>
    <w:rsid w:val="00C932A4"/>
    <w:rsid w:val="00C93C9E"/>
    <w:rsid w:val="00C9492C"/>
    <w:rsid w:val="00C94C5E"/>
    <w:rsid w:val="00C9596C"/>
    <w:rsid w:val="00C95BBB"/>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4D24"/>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3159"/>
    <w:rsid w:val="00D6720D"/>
    <w:rsid w:val="00D70A01"/>
    <w:rsid w:val="00D71C56"/>
    <w:rsid w:val="00D74583"/>
    <w:rsid w:val="00D74769"/>
    <w:rsid w:val="00D750A4"/>
    <w:rsid w:val="00D76891"/>
    <w:rsid w:val="00D76908"/>
    <w:rsid w:val="00D80E3A"/>
    <w:rsid w:val="00D81DE9"/>
    <w:rsid w:val="00D838C4"/>
    <w:rsid w:val="00D86D5F"/>
    <w:rsid w:val="00D914E5"/>
    <w:rsid w:val="00D92A3F"/>
    <w:rsid w:val="00D9393B"/>
    <w:rsid w:val="00D93B15"/>
    <w:rsid w:val="00D94B3E"/>
    <w:rsid w:val="00D954EB"/>
    <w:rsid w:val="00DA0887"/>
    <w:rsid w:val="00DA1CFA"/>
    <w:rsid w:val="00DA1E2A"/>
    <w:rsid w:val="00DA4651"/>
    <w:rsid w:val="00DA592A"/>
    <w:rsid w:val="00DA7917"/>
    <w:rsid w:val="00DB019B"/>
    <w:rsid w:val="00DB0B2F"/>
    <w:rsid w:val="00DB12E9"/>
    <w:rsid w:val="00DB231A"/>
    <w:rsid w:val="00DB3FBE"/>
    <w:rsid w:val="00DB4A62"/>
    <w:rsid w:val="00DB504D"/>
    <w:rsid w:val="00DB543E"/>
    <w:rsid w:val="00DB6471"/>
    <w:rsid w:val="00DB73A8"/>
    <w:rsid w:val="00DC0F31"/>
    <w:rsid w:val="00DC124F"/>
    <w:rsid w:val="00DC3AB8"/>
    <w:rsid w:val="00DC3C3F"/>
    <w:rsid w:val="00DC581A"/>
    <w:rsid w:val="00DC5E15"/>
    <w:rsid w:val="00DC6F51"/>
    <w:rsid w:val="00DC7E5F"/>
    <w:rsid w:val="00DC7F9E"/>
    <w:rsid w:val="00DD20BB"/>
    <w:rsid w:val="00DD2CEF"/>
    <w:rsid w:val="00DD5066"/>
    <w:rsid w:val="00DD51B0"/>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1BD9"/>
    <w:rsid w:val="00E2678D"/>
    <w:rsid w:val="00E267FD"/>
    <w:rsid w:val="00E30256"/>
    <w:rsid w:val="00E31326"/>
    <w:rsid w:val="00E31E34"/>
    <w:rsid w:val="00E31FC1"/>
    <w:rsid w:val="00E33AC2"/>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360A"/>
    <w:rsid w:val="00F05445"/>
    <w:rsid w:val="00F05C5B"/>
    <w:rsid w:val="00F06624"/>
    <w:rsid w:val="00F073FE"/>
    <w:rsid w:val="00F079AD"/>
    <w:rsid w:val="00F10453"/>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0D76"/>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5F2D"/>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367"/>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0782"/>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44515"/>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F40D76"/>
    <w:rPr>
      <w:color w:val="605E5C"/>
      <w:shd w:val="clear" w:color="auto" w:fill="E1DFDD"/>
    </w:rPr>
  </w:style>
  <w:style w:type="paragraph" w:styleId="berarbeitung">
    <w:name w:val="Revision"/>
    <w:hidden/>
    <w:uiPriority w:val="99"/>
    <w:semiHidden/>
    <w:rsid w:val="0064498E"/>
    <w:rPr>
      <w:sz w:val="24"/>
      <w:szCs w:val="24"/>
    </w:rPr>
  </w:style>
  <w:style w:type="character" w:customStyle="1" w:styleId="cf01">
    <w:name w:val="cf01"/>
    <w:basedOn w:val="Absatz-Standardschriftart"/>
    <w:rsid w:val="00F65F2D"/>
    <w:rPr>
      <w:rFonts w:ascii="Segoe UI" w:hAnsi="Segoe UI" w:cs="Segoe UI" w:hint="default"/>
      <w:sz w:val="18"/>
      <w:szCs w:val="18"/>
    </w:rPr>
  </w:style>
  <w:style w:type="character" w:styleId="BesuchterLink">
    <w:name w:val="FollowedHyperlink"/>
    <w:basedOn w:val="Absatz-Standardschriftart"/>
    <w:rsid w:val="00F03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51722458">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486595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45889401">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fr/fao/hypermill-2024/" TargetMode="Externa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nfo.france@openmind-tech.com" TargetMode="Externa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image" Target="media/image5.jpeg"/><Relationship Id="rId25" Type="http://schemas.openxmlformats.org/officeDocument/2006/relationships/hyperlink" Target="mailto:veronique.albet@comcordance.fr"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fr/fao/visualiseur-fao/" TargetMode="External"/><Relationship Id="rId24" Type="http://schemas.openxmlformats.org/officeDocument/2006/relationships/hyperlink" Target="http://www.openmind-tech.com"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Info@openmind-tech.com" TargetMode="External"/><Relationship Id="rId28" Type="http://schemas.openxmlformats.org/officeDocument/2006/relationships/fontTable" Target="fontTable.xml"/><Relationship Id="rId10" Type="http://schemas.openxmlformats.org/officeDocument/2006/relationships/hyperlink" Target="https://www.openmind-tech.com/fr/fao/hypermill-virtual-machining/" TargetMode="External"/><Relationship Id="rId19" Type="http://schemas.openxmlformats.org/officeDocument/2006/relationships/hyperlink" Target="https://youtu.be/I-g4AmhdY7U" TargetMode="External"/><Relationship Id="rId4" Type="http://schemas.openxmlformats.org/officeDocument/2006/relationships/settings" Target="settings.xml"/><Relationship Id="rId9" Type="http://schemas.openxmlformats.org/officeDocument/2006/relationships/hyperlink" Target="https://www.openmind-tech.com/fr/fao/turning-solutions/" TargetMode="External"/><Relationship Id="rId14" Type="http://schemas.openxmlformats.org/officeDocument/2006/relationships/image" Target="media/image2.jpeg"/><Relationship Id="rId22" Type="http://schemas.openxmlformats.org/officeDocument/2006/relationships/hyperlink" Target="http://www.openmind-tech.co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7</Pages>
  <Words>1459</Words>
  <Characters>8619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10058</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Linh Zadow</cp:lastModifiedBy>
  <cp:revision>10</cp:revision>
  <cp:lastPrinted>2013-08-22T07:31:00Z</cp:lastPrinted>
  <dcterms:created xsi:type="dcterms:W3CDTF">2024-03-28T19:08:00Z</dcterms:created>
  <dcterms:modified xsi:type="dcterms:W3CDTF">2024-04-04T08:08:00Z</dcterms:modified>
</cp:coreProperties>
</file>