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7D7C783A" w:rsidR="00194988" w:rsidRPr="00CE67CD" w:rsidRDefault="002C188B">
      <w:pPr>
        <w:pStyle w:val="berschrift1"/>
        <w:spacing w:before="720" w:after="720" w:line="260" w:lineRule="exact"/>
        <w:rPr>
          <w:sz w:val="20"/>
        </w:rPr>
      </w:pPr>
      <w:r>
        <w:rPr>
          <w:b w:val="0"/>
          <w:bCs w:val="0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618078D" wp14:editId="0A83E6F7">
            <wp:simplePos x="0" y="0"/>
            <wp:positionH relativeFrom="margin">
              <wp:posOffset>5017450</wp:posOffset>
            </wp:positionH>
            <wp:positionV relativeFrom="paragraph">
              <wp:posOffset>910719</wp:posOffset>
            </wp:positionV>
            <wp:extent cx="1189355" cy="426085"/>
            <wp:effectExtent l="0" t="0" r="0" b="0"/>
            <wp:wrapTight wrapText="bothSides">
              <wp:wrapPolygon edited="0">
                <wp:start x="1384" y="0"/>
                <wp:lineTo x="0" y="3863"/>
                <wp:lineTo x="0" y="16417"/>
                <wp:lineTo x="1384" y="20280"/>
                <wp:lineTo x="19374" y="20280"/>
                <wp:lineTo x="21104" y="16417"/>
                <wp:lineTo x="20758" y="15452"/>
                <wp:lineTo x="15915" y="15452"/>
                <wp:lineTo x="21104" y="5794"/>
                <wp:lineTo x="21104" y="0"/>
                <wp:lineTo x="1384" y="0"/>
              </wp:wrapPolygon>
            </wp:wrapTight>
            <wp:docPr id="6" name="Grafik 6" descr="Ein Bild, das Schrift, Grafiken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rift, Grafiken, Symbol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816" w:rsidRPr="00CE67CD">
        <w:rPr>
          <w:sz w:val="20"/>
        </w:rPr>
        <w:t>MEDIENINFORMATION</w:t>
      </w:r>
    </w:p>
    <w:p w14:paraId="61FBEC59" w14:textId="3F2051EE" w:rsidR="005D56A0" w:rsidRPr="00C7738E" w:rsidRDefault="00E607AC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z w:val="32"/>
          <w:szCs w:val="32"/>
        </w:rPr>
      </w:pPr>
      <w:r w:rsidRPr="00C7738E"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56186" wp14:editId="7A372282">
                <wp:simplePos x="0" y="0"/>
                <wp:positionH relativeFrom="rightMargin">
                  <wp:posOffset>191135</wp:posOffset>
                </wp:positionH>
                <wp:positionV relativeFrom="paragraph">
                  <wp:posOffset>359410</wp:posOffset>
                </wp:positionV>
                <wp:extent cx="1534795" cy="409575"/>
                <wp:effectExtent l="0" t="0" r="825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13DF" w14:textId="66D2037B" w:rsidR="00E607AC" w:rsidRPr="003F1294" w:rsidRDefault="00501045" w:rsidP="002C18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6.</w:t>
                            </w:r>
                            <w:r w:rsidR="00F7645C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8. Mai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br/>
                            </w:r>
                            <w:r w:rsidR="002C188B" w:rsidRPr="002C188B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Halle 2, Stand J41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1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.05pt;margin-top:28.3pt;width:120.8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" stroked="f">
                <v:textbox>
                  <w:txbxContent>
                    <w:p w14:paraId="1F1013DF" w14:textId="66D2037B" w:rsidR="00E607AC" w:rsidRPr="003F1294" w:rsidRDefault="00501045" w:rsidP="002C188B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6.</w:t>
                      </w:r>
                      <w:r w:rsidR="00F7645C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8. Mai 2024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br/>
                      </w:r>
                      <w:r w:rsidR="002C188B" w:rsidRPr="002C188B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Halle 2, Stand J41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88B" w:rsidRPr="00C7738E">
        <w:rPr>
          <w:rFonts w:ascii="Arial" w:hAnsi="Arial" w:cs="Arial"/>
          <w:b/>
          <w:bCs/>
          <w:sz w:val="32"/>
          <w:szCs w:val="32"/>
        </w:rPr>
        <w:t>Swissbit auf der GPEC 2024: Sichere Datenaufbewahrung für Polizei und Behörden</w:t>
      </w:r>
    </w:p>
    <w:p w14:paraId="65CDA92E" w14:textId="5767E3CB" w:rsidR="00D433C3" w:rsidRPr="00501045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501045">
        <w:rPr>
          <w:rFonts w:ascii="Arial" w:hAnsi="Arial"/>
          <w:color w:val="000000"/>
        </w:rPr>
        <w:t>Bronschhofen,</w:t>
      </w:r>
      <w:r w:rsidR="00DB1AC9" w:rsidRPr="00501045">
        <w:rPr>
          <w:rFonts w:ascii="Arial" w:hAnsi="Arial"/>
          <w:color w:val="000000"/>
        </w:rPr>
        <w:t xml:space="preserve"> </w:t>
      </w:r>
      <w:r w:rsidR="00C25DFD" w:rsidRPr="00501045">
        <w:rPr>
          <w:rFonts w:ascii="Arial" w:hAnsi="Arial"/>
          <w:color w:val="000000"/>
        </w:rPr>
        <w:t>Schweiz.</w:t>
      </w:r>
      <w:r w:rsidRPr="00501045">
        <w:rPr>
          <w:rFonts w:ascii="Arial" w:hAnsi="Arial"/>
          <w:color w:val="000000"/>
        </w:rPr>
        <w:t xml:space="preserve"> </w:t>
      </w:r>
      <w:r w:rsidR="00606F67">
        <w:rPr>
          <w:rFonts w:ascii="Arial" w:hAnsi="Arial"/>
          <w:color w:val="000000"/>
        </w:rPr>
        <w:t>4</w:t>
      </w:r>
      <w:r w:rsidR="005F4F49" w:rsidRPr="00A45D8C">
        <w:rPr>
          <w:rFonts w:ascii="Arial" w:hAnsi="Arial"/>
          <w:color w:val="000000"/>
        </w:rPr>
        <w:t xml:space="preserve">. </w:t>
      </w:r>
      <w:r w:rsidR="00C7738E" w:rsidRPr="00A45D8C">
        <w:rPr>
          <w:rFonts w:ascii="Arial" w:hAnsi="Arial"/>
          <w:color w:val="000000"/>
        </w:rPr>
        <w:t>April</w:t>
      </w:r>
      <w:r w:rsidR="005D56A0" w:rsidRPr="00A45D8C">
        <w:rPr>
          <w:rFonts w:ascii="Arial" w:hAnsi="Arial"/>
          <w:color w:val="000000"/>
        </w:rPr>
        <w:t xml:space="preserve"> </w:t>
      </w:r>
      <w:r w:rsidR="006303C1" w:rsidRPr="00A45D8C">
        <w:rPr>
          <w:rFonts w:ascii="Arial" w:hAnsi="Arial"/>
          <w:color w:val="000000"/>
        </w:rPr>
        <w:t>20</w:t>
      </w:r>
      <w:r w:rsidR="006437C1" w:rsidRPr="00A45D8C">
        <w:rPr>
          <w:rFonts w:ascii="Arial" w:hAnsi="Arial"/>
          <w:color w:val="000000"/>
        </w:rPr>
        <w:t>2</w:t>
      </w:r>
      <w:r w:rsidR="006F7F29" w:rsidRPr="00A45D8C">
        <w:rPr>
          <w:rFonts w:ascii="Arial" w:hAnsi="Arial"/>
          <w:color w:val="000000"/>
        </w:rPr>
        <w:t>4</w:t>
      </w:r>
      <w:r w:rsidR="006303C1" w:rsidRPr="00A45D8C">
        <w:rPr>
          <w:rFonts w:ascii="Arial" w:hAnsi="Arial"/>
          <w:color w:val="000000"/>
        </w:rPr>
        <w:t xml:space="preserve"> –</w:t>
      </w:r>
      <w:r w:rsidR="00DC4144" w:rsidRPr="00501045">
        <w:rPr>
          <w:rFonts w:ascii="Arial" w:hAnsi="Arial"/>
          <w:color w:val="000000"/>
        </w:rPr>
        <w:t xml:space="preserve"> </w:t>
      </w:r>
      <w:r w:rsidR="00F7645C">
        <w:rPr>
          <w:rFonts w:ascii="Arial" w:hAnsi="Arial"/>
          <w:color w:val="000000"/>
        </w:rPr>
        <w:t>D</w:t>
      </w:r>
      <w:r w:rsidR="00F7645C" w:rsidRPr="00501045">
        <w:rPr>
          <w:rFonts w:ascii="Arial" w:hAnsi="Arial"/>
          <w:color w:val="000000"/>
        </w:rPr>
        <w:t xml:space="preserve">er Speicher- und Security-Spezialist Swissbit </w:t>
      </w:r>
      <w:r w:rsidR="00F7645C">
        <w:rPr>
          <w:rFonts w:ascii="Arial" w:hAnsi="Arial"/>
          <w:color w:val="000000"/>
        </w:rPr>
        <w:t>ist v</w:t>
      </w:r>
      <w:r w:rsidR="00F7645C" w:rsidRPr="00501045">
        <w:rPr>
          <w:rFonts w:ascii="Arial" w:hAnsi="Arial"/>
          <w:color w:val="000000"/>
        </w:rPr>
        <w:t xml:space="preserve">om </w:t>
      </w:r>
      <w:r w:rsidR="00C7738E" w:rsidRPr="00501045">
        <w:rPr>
          <w:rFonts w:ascii="Arial" w:hAnsi="Arial"/>
          <w:color w:val="000000"/>
        </w:rPr>
        <w:t>6. bis 8. Mai 2024 erstmals auf der GPEC</w:t>
      </w:r>
      <w:r w:rsidR="00F7645C">
        <w:rPr>
          <w:rFonts w:ascii="Arial" w:hAnsi="Arial"/>
          <w:color w:val="000000"/>
        </w:rPr>
        <w:t xml:space="preserve"> vertreten. Bei der GPEC handelt es sich um die </w:t>
      </w:r>
      <w:r w:rsidR="00F7645C" w:rsidRPr="00F7645C">
        <w:rPr>
          <w:rFonts w:ascii="Arial" w:hAnsi="Arial"/>
          <w:color w:val="000000"/>
        </w:rPr>
        <w:t xml:space="preserve">größte geschlossene Spezialveranstaltung für Polizei- und </w:t>
      </w:r>
      <w:r w:rsidR="00F7645C">
        <w:rPr>
          <w:rFonts w:ascii="Arial" w:hAnsi="Arial"/>
          <w:color w:val="000000"/>
        </w:rPr>
        <w:t>andere</w:t>
      </w:r>
      <w:r w:rsidR="00F7645C" w:rsidRPr="00F7645C">
        <w:rPr>
          <w:rFonts w:ascii="Arial" w:hAnsi="Arial"/>
          <w:color w:val="000000"/>
        </w:rPr>
        <w:t xml:space="preserve"> Sicherheitsbehörden in Europa</w:t>
      </w:r>
      <w:r w:rsidR="00C7738E" w:rsidRPr="00501045">
        <w:rPr>
          <w:rFonts w:ascii="Arial" w:hAnsi="Arial"/>
          <w:color w:val="000000"/>
        </w:rPr>
        <w:t xml:space="preserve">. </w:t>
      </w:r>
      <w:r w:rsidR="00F7645C">
        <w:rPr>
          <w:rFonts w:ascii="Arial" w:hAnsi="Arial"/>
          <w:color w:val="000000"/>
        </w:rPr>
        <w:t>Swissbit stellt i</w:t>
      </w:r>
      <w:r w:rsidR="00C7738E" w:rsidRPr="00501045">
        <w:rPr>
          <w:rFonts w:ascii="Arial" w:hAnsi="Arial"/>
          <w:color w:val="000000"/>
        </w:rPr>
        <w:t xml:space="preserve">n </w:t>
      </w:r>
      <w:r w:rsidR="00C7738E" w:rsidRPr="00501045">
        <w:rPr>
          <w:rFonts w:ascii="Arial" w:hAnsi="Arial"/>
          <w:color w:val="000000"/>
          <w:u w:val="single"/>
        </w:rPr>
        <w:t>Halle 2, Stand J41</w:t>
      </w:r>
      <w:r w:rsidR="00F7645C">
        <w:rPr>
          <w:rFonts w:ascii="Arial" w:hAnsi="Arial"/>
          <w:color w:val="000000"/>
          <w:u w:val="single"/>
        </w:rPr>
        <w:t>,</w:t>
      </w:r>
      <w:r w:rsidR="00C7738E" w:rsidRPr="00501045">
        <w:rPr>
          <w:rFonts w:ascii="Arial" w:hAnsi="Arial"/>
          <w:color w:val="000000"/>
        </w:rPr>
        <w:t xml:space="preserve"> die innovative Sicherheitslösung iShield Archive vor. Die microSD-Karte wurde speziell für die sichere Aufbewahrung von Video- und Fotoaufnahmen entwickelt</w:t>
      </w:r>
      <w:r w:rsidR="00F7645C">
        <w:rPr>
          <w:rFonts w:ascii="Arial" w:hAnsi="Arial"/>
          <w:color w:val="000000"/>
        </w:rPr>
        <w:t xml:space="preserve">. Sie </w:t>
      </w:r>
      <w:r w:rsidR="00395CBB" w:rsidRPr="00501045">
        <w:rPr>
          <w:rFonts w:ascii="Arial" w:hAnsi="Arial"/>
          <w:color w:val="000000"/>
        </w:rPr>
        <w:t>eignet sich</w:t>
      </w:r>
      <w:r w:rsidR="00F7645C">
        <w:rPr>
          <w:rFonts w:ascii="Arial" w:hAnsi="Arial"/>
          <w:color w:val="000000"/>
        </w:rPr>
        <w:t xml:space="preserve"> daher</w:t>
      </w:r>
      <w:r w:rsidR="00395CBB" w:rsidRPr="00501045">
        <w:rPr>
          <w:rFonts w:ascii="Arial" w:hAnsi="Arial"/>
          <w:color w:val="000000"/>
        </w:rPr>
        <w:t xml:space="preserve"> </w:t>
      </w:r>
      <w:r w:rsidR="00C7738E" w:rsidRPr="00501045">
        <w:rPr>
          <w:rFonts w:ascii="Arial" w:hAnsi="Arial"/>
          <w:color w:val="000000"/>
        </w:rPr>
        <w:t>ideal für den Einsatz bei Polizei, Behörden und anderen Organisationen</w:t>
      </w:r>
      <w:r w:rsidR="00F7645C">
        <w:rPr>
          <w:rFonts w:ascii="Arial" w:hAnsi="Arial"/>
          <w:color w:val="000000"/>
        </w:rPr>
        <w:t>. Dort haben die</w:t>
      </w:r>
      <w:r w:rsidR="00C7738E" w:rsidRPr="00501045">
        <w:rPr>
          <w:rFonts w:ascii="Arial" w:hAnsi="Arial"/>
          <w:color w:val="000000"/>
        </w:rPr>
        <w:t xml:space="preserve"> Vertraulichkeit sensibler Daten und der Datenschutz nach DSGVO </w:t>
      </w:r>
      <w:r w:rsidR="00F7645C">
        <w:rPr>
          <w:rFonts w:ascii="Arial" w:hAnsi="Arial"/>
          <w:color w:val="000000"/>
        </w:rPr>
        <w:t>höchste</w:t>
      </w:r>
      <w:r w:rsidR="00F7645C" w:rsidRPr="00501045">
        <w:rPr>
          <w:rFonts w:ascii="Arial" w:hAnsi="Arial"/>
          <w:color w:val="000000"/>
        </w:rPr>
        <w:t xml:space="preserve"> </w:t>
      </w:r>
      <w:r w:rsidR="00C7738E" w:rsidRPr="00501045">
        <w:rPr>
          <w:rFonts w:ascii="Arial" w:hAnsi="Arial"/>
          <w:color w:val="000000"/>
        </w:rPr>
        <w:t>Priorität. Von einigen Landespolizeibehörden in Deutschland wird iShield Archive bereits in Drohnen genutzt.</w:t>
      </w:r>
    </w:p>
    <w:p w14:paraId="5236C996" w14:textId="06608656" w:rsidR="006F7F29" w:rsidRPr="00501045" w:rsidRDefault="00C7738E" w:rsidP="006F7F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501045">
        <w:rPr>
          <w:rFonts w:ascii="Arial" w:hAnsi="Arial"/>
          <w:b w:val="0"/>
          <w:bCs w:val="0"/>
          <w:color w:val="000000"/>
        </w:rPr>
        <w:t xml:space="preserve">In der Polizeiarbeit spielt die sichere Speicherung von Beweismaterial eine zentrale Rolle. Mit iShield Archive können Polizeibehörden sicherstellen, dass Video- und Fotoaufnahmen von Tatorten, Einsätzen oder Observationen jederzeit vertraulich und vor unbefugtem Zugriff geschützt bleiben. Die microSD-Karte verschlüsselt alle Daten hardwareseitig mit dem bewährten AES-256-Bit-Standard und bietet somit höchste Sicherheit. Die Karte ist </w:t>
      </w:r>
      <w:r w:rsidR="005563CA">
        <w:rPr>
          <w:rFonts w:ascii="Arial" w:hAnsi="Arial"/>
          <w:b w:val="0"/>
          <w:bCs w:val="0"/>
          <w:color w:val="000000"/>
        </w:rPr>
        <w:t xml:space="preserve">darüber hinaus </w:t>
      </w:r>
      <w:r w:rsidRPr="00501045">
        <w:rPr>
          <w:rFonts w:ascii="Arial" w:hAnsi="Arial"/>
          <w:b w:val="0"/>
          <w:bCs w:val="0"/>
          <w:color w:val="000000"/>
        </w:rPr>
        <w:t>kompatibel mit allen gängigen Kameratypen und lässt sich</w:t>
      </w:r>
      <w:r w:rsidR="00395CBB" w:rsidRPr="00501045">
        <w:rPr>
          <w:rFonts w:ascii="Arial" w:hAnsi="Arial"/>
          <w:b w:val="0"/>
          <w:bCs w:val="0"/>
          <w:color w:val="000000"/>
        </w:rPr>
        <w:t xml:space="preserve"> </w:t>
      </w:r>
      <w:r w:rsidRPr="00501045">
        <w:rPr>
          <w:rFonts w:ascii="Arial" w:hAnsi="Arial"/>
          <w:b w:val="0"/>
          <w:bCs w:val="0"/>
          <w:color w:val="000000"/>
        </w:rPr>
        <w:t>nahtlos in bestehende Systeme integrieren</w:t>
      </w:r>
      <w:r w:rsidR="00395CBB" w:rsidRPr="00501045">
        <w:rPr>
          <w:rFonts w:ascii="Arial" w:hAnsi="Arial"/>
          <w:b w:val="0"/>
          <w:bCs w:val="0"/>
          <w:color w:val="000000"/>
        </w:rPr>
        <w:t xml:space="preserve">. Behörden </w:t>
      </w:r>
      <w:r w:rsidR="005563CA">
        <w:rPr>
          <w:rFonts w:ascii="Arial" w:hAnsi="Arial"/>
          <w:b w:val="0"/>
          <w:bCs w:val="0"/>
          <w:color w:val="000000"/>
        </w:rPr>
        <w:t xml:space="preserve">sind </w:t>
      </w:r>
      <w:r w:rsidR="00395CBB" w:rsidRPr="00501045">
        <w:rPr>
          <w:rFonts w:ascii="Arial" w:hAnsi="Arial"/>
          <w:b w:val="0"/>
          <w:bCs w:val="0"/>
          <w:color w:val="000000"/>
        </w:rPr>
        <w:t xml:space="preserve">mit der microSD-Karte </w:t>
      </w:r>
      <w:r w:rsidR="005563CA">
        <w:rPr>
          <w:rFonts w:ascii="Arial" w:hAnsi="Arial"/>
          <w:b w:val="0"/>
          <w:bCs w:val="0"/>
          <w:color w:val="000000"/>
        </w:rPr>
        <w:t xml:space="preserve">in der Lage, </w:t>
      </w:r>
      <w:r w:rsidR="00395CBB" w:rsidRPr="00501045">
        <w:rPr>
          <w:rFonts w:ascii="Arial" w:hAnsi="Arial"/>
          <w:b w:val="0"/>
          <w:bCs w:val="0"/>
          <w:color w:val="000000"/>
        </w:rPr>
        <w:t xml:space="preserve">Drohnen, Body Cams </w:t>
      </w:r>
      <w:r w:rsidR="005563CA">
        <w:rPr>
          <w:rFonts w:ascii="Arial" w:hAnsi="Arial"/>
          <w:b w:val="0"/>
          <w:bCs w:val="0"/>
          <w:color w:val="000000"/>
        </w:rPr>
        <w:t>und</w:t>
      </w:r>
      <w:r w:rsidR="005563CA" w:rsidRPr="00501045">
        <w:rPr>
          <w:rFonts w:ascii="Arial" w:hAnsi="Arial"/>
          <w:b w:val="0"/>
          <w:bCs w:val="0"/>
          <w:color w:val="000000"/>
        </w:rPr>
        <w:t xml:space="preserve"> </w:t>
      </w:r>
      <w:r w:rsidR="00395CBB" w:rsidRPr="00501045">
        <w:rPr>
          <w:rFonts w:ascii="Arial" w:hAnsi="Arial"/>
          <w:b w:val="0"/>
          <w:bCs w:val="0"/>
          <w:color w:val="000000"/>
        </w:rPr>
        <w:t>zahlreiche weitere Kameratypen mit einer weiteren Sicherheitsebene aus</w:t>
      </w:r>
      <w:r w:rsidR="005563CA">
        <w:rPr>
          <w:rFonts w:ascii="Arial" w:hAnsi="Arial"/>
          <w:b w:val="0"/>
          <w:bCs w:val="0"/>
          <w:color w:val="000000"/>
        </w:rPr>
        <w:t>zu</w:t>
      </w:r>
      <w:r w:rsidR="00395CBB" w:rsidRPr="00501045">
        <w:rPr>
          <w:rFonts w:ascii="Arial" w:hAnsi="Arial"/>
          <w:b w:val="0"/>
          <w:bCs w:val="0"/>
          <w:color w:val="000000"/>
        </w:rPr>
        <w:t>statten.</w:t>
      </w:r>
    </w:p>
    <w:p w14:paraId="22F4FA6F" w14:textId="77777777" w:rsidR="00C7738E" w:rsidRPr="00501045" w:rsidRDefault="00C7738E" w:rsidP="006F7F2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501045">
        <w:rPr>
          <w:rFonts w:ascii="Arial" w:hAnsi="Arial"/>
          <w:color w:val="000000"/>
        </w:rPr>
        <w:t>Plug-and-Play-Lösung für einfache Bedienung</w:t>
      </w:r>
    </w:p>
    <w:p w14:paraId="48E5D39E" w14:textId="77777777" w:rsidR="00C7738E" w:rsidRPr="00501045" w:rsidRDefault="00C7738E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501045">
        <w:rPr>
          <w:rFonts w:ascii="Arial" w:hAnsi="Arial"/>
          <w:b w:val="0"/>
          <w:color w:val="000000"/>
        </w:rPr>
        <w:t>Die Einrichtung von iShield Archive ist denkbar einfach: Mit der kostenlos verfügbaren Software "iShield Archive Tool" (iAT) können Administratoren die Sicherheitseinstellungen konfigurieren und Benutzer-PINs festlegen. Nach dem Setup zeichnet iShield Archive die Daten im Endgerät zuverlässig auf und verschlüsselt sie in der Hardware mit AES-256-Bit.</w:t>
      </w:r>
    </w:p>
    <w:p w14:paraId="39FA2BFB" w14:textId="77777777" w:rsidR="00C7738E" w:rsidRPr="00501045" w:rsidRDefault="00C7738E" w:rsidP="00923E7D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501045">
        <w:rPr>
          <w:rFonts w:ascii="Arial" w:hAnsi="Arial"/>
          <w:bCs w:val="0"/>
          <w:color w:val="000000"/>
        </w:rPr>
        <w:t>Zugriffsschutz durch Benutzer-PIN und WORM-Modus</w:t>
      </w:r>
    </w:p>
    <w:p w14:paraId="6AE482A8" w14:textId="348E119F" w:rsidR="00EA4633" w:rsidRPr="00501045" w:rsidRDefault="00C7738E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501045">
        <w:rPr>
          <w:rFonts w:ascii="Arial" w:hAnsi="Arial"/>
          <w:b w:val="0"/>
          <w:bCs w:val="0"/>
          <w:color w:val="000000"/>
        </w:rPr>
        <w:t xml:space="preserve">Nachdem die Kamera ausgeschaltet oder die microSD-Karte entnommen wurde, sind die zuvor aufgezeichneten Daten auf iShield Archive nicht mehr sichtbar. Sie </w:t>
      </w:r>
      <w:r w:rsidR="00933A70">
        <w:rPr>
          <w:rFonts w:ascii="Arial" w:hAnsi="Arial"/>
          <w:b w:val="0"/>
          <w:bCs w:val="0"/>
          <w:color w:val="000000"/>
        </w:rPr>
        <w:t>lassen sich ausschließlich</w:t>
      </w:r>
      <w:r w:rsidRPr="00501045">
        <w:rPr>
          <w:rFonts w:ascii="Arial" w:hAnsi="Arial"/>
          <w:b w:val="0"/>
          <w:bCs w:val="0"/>
          <w:color w:val="000000"/>
        </w:rPr>
        <w:t xml:space="preserve"> mit der Software iAT und der korrekten Benutzer-PIN </w:t>
      </w:r>
      <w:r w:rsidR="00933A70">
        <w:rPr>
          <w:rFonts w:ascii="Arial" w:hAnsi="Arial"/>
          <w:b w:val="0"/>
          <w:bCs w:val="0"/>
          <w:color w:val="000000"/>
        </w:rPr>
        <w:t>lesen</w:t>
      </w:r>
      <w:r w:rsidR="00EA4633" w:rsidRPr="00501045">
        <w:rPr>
          <w:rFonts w:ascii="Arial" w:hAnsi="Arial"/>
          <w:b w:val="0"/>
          <w:bCs w:val="0"/>
          <w:color w:val="000000"/>
        </w:rPr>
        <w:t xml:space="preserve">, </w:t>
      </w:r>
      <w:r w:rsidR="00933A70">
        <w:rPr>
          <w:rFonts w:ascii="Arial" w:hAnsi="Arial"/>
          <w:b w:val="0"/>
          <w:bCs w:val="0"/>
          <w:color w:val="000000"/>
        </w:rPr>
        <w:t>herunterladen</w:t>
      </w:r>
      <w:r w:rsidR="00933A70" w:rsidRPr="00501045">
        <w:rPr>
          <w:rFonts w:ascii="Arial" w:hAnsi="Arial"/>
          <w:b w:val="0"/>
          <w:bCs w:val="0"/>
          <w:color w:val="000000"/>
        </w:rPr>
        <w:t xml:space="preserve"> </w:t>
      </w:r>
      <w:r w:rsidR="00EA4633" w:rsidRPr="00501045">
        <w:rPr>
          <w:rFonts w:ascii="Arial" w:hAnsi="Arial"/>
          <w:b w:val="0"/>
          <w:bCs w:val="0"/>
          <w:color w:val="000000"/>
        </w:rPr>
        <w:t xml:space="preserve">oder </w:t>
      </w:r>
      <w:r w:rsidR="00933A70">
        <w:rPr>
          <w:rFonts w:ascii="Arial" w:hAnsi="Arial"/>
          <w:b w:val="0"/>
          <w:bCs w:val="0"/>
          <w:color w:val="000000"/>
        </w:rPr>
        <w:t>löschen</w:t>
      </w:r>
      <w:r w:rsidR="00933A70" w:rsidRPr="00501045">
        <w:rPr>
          <w:rFonts w:ascii="Arial" w:hAnsi="Arial"/>
          <w:b w:val="0"/>
          <w:bCs w:val="0"/>
          <w:color w:val="000000"/>
        </w:rPr>
        <w:t xml:space="preserve"> </w:t>
      </w:r>
      <w:r w:rsidRPr="00501045">
        <w:rPr>
          <w:rFonts w:ascii="Arial" w:hAnsi="Arial"/>
          <w:b w:val="0"/>
          <w:bCs w:val="0"/>
          <w:color w:val="000000"/>
        </w:rPr>
        <w:t>werden.</w:t>
      </w:r>
      <w:r w:rsidR="00EA4633" w:rsidRPr="00501045">
        <w:rPr>
          <w:rFonts w:ascii="Arial" w:hAnsi="Arial"/>
          <w:b w:val="0"/>
          <w:bCs w:val="0"/>
          <w:color w:val="000000"/>
        </w:rPr>
        <w:t xml:space="preserve"> Optional kann das Löschen zusätzlich mit einer Admin-PIN geschützt werden, </w:t>
      </w:r>
      <w:r w:rsidR="00F631CE">
        <w:rPr>
          <w:rFonts w:ascii="Arial" w:hAnsi="Arial"/>
          <w:b w:val="0"/>
          <w:bCs w:val="0"/>
          <w:color w:val="000000"/>
        </w:rPr>
        <w:t>weshalb</w:t>
      </w:r>
      <w:r w:rsidR="00F631CE" w:rsidRPr="00501045">
        <w:rPr>
          <w:rFonts w:ascii="Arial" w:hAnsi="Arial"/>
          <w:b w:val="0"/>
          <w:bCs w:val="0"/>
          <w:color w:val="000000"/>
        </w:rPr>
        <w:t xml:space="preserve"> </w:t>
      </w:r>
      <w:r w:rsidR="00EA4633" w:rsidRPr="00501045">
        <w:rPr>
          <w:rFonts w:ascii="Arial" w:hAnsi="Arial"/>
          <w:b w:val="0"/>
          <w:bCs w:val="0"/>
          <w:color w:val="000000"/>
        </w:rPr>
        <w:t>sich iShield Archive auch für eine rollenbasierte Zugriffssteuerung nutzen lässt.</w:t>
      </w:r>
    </w:p>
    <w:p w14:paraId="09FDF48A" w14:textId="094849D2" w:rsidR="006F7F29" w:rsidRPr="00501045" w:rsidRDefault="00EA4633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501045">
        <w:rPr>
          <w:rFonts w:ascii="Arial" w:hAnsi="Arial"/>
          <w:b w:val="0"/>
          <w:bCs w:val="0"/>
          <w:color w:val="000000"/>
        </w:rPr>
        <w:t xml:space="preserve">Im sogenannten WORM-Modus (Write Once Read Many) haben normale Benutzer </w:t>
      </w:r>
      <w:r w:rsidR="00F631CE">
        <w:rPr>
          <w:rFonts w:ascii="Arial" w:hAnsi="Arial"/>
          <w:b w:val="0"/>
          <w:bCs w:val="0"/>
          <w:color w:val="000000"/>
        </w:rPr>
        <w:t>per</w:t>
      </w:r>
      <w:r w:rsidR="00F631CE" w:rsidRPr="00501045">
        <w:rPr>
          <w:rFonts w:ascii="Arial" w:hAnsi="Arial"/>
          <w:b w:val="0"/>
          <w:bCs w:val="0"/>
          <w:color w:val="000000"/>
        </w:rPr>
        <w:t xml:space="preserve"> </w:t>
      </w:r>
      <w:r w:rsidRPr="00501045">
        <w:rPr>
          <w:rFonts w:ascii="Arial" w:hAnsi="Arial"/>
          <w:b w:val="0"/>
          <w:bCs w:val="0"/>
          <w:color w:val="000000"/>
        </w:rPr>
        <w:t xml:space="preserve">User-PIN ausschließlich Lesezugriff und sind </w:t>
      </w:r>
      <w:r w:rsidR="00F631CE">
        <w:rPr>
          <w:rFonts w:ascii="Arial" w:hAnsi="Arial"/>
          <w:b w:val="0"/>
          <w:bCs w:val="0"/>
          <w:color w:val="000000"/>
        </w:rPr>
        <w:t xml:space="preserve">demnach </w:t>
      </w:r>
      <w:r w:rsidRPr="00501045">
        <w:rPr>
          <w:rFonts w:ascii="Arial" w:hAnsi="Arial"/>
          <w:b w:val="0"/>
          <w:bCs w:val="0"/>
          <w:color w:val="000000"/>
        </w:rPr>
        <w:t xml:space="preserve">nicht berechtigt, Daten zu ändern oder zu löschen. </w:t>
      </w:r>
      <w:r w:rsidR="00F631CE">
        <w:rPr>
          <w:rFonts w:ascii="Arial" w:hAnsi="Arial"/>
          <w:b w:val="0"/>
          <w:bCs w:val="0"/>
          <w:color w:val="000000"/>
        </w:rPr>
        <w:t>Diese Methode eignet sich besonders</w:t>
      </w:r>
      <w:r w:rsidR="00F631CE" w:rsidRPr="00501045">
        <w:rPr>
          <w:rFonts w:ascii="Arial" w:hAnsi="Arial"/>
          <w:b w:val="0"/>
          <w:bCs w:val="0"/>
          <w:color w:val="000000"/>
        </w:rPr>
        <w:t xml:space="preserve"> </w:t>
      </w:r>
      <w:r w:rsidRPr="00501045">
        <w:rPr>
          <w:rFonts w:ascii="Arial" w:hAnsi="Arial"/>
          <w:b w:val="0"/>
          <w:bCs w:val="0"/>
          <w:color w:val="000000"/>
        </w:rPr>
        <w:t>für die Speicherung von Beweismaterial oder anderen sensiblen Daten, die rechtssicher und unveränderbar archiviert werden müssen.</w:t>
      </w:r>
    </w:p>
    <w:p w14:paraId="74B3A74F" w14:textId="3544BCC1" w:rsidR="00C7738E" w:rsidRPr="00501045" w:rsidRDefault="00C7738E" w:rsidP="00C7738E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501045">
        <w:rPr>
          <w:rFonts w:ascii="Arial" w:hAnsi="Arial"/>
          <w:bCs w:val="0"/>
          <w:color w:val="000000"/>
        </w:rPr>
        <w:lastRenderedPageBreak/>
        <w:t>Praxiserprobt: Behörden setzen auf iShield Archive</w:t>
      </w:r>
    </w:p>
    <w:p w14:paraId="539D5820" w14:textId="3A7612C5" w:rsidR="00C7738E" w:rsidRDefault="00C7738E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501045">
        <w:rPr>
          <w:rFonts w:ascii="Arial" w:hAnsi="Arial"/>
          <w:b w:val="0"/>
          <w:bCs w:val="0"/>
          <w:color w:val="000000"/>
        </w:rPr>
        <w:t>Die zunehmende Bedeutung von Datensicherheit und Datenschutz in der Polizeiarbeit spiegelt sich auch in der Akzeptanz von iShield Archive wider. So nutzen bereits mehrere deutsche Landespolizeibehörden die microSD-Karte, um sensible Daten in ihren Drohnen zu schützen.</w:t>
      </w:r>
    </w:p>
    <w:p w14:paraId="0FCA153E" w14:textId="77777777" w:rsidR="00501045" w:rsidRDefault="00501045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4D3522C6" w14:textId="77777777" w:rsidR="00F81153" w:rsidRDefault="00F81153" w:rsidP="00C7738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CA575D6" w14:textId="77777777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8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685"/>
      </w:tblGrid>
      <w:tr w:rsidR="00C7738E" w:rsidRPr="00676672" w14:paraId="2B6E0912" w14:textId="77777777" w:rsidTr="00C7738E">
        <w:trPr>
          <w:trHeight w:val="4140"/>
        </w:trPr>
        <w:tc>
          <w:tcPr>
            <w:tcW w:w="3719" w:type="dxa"/>
          </w:tcPr>
          <w:p w14:paraId="5E6F216F" w14:textId="14019B9A" w:rsidR="00C7738E" w:rsidRPr="001A4E10" w:rsidRDefault="009F6C83" w:rsidP="00B868B9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1CBB2928" wp14:editId="6D125038">
                  <wp:extent cx="1914984" cy="1404000"/>
                  <wp:effectExtent l="0" t="0" r="9525" b="5715"/>
                  <wp:docPr id="54356275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984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38E" w:rsidRPr="00B25DE7">
              <w:rPr>
                <w:b/>
                <w:sz w:val="18"/>
                <w:lang w:eastAsia="en-US"/>
              </w:rPr>
              <w:br/>
            </w:r>
          </w:p>
          <w:p w14:paraId="68628AC5" w14:textId="5EBAD2ED" w:rsidR="00C7738E" w:rsidRPr="008E3168" w:rsidRDefault="00C7738E" w:rsidP="00B868B9">
            <w:pPr>
              <w:pStyle w:val="txt"/>
              <w:rPr>
                <w:b/>
                <w:sz w:val="18"/>
                <w:szCs w:val="18"/>
              </w:rPr>
            </w:pPr>
            <w:r w:rsidRPr="008E3168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8E3168">
              <w:br/>
            </w:r>
            <w:r w:rsidRPr="008E3168">
              <w:br/>
            </w:r>
            <w:r w:rsidRPr="008E3168">
              <w:rPr>
                <w:b/>
                <w:sz w:val="18"/>
                <w:szCs w:val="18"/>
              </w:rPr>
              <w:t>iShield Archive</w:t>
            </w:r>
            <w:r>
              <w:rPr>
                <w:b/>
                <w:sz w:val="18"/>
                <w:szCs w:val="18"/>
              </w:rPr>
              <w:t xml:space="preserve"> von Swissbit:</w:t>
            </w:r>
            <w:r w:rsidRPr="008E3168">
              <w:rPr>
                <w:b/>
                <w:sz w:val="18"/>
                <w:szCs w:val="18"/>
              </w:rPr>
              <w:t xml:space="preserve"> microSD-Karte mit Verschlüsselungsfunktion </w:t>
            </w:r>
            <w:r>
              <w:rPr>
                <w:b/>
                <w:sz w:val="18"/>
                <w:szCs w:val="18"/>
              </w:rPr>
              <w:t xml:space="preserve">für </w:t>
            </w:r>
            <w:r w:rsidRPr="008E3168">
              <w:rPr>
                <w:b/>
                <w:sz w:val="18"/>
                <w:szCs w:val="18"/>
              </w:rPr>
              <w:t>effektiven Zugriffschutz</w:t>
            </w:r>
            <w:r>
              <w:rPr>
                <w:b/>
                <w:sz w:val="18"/>
                <w:szCs w:val="18"/>
              </w:rPr>
              <w:t xml:space="preserve"> von </w:t>
            </w:r>
            <w:r w:rsidRPr="008E3168">
              <w:rPr>
                <w:b/>
                <w:sz w:val="18"/>
                <w:szCs w:val="18"/>
              </w:rPr>
              <w:t>Video- und Fotodaten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3685" w:type="dxa"/>
          </w:tcPr>
          <w:p w14:paraId="2772938A" w14:textId="118DA2F7" w:rsidR="00C7738E" w:rsidRPr="00DC71DC" w:rsidRDefault="00C7738E" w:rsidP="00B868B9">
            <w:pPr>
              <w:pStyle w:val="tx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/>
                <w:noProof/>
                <w:sz w:val="18"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5F5237B6" wp14:editId="2CBFCA0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328930</wp:posOffset>
                  </wp:positionV>
                  <wp:extent cx="2390775" cy="795020"/>
                  <wp:effectExtent l="0" t="0" r="0" b="0"/>
                  <wp:wrapTight wrapText="bothSides">
                    <wp:wrapPolygon edited="0">
                      <wp:start x="7573" y="5176"/>
                      <wp:lineTo x="2754" y="7764"/>
                      <wp:lineTo x="1721" y="9316"/>
                      <wp:lineTo x="1721" y="16045"/>
                      <wp:lineTo x="18416" y="16045"/>
                      <wp:lineTo x="18760" y="14492"/>
                      <wp:lineTo x="19793" y="7764"/>
                      <wp:lineTo x="19621" y="5176"/>
                      <wp:lineTo x="7573" y="5176"/>
                    </wp:wrapPolygon>
                  </wp:wrapTight>
                  <wp:docPr id="7" name="Grafik 7" descr="Ein Bild, das Schrift, Grafiken, Logo, Screensho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Schrift, Grafiken, Logo, Screenshot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5DE7">
              <w:rPr>
                <w:b/>
                <w:sz w:val="18"/>
                <w:lang w:eastAsia="en-US"/>
              </w:rPr>
              <w:br/>
            </w:r>
          </w:p>
          <w:p w14:paraId="3F5DA3D9" w14:textId="219CA5B4" w:rsidR="00C7738E" w:rsidRDefault="00C7738E" w:rsidP="00B868B9">
            <w:pPr>
              <w:pStyle w:val="txt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br/>
            </w:r>
          </w:p>
          <w:p w14:paraId="484734F3" w14:textId="77777777" w:rsidR="00501045" w:rsidRPr="00501045" w:rsidRDefault="00501045" w:rsidP="00B868B9">
            <w:pPr>
              <w:pStyle w:val="txt"/>
              <w:rPr>
                <w:bCs/>
                <w:color w:val="auto"/>
                <w:sz w:val="30"/>
                <w:szCs w:val="30"/>
              </w:rPr>
            </w:pPr>
          </w:p>
          <w:p w14:paraId="7192E527" w14:textId="403AB340" w:rsidR="00C7738E" w:rsidRPr="00B25DE7" w:rsidRDefault="00501045" w:rsidP="00B868B9">
            <w:pPr>
              <w:pStyle w:val="txt"/>
              <w:rPr>
                <w:b/>
                <w:sz w:val="18"/>
                <w:lang w:eastAsia="en-US"/>
              </w:rPr>
            </w:pPr>
            <w:r>
              <w:rPr>
                <w:bCs/>
                <w:color w:val="auto"/>
                <w:sz w:val="16"/>
                <w:szCs w:val="16"/>
              </w:rPr>
              <w:br/>
            </w:r>
            <w:r w:rsidR="00C7738E" w:rsidRPr="008E3168">
              <w:rPr>
                <w:bCs/>
                <w:color w:val="auto"/>
                <w:sz w:val="16"/>
                <w:szCs w:val="16"/>
              </w:rPr>
              <w:t>Bildquelle: Swissbit</w:t>
            </w:r>
            <w:r w:rsidR="00C7738E" w:rsidRPr="008E3168">
              <w:br/>
            </w:r>
            <w:r w:rsidR="00C7738E" w:rsidRPr="008E3168">
              <w:br/>
            </w:r>
            <w:r w:rsidR="00C7738E">
              <w:rPr>
                <w:b/>
                <w:sz w:val="18"/>
                <w:szCs w:val="18"/>
              </w:rPr>
              <w:t xml:space="preserve">Swissbit ist 2024 erstmals auf der </w:t>
            </w:r>
            <w:r w:rsidR="00C7738E" w:rsidRPr="00C7738E">
              <w:rPr>
                <w:b/>
                <w:sz w:val="18"/>
                <w:szCs w:val="18"/>
              </w:rPr>
              <w:t xml:space="preserve">GPEC </w:t>
            </w:r>
            <w:r w:rsidR="00C7738E">
              <w:rPr>
                <w:b/>
                <w:sz w:val="18"/>
                <w:szCs w:val="18"/>
              </w:rPr>
              <w:t>(</w:t>
            </w:r>
            <w:r w:rsidR="00C7738E" w:rsidRPr="00C7738E">
              <w:rPr>
                <w:b/>
                <w:sz w:val="18"/>
                <w:szCs w:val="18"/>
              </w:rPr>
              <w:t>General Police Equipment Exhibition &amp; Conference</w:t>
            </w:r>
            <w:r w:rsidR="00C7738E">
              <w:rPr>
                <w:b/>
                <w:sz w:val="18"/>
                <w:szCs w:val="18"/>
              </w:rPr>
              <w:t xml:space="preserve">) </w:t>
            </w:r>
          </w:p>
        </w:tc>
      </w:tr>
    </w:tbl>
    <w:p w14:paraId="4319633F" w14:textId="1453C7BB" w:rsidR="006F7F29" w:rsidRDefault="006F7F29">
      <w:pPr>
        <w:rPr>
          <w:rFonts w:ascii="Arial" w:hAnsi="Arial" w:cs="Arial"/>
          <w:b/>
          <w:bCs/>
          <w:sz w:val="20"/>
          <w:szCs w:val="20"/>
        </w:rPr>
      </w:pPr>
    </w:p>
    <w:p w14:paraId="576B5D82" w14:textId="77777777" w:rsidR="00EA4633" w:rsidRDefault="00EA463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348BD923" w14:textId="783077E9" w:rsidR="00B915A5" w:rsidRPr="00CE67CD" w:rsidRDefault="00B915A5" w:rsidP="006E14CB">
      <w:pPr>
        <w:pStyle w:val="Textkrper"/>
        <w:tabs>
          <w:tab w:val="left" w:pos="5674"/>
        </w:tabs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lastRenderedPageBreak/>
        <w:t>Über Swissbit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„Advanced Packaging“-Know-how.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mSATA, Slim SATA, CFast™, M.2 und 2,5”, sowie CompactFlash, USB-Flash-Drives, SD- und microSD-Speicherkarten und managed NAND BGAs, wie e.MMC. Die Security-Produkte sind in verschiedenen anwendungsspezifischen Editionen als USB-Flash-Drive, SD- und microSD-Speicherkarten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1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676AA1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 xml:space="preserve">Telefon: </w:t>
            </w:r>
            <w:hyperlink r:id="rId12" w:history="1">
              <w:r w:rsidRPr="00676AA1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4C9E9BE0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Telefon: +41 71 913 03 03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25BDFB6F" w14:textId="77777777" w:rsidR="00B915A5" w:rsidRPr="00676AA1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34156B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Industriestrasse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676AA1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66C35E37" w14:textId="77777777" w:rsidR="00B915A5" w:rsidRPr="00CE67CD" w:rsidRDefault="00F81153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Brunhamstraße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676AA1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t>Telefon: +49 89 500778-20</w:t>
            </w:r>
            <w:r w:rsidRPr="00676AA1">
              <w:rPr>
                <w:rFonts w:ascii="Arial" w:hAnsi="Arial" w:cs="Arial"/>
                <w:sz w:val="20"/>
                <w:szCs w:val="20"/>
                <w:lang w:val="it-IT"/>
              </w:rPr>
              <w:br/>
              <w:t xml:space="preserve">E-Mail: </w:t>
            </w:r>
            <w:hyperlink r:id="rId14" w:history="1">
              <w:r w:rsidRPr="00676AA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t-IT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DD7850">
      <w:headerReference w:type="default" r:id="rId15"/>
      <w:footerReference w:type="even" r:id="rId16"/>
      <w:footerReference w:type="default" r:id="rId17"/>
      <w:pgSz w:w="11906" w:h="16838" w:code="9"/>
      <w:pgMar w:top="1843" w:right="3117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56C8" w14:textId="77777777" w:rsidR="00DD7850" w:rsidRDefault="00DD7850">
      <w:r>
        <w:separator/>
      </w:r>
    </w:p>
  </w:endnote>
  <w:endnote w:type="continuationSeparator" w:id="0">
    <w:p w14:paraId="54058693" w14:textId="77777777" w:rsidR="00DD7850" w:rsidRDefault="00DD7850">
      <w:r>
        <w:continuationSeparator/>
      </w:r>
    </w:p>
  </w:endnote>
  <w:endnote w:type="continuationNotice" w:id="1">
    <w:p w14:paraId="2C299B27" w14:textId="77777777" w:rsidR="00DD7850" w:rsidRDefault="00DD78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17E60B40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9000F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2FB8" w14:textId="77777777" w:rsidR="00DD7850" w:rsidRDefault="00DD7850">
      <w:r>
        <w:separator/>
      </w:r>
    </w:p>
  </w:footnote>
  <w:footnote w:type="continuationSeparator" w:id="0">
    <w:p w14:paraId="69A96C6F" w14:textId="77777777" w:rsidR="00DD7850" w:rsidRDefault="00DD7850">
      <w:r>
        <w:continuationSeparator/>
      </w:r>
    </w:p>
  </w:footnote>
  <w:footnote w:type="continuationNotice" w:id="1">
    <w:p w14:paraId="76BBD4DB" w14:textId="77777777" w:rsidR="00DD7850" w:rsidRDefault="00DD78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3" name="Grafik 23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5211">
    <w:abstractNumId w:val="1"/>
  </w:num>
  <w:num w:numId="2" w16cid:durableId="154713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1630C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6079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3117"/>
    <w:rsid w:val="000E5647"/>
    <w:rsid w:val="000E5E09"/>
    <w:rsid w:val="000E61B4"/>
    <w:rsid w:val="000E6B63"/>
    <w:rsid w:val="000E6F27"/>
    <w:rsid w:val="000F09FC"/>
    <w:rsid w:val="000F4BBA"/>
    <w:rsid w:val="00100528"/>
    <w:rsid w:val="00101B6C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35B5F"/>
    <w:rsid w:val="00143CAA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6D95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25736"/>
    <w:rsid w:val="002324EC"/>
    <w:rsid w:val="002329D1"/>
    <w:rsid w:val="00232AE1"/>
    <w:rsid w:val="0023483C"/>
    <w:rsid w:val="00235422"/>
    <w:rsid w:val="00236941"/>
    <w:rsid w:val="00240A6A"/>
    <w:rsid w:val="00241EA9"/>
    <w:rsid w:val="00243D1A"/>
    <w:rsid w:val="00246D7B"/>
    <w:rsid w:val="002529DD"/>
    <w:rsid w:val="00254CE8"/>
    <w:rsid w:val="0026140A"/>
    <w:rsid w:val="00263AD1"/>
    <w:rsid w:val="00264572"/>
    <w:rsid w:val="00265445"/>
    <w:rsid w:val="00270832"/>
    <w:rsid w:val="00270A0B"/>
    <w:rsid w:val="00273497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0E8A"/>
    <w:rsid w:val="002A374A"/>
    <w:rsid w:val="002A4652"/>
    <w:rsid w:val="002A764A"/>
    <w:rsid w:val="002A76FC"/>
    <w:rsid w:val="002A7E50"/>
    <w:rsid w:val="002B2FE0"/>
    <w:rsid w:val="002B488A"/>
    <w:rsid w:val="002B6C90"/>
    <w:rsid w:val="002C188B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63D"/>
    <w:rsid w:val="003013FE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6B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23F8"/>
    <w:rsid w:val="003931C1"/>
    <w:rsid w:val="00395CBB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34F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2BF4"/>
    <w:rsid w:val="00474641"/>
    <w:rsid w:val="00474DCF"/>
    <w:rsid w:val="004773DC"/>
    <w:rsid w:val="00483C3D"/>
    <w:rsid w:val="004855EB"/>
    <w:rsid w:val="00493757"/>
    <w:rsid w:val="0049593E"/>
    <w:rsid w:val="004959CF"/>
    <w:rsid w:val="004A4093"/>
    <w:rsid w:val="004B2DAD"/>
    <w:rsid w:val="004B3468"/>
    <w:rsid w:val="004B3712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45"/>
    <w:rsid w:val="005010F7"/>
    <w:rsid w:val="00502845"/>
    <w:rsid w:val="00505509"/>
    <w:rsid w:val="00506B8D"/>
    <w:rsid w:val="005106F1"/>
    <w:rsid w:val="00516D0B"/>
    <w:rsid w:val="00523579"/>
    <w:rsid w:val="00524912"/>
    <w:rsid w:val="00525673"/>
    <w:rsid w:val="00525AEC"/>
    <w:rsid w:val="005270E9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3CA"/>
    <w:rsid w:val="00556A0C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A63F2"/>
    <w:rsid w:val="005B1CCE"/>
    <w:rsid w:val="005B1FCC"/>
    <w:rsid w:val="005B35F2"/>
    <w:rsid w:val="005B6B0D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06F67"/>
    <w:rsid w:val="006125AC"/>
    <w:rsid w:val="00612A73"/>
    <w:rsid w:val="00615C3C"/>
    <w:rsid w:val="00616918"/>
    <w:rsid w:val="006177E2"/>
    <w:rsid w:val="006211F9"/>
    <w:rsid w:val="00627776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590F"/>
    <w:rsid w:val="006769A9"/>
    <w:rsid w:val="00676AA1"/>
    <w:rsid w:val="006776F8"/>
    <w:rsid w:val="006812FE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E3E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4CB"/>
    <w:rsid w:val="006E17DE"/>
    <w:rsid w:val="006E31CA"/>
    <w:rsid w:val="006E6353"/>
    <w:rsid w:val="006F16C2"/>
    <w:rsid w:val="006F1C68"/>
    <w:rsid w:val="006F44B9"/>
    <w:rsid w:val="006F4798"/>
    <w:rsid w:val="006F5B78"/>
    <w:rsid w:val="006F684D"/>
    <w:rsid w:val="006F74C8"/>
    <w:rsid w:val="006F77BD"/>
    <w:rsid w:val="006F7F29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39FF"/>
    <w:rsid w:val="00755DC1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97DF7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D79B2"/>
    <w:rsid w:val="007E2CA5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2215"/>
    <w:rsid w:val="008D367B"/>
    <w:rsid w:val="008D3DFC"/>
    <w:rsid w:val="008E0C0C"/>
    <w:rsid w:val="008E1D0A"/>
    <w:rsid w:val="008E1E5C"/>
    <w:rsid w:val="008E5545"/>
    <w:rsid w:val="008F13AD"/>
    <w:rsid w:val="008F1DA1"/>
    <w:rsid w:val="008F2142"/>
    <w:rsid w:val="008F5B49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3E7D"/>
    <w:rsid w:val="00924525"/>
    <w:rsid w:val="00926306"/>
    <w:rsid w:val="00927E75"/>
    <w:rsid w:val="009307CC"/>
    <w:rsid w:val="0093350B"/>
    <w:rsid w:val="00933A70"/>
    <w:rsid w:val="0094083B"/>
    <w:rsid w:val="00944F78"/>
    <w:rsid w:val="00945C65"/>
    <w:rsid w:val="00950B5B"/>
    <w:rsid w:val="00955E2D"/>
    <w:rsid w:val="00956D90"/>
    <w:rsid w:val="00957851"/>
    <w:rsid w:val="00957951"/>
    <w:rsid w:val="00960FEE"/>
    <w:rsid w:val="00962AC6"/>
    <w:rsid w:val="009634CA"/>
    <w:rsid w:val="009639D4"/>
    <w:rsid w:val="00964C14"/>
    <w:rsid w:val="00964C7E"/>
    <w:rsid w:val="00965C15"/>
    <w:rsid w:val="00965F34"/>
    <w:rsid w:val="0096662A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3E9E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6C83"/>
    <w:rsid w:val="009F7612"/>
    <w:rsid w:val="00A02CED"/>
    <w:rsid w:val="00A03564"/>
    <w:rsid w:val="00A037C6"/>
    <w:rsid w:val="00A0497F"/>
    <w:rsid w:val="00A04BB3"/>
    <w:rsid w:val="00A06B85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277BD"/>
    <w:rsid w:val="00A3000D"/>
    <w:rsid w:val="00A30C72"/>
    <w:rsid w:val="00A31752"/>
    <w:rsid w:val="00A402B9"/>
    <w:rsid w:val="00A43E74"/>
    <w:rsid w:val="00A45D8C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1CE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5A5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5C00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4E3E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000F"/>
    <w:rsid w:val="00B911CF"/>
    <w:rsid w:val="00B9155B"/>
    <w:rsid w:val="00B915A5"/>
    <w:rsid w:val="00B918CE"/>
    <w:rsid w:val="00B91E04"/>
    <w:rsid w:val="00B93874"/>
    <w:rsid w:val="00B94177"/>
    <w:rsid w:val="00B9471F"/>
    <w:rsid w:val="00B9589D"/>
    <w:rsid w:val="00BA04FB"/>
    <w:rsid w:val="00BA3655"/>
    <w:rsid w:val="00BA365F"/>
    <w:rsid w:val="00BA4A70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3C5B"/>
    <w:rsid w:val="00C14F18"/>
    <w:rsid w:val="00C163EC"/>
    <w:rsid w:val="00C17CED"/>
    <w:rsid w:val="00C21FB7"/>
    <w:rsid w:val="00C25DFD"/>
    <w:rsid w:val="00C279D5"/>
    <w:rsid w:val="00C30BDE"/>
    <w:rsid w:val="00C31D87"/>
    <w:rsid w:val="00C40959"/>
    <w:rsid w:val="00C43E68"/>
    <w:rsid w:val="00C5005D"/>
    <w:rsid w:val="00C537A3"/>
    <w:rsid w:val="00C5688B"/>
    <w:rsid w:val="00C612B6"/>
    <w:rsid w:val="00C63D8C"/>
    <w:rsid w:val="00C63E2A"/>
    <w:rsid w:val="00C66AC3"/>
    <w:rsid w:val="00C70AF8"/>
    <w:rsid w:val="00C71265"/>
    <w:rsid w:val="00C7439C"/>
    <w:rsid w:val="00C74BD1"/>
    <w:rsid w:val="00C74DAF"/>
    <w:rsid w:val="00C7738E"/>
    <w:rsid w:val="00C8403A"/>
    <w:rsid w:val="00C8484E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4812"/>
    <w:rsid w:val="00CF5234"/>
    <w:rsid w:val="00CF7932"/>
    <w:rsid w:val="00D02C7C"/>
    <w:rsid w:val="00D03DB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7F48"/>
    <w:rsid w:val="00D66109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D7850"/>
    <w:rsid w:val="00DE0640"/>
    <w:rsid w:val="00DE632D"/>
    <w:rsid w:val="00DE7025"/>
    <w:rsid w:val="00DF083B"/>
    <w:rsid w:val="00DF146A"/>
    <w:rsid w:val="00DF3657"/>
    <w:rsid w:val="00DF373D"/>
    <w:rsid w:val="00DF4A9A"/>
    <w:rsid w:val="00DF578A"/>
    <w:rsid w:val="00E052CF"/>
    <w:rsid w:val="00E21D22"/>
    <w:rsid w:val="00E2351C"/>
    <w:rsid w:val="00E235A7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86C0E"/>
    <w:rsid w:val="00E91475"/>
    <w:rsid w:val="00E920BC"/>
    <w:rsid w:val="00E92345"/>
    <w:rsid w:val="00E92A6D"/>
    <w:rsid w:val="00E948E5"/>
    <w:rsid w:val="00E966E4"/>
    <w:rsid w:val="00E96706"/>
    <w:rsid w:val="00E96EBC"/>
    <w:rsid w:val="00E97203"/>
    <w:rsid w:val="00EA1319"/>
    <w:rsid w:val="00EA186C"/>
    <w:rsid w:val="00EA3F82"/>
    <w:rsid w:val="00EA438E"/>
    <w:rsid w:val="00EA4633"/>
    <w:rsid w:val="00EA530D"/>
    <w:rsid w:val="00EA5874"/>
    <w:rsid w:val="00EA7C20"/>
    <w:rsid w:val="00EB401E"/>
    <w:rsid w:val="00EB58D6"/>
    <w:rsid w:val="00EC5269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38CF"/>
    <w:rsid w:val="00F55A20"/>
    <w:rsid w:val="00F575AC"/>
    <w:rsid w:val="00F631CE"/>
    <w:rsid w:val="00F633C4"/>
    <w:rsid w:val="00F64BCB"/>
    <w:rsid w:val="00F7288A"/>
    <w:rsid w:val="00F7645C"/>
    <w:rsid w:val="00F81153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27E5"/>
    <w:rsid w:val="00FA3D93"/>
    <w:rsid w:val="00FB0CB6"/>
    <w:rsid w:val="00FB1610"/>
    <w:rsid w:val="00FB4597"/>
    <w:rsid w:val="00FB51C1"/>
    <w:rsid w:val="00FC1D7C"/>
    <w:rsid w:val="00FC3897"/>
    <w:rsid w:val="00FC42F7"/>
    <w:rsid w:val="00FC50B8"/>
    <w:rsid w:val="00FC65DB"/>
    <w:rsid w:val="00FC6677"/>
    <w:rsid w:val="00FC6699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  <w15:docId w15:val="{CE9ABDFF-17B3-4BA8-952A-A73FE685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5668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auf der GPEC 2024</dc:subject>
  <dc:creator>Caroline N. Martin</dc:creator>
  <cp:keywords/>
  <dc:description>Swissbit auf der GPEC 2024: Sichere Datenaufbewahrung für Polizei und Behörden</dc:description>
  <cp:lastModifiedBy>Brigitte Basilio</cp:lastModifiedBy>
  <cp:revision>6</cp:revision>
  <cp:lastPrinted>2024-02-20T13:15:00Z</cp:lastPrinted>
  <dcterms:created xsi:type="dcterms:W3CDTF">2024-04-03T07:38:00Z</dcterms:created>
  <dcterms:modified xsi:type="dcterms:W3CDTF">2024-04-04T07:41:00Z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