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F68A" w14:textId="77777777" w:rsidR="00E33E45" w:rsidRDefault="006A1229">
      <w:pPr>
        <w:pStyle w:val="berschrift1"/>
        <w:spacing w:before="720" w:after="720" w:line="260" w:lineRule="exact"/>
        <w:rPr>
          <w:sz w:val="20"/>
        </w:rPr>
      </w:pPr>
      <w:r>
        <w:rPr>
          <w:sz w:val="20"/>
        </w:rPr>
        <w:t>PRESS RELEASE</w:t>
      </w:r>
    </w:p>
    <w:p w14:paraId="1E18AF80" w14:textId="77777777" w:rsidR="00E33E45" w:rsidRDefault="006A122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presents LEDs with integrated controllers</w:t>
      </w:r>
    </w:p>
    <w:p w14:paraId="34119127" w14:textId="77777777" w:rsidR="00E33E45" w:rsidRDefault="006A122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Easier Realization of Intelligent LED Control</w:t>
      </w:r>
    </w:p>
    <w:p w14:paraId="20FA475F" w14:textId="4D3EF524" w:rsidR="00E33E45" w:rsidRDefault="006A1229">
      <w:pPr>
        <w:pStyle w:val="Textkrper"/>
        <w:spacing w:before="120" w:after="120" w:line="260" w:lineRule="exact"/>
        <w:jc w:val="both"/>
        <w:rPr>
          <w:rFonts w:ascii="Arial" w:hAnsi="Arial"/>
          <w:color w:val="000000"/>
        </w:rPr>
      </w:pPr>
      <w:r>
        <w:rPr>
          <w:rFonts w:ascii="Arial" w:hAnsi="Arial"/>
          <w:color w:val="000000"/>
        </w:rPr>
        <w:t xml:space="preserve">Waldenburg (Germany), March </w:t>
      </w:r>
      <w:r w:rsidR="00B76C0F">
        <w:rPr>
          <w:rFonts w:ascii="Arial" w:hAnsi="Arial"/>
          <w:color w:val="000000"/>
        </w:rPr>
        <w:t>27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now offers </w:t>
      </w:r>
      <w:hyperlink r:id="rId8" w:history="1">
        <w:r w:rsidRPr="002E256E">
          <w:rPr>
            <w:rStyle w:val="Hyperlink"/>
            <w:rFonts w:ascii="Arial" w:hAnsi="Arial"/>
          </w:rPr>
          <w:t>WL-ICLED</w:t>
        </w:r>
      </w:hyperlink>
      <w:r>
        <w:rPr>
          <w:rFonts w:ascii="Arial" w:hAnsi="Arial"/>
          <w:color w:val="000000"/>
        </w:rPr>
        <w:t xml:space="preserve">, a new series of RGB LEDs with integrated controller (IC). The components, controllable as pixels, combine a red, green and blue LED with a programmable </w:t>
      </w:r>
      <w:proofErr w:type="spellStart"/>
      <w:r>
        <w:rPr>
          <w:rFonts w:ascii="Arial" w:hAnsi="Arial"/>
          <w:color w:val="000000"/>
        </w:rPr>
        <w:t>contoller</w:t>
      </w:r>
      <w:proofErr w:type="spellEnd"/>
      <w:r>
        <w:rPr>
          <w:rFonts w:ascii="Arial" w:hAnsi="Arial"/>
          <w:color w:val="000000"/>
        </w:rPr>
        <w:t xml:space="preserve"> IC. The intelligent LEDs, available in four designs, are individually controllable in their pixel color and brightness levels from 0 to 100 percent.</w:t>
      </w:r>
    </w:p>
    <w:p w14:paraId="3C90BA34" w14:textId="60CF9AAA"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Over 16 million different color and brightness levels can be set with the new RGB LEDs. They are compatible with open source libraries such as </w:t>
      </w:r>
      <w:proofErr w:type="spellStart"/>
      <w:r>
        <w:rPr>
          <w:rFonts w:ascii="Arial" w:hAnsi="Arial"/>
          <w:b w:val="0"/>
          <w:color w:val="000000"/>
        </w:rPr>
        <w:t>FastLED</w:t>
      </w:r>
      <w:proofErr w:type="spellEnd"/>
      <w:r>
        <w:rPr>
          <w:rFonts w:ascii="Arial" w:hAnsi="Arial"/>
          <w:b w:val="0"/>
          <w:color w:val="000000"/>
        </w:rPr>
        <w:t>. As fewer components (such as series resistors) are required, display solutions with intelligent LEDs are not only quicker to implement, they are more compact than solutions with separate LEDs. Applications for the components include signal control systems, full-color matrix displays, audio and gaming systems, indoor lighting and displays on e-mobility charging stations. The following designs are now available: 2020 Chip LED compact, 3210 Chip LED Side View, 2121 PLCC6 with bypass and 5050 PLCC4.</w:t>
      </w:r>
    </w:p>
    <w:p w14:paraId="17441EF1" w14:textId="77777777" w:rsidR="00E33E45" w:rsidRDefault="006A1229">
      <w:pPr>
        <w:pStyle w:val="Textkrper"/>
        <w:spacing w:before="120" w:after="120" w:line="260" w:lineRule="exact"/>
        <w:jc w:val="both"/>
        <w:rPr>
          <w:rFonts w:ascii="Arial" w:hAnsi="Arial"/>
          <w:color w:val="000000"/>
        </w:rPr>
      </w:pPr>
      <w:r>
        <w:rPr>
          <w:rFonts w:ascii="Arial" w:hAnsi="Arial"/>
          <w:color w:val="000000"/>
        </w:rPr>
        <w:t>Moisture protection</w:t>
      </w:r>
    </w:p>
    <w:p w14:paraId="2B63CEA1" w14:textId="77777777"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In contrast to comparable solutions already on the market, Würth </w:t>
      </w:r>
      <w:proofErr w:type="spellStart"/>
      <w:r>
        <w:rPr>
          <w:rFonts w:ascii="Arial" w:hAnsi="Arial"/>
          <w:b w:val="0"/>
          <w:color w:val="000000"/>
        </w:rPr>
        <w:t>Elektronik’s</w:t>
      </w:r>
      <w:proofErr w:type="spellEnd"/>
      <w:r>
        <w:rPr>
          <w:rFonts w:ascii="Arial" w:hAnsi="Arial"/>
          <w:b w:val="0"/>
          <w:color w:val="000000"/>
        </w:rPr>
        <w:t xml:space="preserve"> intelligent LEDs with an MSL3 moisture sensitivity level (rather than MSL5a or MSL6 commonly found) are less moisture sensitive during assembly. Some of the components comply with protection class IPx7, so they can even be submerged for a short time without damage. Another quality feature of the LED chipsets is their gold coating on the ‘Chip LED’ models and silver coating for PLCC models, which leads to better solderability. Available in 8-bit and 12-bit versions, the intelligent LEDs offer more options for PWM resolution. </w:t>
      </w:r>
    </w:p>
    <w:p w14:paraId="2EFAD07B" w14:textId="77777777" w:rsidR="00E33E45" w:rsidRDefault="006A1229">
      <w:pPr>
        <w:pStyle w:val="Textkrper"/>
        <w:spacing w:before="120" w:after="120" w:line="260" w:lineRule="exact"/>
        <w:jc w:val="both"/>
        <w:rPr>
          <w:rFonts w:ascii="Arial" w:hAnsi="Arial"/>
          <w:color w:val="000000"/>
        </w:rPr>
      </w:pPr>
      <w:r>
        <w:rPr>
          <w:rFonts w:ascii="Arial" w:hAnsi="Arial"/>
          <w:color w:val="000000"/>
        </w:rPr>
        <w:t>Standardized qualification</w:t>
      </w:r>
    </w:p>
    <w:p w14:paraId="671CB7ED" w14:textId="77777777" w:rsidR="00E33E45" w:rsidRDefault="006A1229">
      <w:pPr>
        <w:pStyle w:val="Textkrper"/>
        <w:spacing w:before="120" w:after="120" w:line="260" w:lineRule="exact"/>
        <w:jc w:val="both"/>
        <w:rPr>
          <w:rFonts w:ascii="Arial" w:hAnsi="Arial"/>
          <w:b w:val="0"/>
          <w:bCs w:val="0"/>
          <w:color w:val="000000"/>
        </w:rPr>
      </w:pPr>
      <w:r>
        <w:rPr>
          <w:rFonts w:ascii="Arial" w:hAnsi="Arial"/>
          <w:b w:val="0"/>
          <w:color w:val="000000"/>
        </w:rPr>
        <w:t xml:space="preserve">Photobiological test reports in accordance with EN 62471:2008 and IEC 62471:2006 are available for all models in the product group. This may be relevant if the intelligent LEDs are used in toys. Würth </w:t>
      </w:r>
      <w:proofErr w:type="spellStart"/>
      <w:r>
        <w:rPr>
          <w:rFonts w:ascii="Arial" w:hAnsi="Arial"/>
          <w:b w:val="0"/>
          <w:color w:val="000000"/>
        </w:rPr>
        <w:t>Elektronik</w:t>
      </w:r>
      <w:proofErr w:type="spellEnd"/>
      <w:r>
        <w:rPr>
          <w:rFonts w:ascii="Arial" w:hAnsi="Arial"/>
          <w:b w:val="0"/>
          <w:color w:val="000000"/>
        </w:rPr>
        <w:t xml:space="preserve"> does not target the automotive market with the new product – but the tests and qualifications were carried out in accordance with AEC Q102-003 in order to provide customers with objectively comparable specifications.</w:t>
      </w:r>
    </w:p>
    <w:p w14:paraId="53C8F69B" w14:textId="77777777" w:rsidR="00E33E45" w:rsidRDefault="006A1229">
      <w:pPr>
        <w:pStyle w:val="Textkrper"/>
        <w:spacing w:before="120" w:after="120" w:line="260" w:lineRule="exact"/>
        <w:jc w:val="both"/>
        <w:rPr>
          <w:rFonts w:ascii="Arial" w:hAnsi="Arial"/>
          <w:b w:val="0"/>
          <w:color w:val="000000"/>
        </w:rPr>
      </w:pPr>
      <w:r>
        <w:rPr>
          <w:rFonts w:ascii="Arial" w:hAnsi="Arial"/>
          <w:b w:val="0"/>
          <w:color w:val="000000"/>
        </w:rPr>
        <w:t>The LEDs with integrated controllers can now be ordered from stock without a minimum order quantity. Developers can receive free samples.</w:t>
      </w:r>
    </w:p>
    <w:p w14:paraId="5ACB1DAA" w14:textId="77777777" w:rsidR="00B76C0F" w:rsidRDefault="00B76C0F">
      <w:pPr>
        <w:pStyle w:val="Textkrper"/>
        <w:spacing w:before="120" w:after="120" w:line="260" w:lineRule="exact"/>
        <w:jc w:val="both"/>
        <w:rPr>
          <w:rFonts w:ascii="Arial" w:hAnsi="Arial"/>
          <w:b w:val="0"/>
          <w:color w:val="000000"/>
        </w:rPr>
      </w:pPr>
    </w:p>
    <w:p w14:paraId="30C55E28" w14:textId="77777777" w:rsidR="00B76C0F" w:rsidRPr="000E0B5B" w:rsidRDefault="00B76C0F" w:rsidP="00B76C0F">
      <w:pPr>
        <w:pStyle w:val="Textkrper"/>
        <w:spacing w:before="120" w:after="120" w:line="260" w:lineRule="exact"/>
        <w:jc w:val="both"/>
        <w:rPr>
          <w:rFonts w:ascii="Arial" w:hAnsi="Arial"/>
          <w:b w:val="0"/>
          <w:bCs w:val="0"/>
        </w:rPr>
      </w:pPr>
    </w:p>
    <w:p w14:paraId="1EB9F143" w14:textId="77777777" w:rsidR="00B76C0F" w:rsidRPr="000E0B5B" w:rsidRDefault="00B76C0F" w:rsidP="00B76C0F">
      <w:pPr>
        <w:pStyle w:val="PITextkrper"/>
        <w:pBdr>
          <w:top w:val="single" w:sz="4" w:space="1" w:color="auto"/>
        </w:pBdr>
        <w:spacing w:before="240"/>
        <w:rPr>
          <w:b/>
          <w:sz w:val="18"/>
          <w:szCs w:val="18"/>
        </w:rPr>
      </w:pPr>
    </w:p>
    <w:p w14:paraId="5E694AD0" w14:textId="77777777" w:rsidR="00B76C0F" w:rsidRPr="00A91DDF" w:rsidRDefault="00B76C0F" w:rsidP="00B76C0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868059A" w14:textId="77777777" w:rsidR="00B76C0F" w:rsidRDefault="00B76C0F" w:rsidP="00B76C0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33E45" w14:paraId="41892B4D" w14:textId="77777777">
        <w:trPr>
          <w:trHeight w:val="1701"/>
        </w:trPr>
        <w:tc>
          <w:tcPr>
            <w:tcW w:w="3510" w:type="dxa"/>
          </w:tcPr>
          <w:p w14:paraId="4EEC8A24" w14:textId="77777777" w:rsidR="00E33E45" w:rsidRDefault="006A1229">
            <w:pPr>
              <w:pStyle w:val="txt"/>
              <w:rPr>
                <w:b/>
                <w:bCs/>
                <w:sz w:val="18"/>
              </w:rPr>
            </w:pPr>
            <w:r>
              <w:rPr>
                <w:b/>
              </w:rPr>
              <w:br/>
            </w:r>
            <w:r>
              <w:rPr>
                <w:noProof/>
                <w:lang w:eastAsia="en-US"/>
              </w:rPr>
              <w:drawing>
                <wp:inline distT="0" distB="0" distL="0" distR="0" wp14:anchorId="13A9C7AE" wp14:editId="735E1847">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t xml:space="preserve"> </w:t>
            </w:r>
          </w:p>
          <w:p w14:paraId="637C74D9" w14:textId="77777777" w:rsidR="00E33E45" w:rsidRDefault="006A1229">
            <w:pPr>
              <w:autoSpaceDE w:val="0"/>
              <w:autoSpaceDN w:val="0"/>
              <w:adjustRightInd w:val="0"/>
              <w:rPr>
                <w:rFonts w:ascii="Arial" w:hAnsi="Arial" w:cs="Arial"/>
                <w:b/>
                <w:sz w:val="18"/>
                <w:szCs w:val="18"/>
              </w:rPr>
            </w:pPr>
            <w:r>
              <w:rPr>
                <w:rFonts w:ascii="Arial" w:hAnsi="Arial"/>
                <w:b/>
                <w:sz w:val="18"/>
              </w:rPr>
              <w:t xml:space="preserve">WL-ICLED: Würth </w:t>
            </w:r>
            <w:proofErr w:type="spellStart"/>
            <w:r>
              <w:rPr>
                <w:rFonts w:ascii="Arial" w:hAnsi="Arial"/>
                <w:b/>
                <w:sz w:val="18"/>
              </w:rPr>
              <w:t>Elektronik</w:t>
            </w:r>
            <w:proofErr w:type="spellEnd"/>
            <w:r>
              <w:rPr>
                <w:rFonts w:ascii="Arial" w:hAnsi="Arial"/>
                <w:b/>
                <w:sz w:val="18"/>
              </w:rPr>
              <w:t xml:space="preserve"> offers its RGB LEDs integrated with controllers in various designs.</w:t>
            </w:r>
          </w:p>
          <w:p w14:paraId="389B86A5" w14:textId="77777777" w:rsidR="00E33E45" w:rsidRDefault="00E33E45">
            <w:pPr>
              <w:autoSpaceDE w:val="0"/>
              <w:autoSpaceDN w:val="0"/>
              <w:adjustRightInd w:val="0"/>
              <w:rPr>
                <w:rFonts w:ascii="Arial" w:hAnsi="Arial" w:cs="Arial"/>
                <w:b/>
                <w:bCs/>
                <w:sz w:val="18"/>
                <w:szCs w:val="18"/>
              </w:rPr>
            </w:pPr>
          </w:p>
        </w:tc>
      </w:tr>
    </w:tbl>
    <w:p w14:paraId="464F0E20" w14:textId="77777777" w:rsidR="00E33E45" w:rsidRDefault="00E33E45">
      <w:pPr>
        <w:pStyle w:val="PITextkrper"/>
        <w:rPr>
          <w:b/>
          <w:bCs/>
          <w:sz w:val="18"/>
          <w:szCs w:val="18"/>
          <w:lang w:val="de-DE"/>
        </w:rPr>
      </w:pPr>
    </w:p>
    <w:p w14:paraId="5F74B3A6" w14:textId="77777777" w:rsidR="006A1229" w:rsidRDefault="006A1229" w:rsidP="006A1229">
      <w:pPr>
        <w:pStyle w:val="Textkrper"/>
        <w:spacing w:before="120" w:after="120" w:line="260" w:lineRule="exact"/>
        <w:jc w:val="both"/>
        <w:rPr>
          <w:rFonts w:ascii="Arial" w:hAnsi="Arial"/>
          <w:b w:val="0"/>
          <w:bCs w:val="0"/>
        </w:rPr>
      </w:pPr>
    </w:p>
    <w:p w14:paraId="1B1CE004" w14:textId="77777777" w:rsidR="006A1229" w:rsidRDefault="006A1229" w:rsidP="006A1229">
      <w:pPr>
        <w:pStyle w:val="PITextkrper"/>
        <w:pBdr>
          <w:top w:val="single" w:sz="4" w:space="1" w:color="auto"/>
        </w:pBdr>
        <w:spacing w:before="240"/>
        <w:rPr>
          <w:b/>
          <w:sz w:val="18"/>
          <w:szCs w:val="18"/>
        </w:rPr>
      </w:pPr>
    </w:p>
    <w:p w14:paraId="3DCAC4D5" w14:textId="77777777" w:rsidR="006A1229" w:rsidRDefault="006A1229" w:rsidP="006A1229">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6EDEEE1" w14:textId="77777777" w:rsidR="006A1229" w:rsidRDefault="006A1229" w:rsidP="006A122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10F1FCDE" w14:textId="77777777" w:rsidR="006A1229" w:rsidRDefault="006A1229" w:rsidP="006A122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E7E7CEF" w14:textId="77777777" w:rsidR="006A1229" w:rsidRDefault="006A1229" w:rsidP="006A122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58B9DB6" w14:textId="77777777" w:rsidR="006A1229" w:rsidRDefault="006A1229" w:rsidP="006A1229">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182E347F" w14:textId="77777777" w:rsidR="006A1229" w:rsidRDefault="006A1229" w:rsidP="006A1229">
      <w:pPr>
        <w:pStyle w:val="Textkrper"/>
        <w:spacing w:before="120" w:after="120" w:line="276" w:lineRule="auto"/>
        <w:rPr>
          <w:rFonts w:ascii="Arial" w:hAnsi="Arial"/>
          <w:b w:val="0"/>
        </w:rPr>
      </w:pPr>
      <w:r>
        <w:rPr>
          <w:rFonts w:ascii="Arial" w:hAnsi="Arial"/>
          <w:b w:val="0"/>
        </w:rPr>
        <w:lastRenderedPageBreak/>
        <w:t xml:space="preserve">Würth </w:t>
      </w:r>
      <w:proofErr w:type="spellStart"/>
      <w:r>
        <w:rPr>
          <w:rFonts w:ascii="Arial" w:hAnsi="Arial"/>
          <w:b w:val="0"/>
        </w:rPr>
        <w:t>Elektronik</w:t>
      </w:r>
      <w:proofErr w:type="spellEnd"/>
      <w:r>
        <w:rPr>
          <w:rFonts w:ascii="Arial" w:hAnsi="Arial"/>
          <w:b w:val="0"/>
        </w:rPr>
        <w:t>: more than you expect!</w:t>
      </w:r>
    </w:p>
    <w:p w14:paraId="3FA0BCC3" w14:textId="77777777" w:rsidR="006A1229" w:rsidRDefault="006A1229" w:rsidP="006A122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4764967" w14:textId="77777777" w:rsidR="006A1229" w:rsidRDefault="006A1229" w:rsidP="006A122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A1229" w14:paraId="3CB4DCAA" w14:textId="77777777" w:rsidTr="00434A0E">
        <w:tc>
          <w:tcPr>
            <w:tcW w:w="3902" w:type="dxa"/>
            <w:shd w:val="clear" w:color="auto" w:fill="auto"/>
            <w:hideMark/>
          </w:tcPr>
          <w:p w14:paraId="18EAAF9D" w14:textId="77777777" w:rsidR="006A1229" w:rsidRDefault="006A1229" w:rsidP="00434A0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7E5FE08A" w14:textId="77777777" w:rsidR="006A1229" w:rsidRDefault="006A1229" w:rsidP="00434A0E">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F360B6A" w14:textId="77777777" w:rsidR="006A1229" w:rsidRDefault="006A1229" w:rsidP="00434A0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760AFF6" w14:textId="77777777" w:rsidR="006A1229" w:rsidRDefault="002E256E" w:rsidP="00434A0E">
            <w:pPr>
              <w:spacing w:before="120" w:after="120" w:line="276" w:lineRule="auto"/>
              <w:rPr>
                <w:rFonts w:ascii="Arial" w:hAnsi="Arial" w:cs="Arial"/>
                <w:bCs/>
                <w:sz w:val="20"/>
              </w:rPr>
            </w:pPr>
            <w:hyperlink r:id="rId13" w:history="1">
              <w:r w:rsidR="006A1229">
                <w:rPr>
                  <w:rStyle w:val="Hyperlink"/>
                  <w:rFonts w:ascii="Arial" w:hAnsi="Arial"/>
                  <w:bCs/>
                  <w:sz w:val="20"/>
                </w:rPr>
                <w:t>www.we-online.com</w:t>
              </w:r>
            </w:hyperlink>
            <w:r w:rsidR="006A1229">
              <w:rPr>
                <w:rFonts w:ascii="Arial" w:hAnsi="Arial"/>
                <w:bCs/>
                <w:sz w:val="20"/>
              </w:rPr>
              <w:t xml:space="preserve"> </w:t>
            </w:r>
          </w:p>
          <w:p w14:paraId="734B2AA9" w14:textId="77777777" w:rsidR="006A1229" w:rsidRDefault="006A1229" w:rsidP="00434A0E">
            <w:pPr>
              <w:spacing w:before="120" w:after="120" w:line="276" w:lineRule="auto"/>
              <w:rPr>
                <w:rFonts w:ascii="Arial" w:hAnsi="Arial" w:cs="Arial"/>
                <w:bCs/>
                <w:sz w:val="20"/>
              </w:rPr>
            </w:pPr>
          </w:p>
        </w:tc>
        <w:tc>
          <w:tcPr>
            <w:tcW w:w="3193" w:type="dxa"/>
            <w:shd w:val="clear" w:color="auto" w:fill="auto"/>
            <w:hideMark/>
          </w:tcPr>
          <w:p w14:paraId="25B07B60" w14:textId="77777777" w:rsidR="006A1229" w:rsidRDefault="006A1229" w:rsidP="00434A0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E79CD97" w14:textId="77777777" w:rsidR="006A1229" w:rsidRDefault="006A1229" w:rsidP="00434A0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1D11125" w14:textId="77777777" w:rsidR="006A1229" w:rsidRDefault="006A1229" w:rsidP="00434A0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C8B7282" w14:textId="77777777" w:rsidR="006A1229" w:rsidRDefault="002E256E" w:rsidP="00434A0E">
            <w:pPr>
              <w:tabs>
                <w:tab w:val="left" w:pos="1065"/>
              </w:tabs>
              <w:spacing w:before="120" w:after="120" w:line="276" w:lineRule="auto"/>
              <w:rPr>
                <w:rFonts w:ascii="Arial" w:hAnsi="Arial" w:cs="Arial"/>
                <w:bCs/>
                <w:sz w:val="20"/>
              </w:rPr>
            </w:pPr>
            <w:hyperlink r:id="rId15" w:history="1">
              <w:r w:rsidR="006A1229">
                <w:rPr>
                  <w:rStyle w:val="Hyperlink"/>
                  <w:rFonts w:ascii="Arial" w:hAnsi="Arial"/>
                  <w:bCs/>
                  <w:sz w:val="20"/>
                </w:rPr>
                <w:t>www.htcm.de</w:t>
              </w:r>
            </w:hyperlink>
            <w:r w:rsidR="006A1229">
              <w:rPr>
                <w:rFonts w:ascii="Arial" w:hAnsi="Arial"/>
                <w:bCs/>
                <w:sz w:val="20"/>
              </w:rPr>
              <w:t xml:space="preserve">  </w:t>
            </w:r>
          </w:p>
        </w:tc>
      </w:tr>
    </w:tbl>
    <w:p w14:paraId="01822DEB" w14:textId="77777777" w:rsidR="006A1229" w:rsidRPr="00031FC8" w:rsidRDefault="006A1229" w:rsidP="006A1229">
      <w:pPr>
        <w:spacing w:after="120" w:line="280" w:lineRule="exact"/>
        <w:rPr>
          <w:rFonts w:ascii="Arial" w:hAnsi="Arial"/>
          <w:b/>
          <w:bCs/>
        </w:rPr>
      </w:pPr>
    </w:p>
    <w:p w14:paraId="61DDC3B4" w14:textId="77777777" w:rsidR="00E33E45" w:rsidRDefault="00E33E45">
      <w:pPr>
        <w:pStyle w:val="PITextkrper"/>
        <w:rPr>
          <w:b/>
          <w:bCs/>
          <w:sz w:val="20"/>
          <w:lang w:val="de-DE"/>
        </w:rPr>
      </w:pPr>
    </w:p>
    <w:sectPr w:rsidR="00E33E4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9909" w14:textId="77777777" w:rsidR="00E33E45" w:rsidRDefault="006A1229">
      <w:r>
        <w:separator/>
      </w:r>
    </w:p>
  </w:endnote>
  <w:endnote w:type="continuationSeparator" w:id="0">
    <w:p w14:paraId="0E14B878" w14:textId="77777777" w:rsidR="00E33E45" w:rsidRDefault="006A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EC8A" w14:textId="77777777" w:rsidR="00E33E45" w:rsidRDefault="006A1229">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WTH1PI1354_en.docx</w:t>
      </w:r>
    </w:fldSimple>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9DBE" w14:textId="77777777" w:rsidR="00E33E45" w:rsidRDefault="006A1229">
      <w:r>
        <w:separator/>
      </w:r>
    </w:p>
  </w:footnote>
  <w:footnote w:type="continuationSeparator" w:id="0">
    <w:p w14:paraId="373AA2B5" w14:textId="77777777" w:rsidR="00E33E45" w:rsidRDefault="006A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68C" w14:textId="77777777" w:rsidR="00E33E45" w:rsidRDefault="006A1229">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F54235A" wp14:editId="69DD11B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494520">
    <w:abstractNumId w:val="4"/>
  </w:num>
  <w:num w:numId="2" w16cid:durableId="2000038385">
    <w:abstractNumId w:val="1"/>
  </w:num>
  <w:num w:numId="3" w16cid:durableId="1373534850">
    <w:abstractNumId w:val="2"/>
  </w:num>
  <w:num w:numId="4" w16cid:durableId="29303223">
    <w:abstractNumId w:val="3"/>
  </w:num>
  <w:num w:numId="5" w16cid:durableId="18514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45"/>
    <w:rsid w:val="002E256E"/>
    <w:rsid w:val="006A1229"/>
    <w:rsid w:val="00B76C0F"/>
    <w:rsid w:val="00E33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A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2E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9F3F-C7BC-4376-A2A9-BE70DC23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2024-03-25T12:16:00Z</dcterms:created>
  <dcterms:modified xsi:type="dcterms:W3CDTF">2024-03-26T09:06:00Z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