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724C3E" w:rsidRDefault="00B4555A" w:rsidP="00B4555A">
      <w:pPr>
        <w:pStyle w:val="berschrift1"/>
        <w:spacing w:before="720" w:after="720" w:line="260" w:lineRule="exact"/>
        <w:rPr>
          <w:sz w:val="20"/>
          <w:lang w:bidi="it-IT"/>
        </w:rPr>
      </w:pPr>
      <w:r w:rsidRPr="00724C3E">
        <w:rPr>
          <w:sz w:val="20"/>
          <w:lang w:bidi="it-IT"/>
        </w:rPr>
        <w:t>MEDIENINFORMATION</w:t>
      </w:r>
    </w:p>
    <w:p w14:paraId="59879415" w14:textId="23E057F4" w:rsidR="00485E6F" w:rsidRPr="0060451F" w:rsidRDefault="00694F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w:t>
      </w:r>
      <w:r w:rsidR="00CC4B6F">
        <w:rPr>
          <w:rFonts w:ascii="Arial" w:hAnsi="Arial" w:cs="Arial"/>
          <w:b/>
          <w:bCs/>
        </w:rPr>
        <w:t>:</w:t>
      </w:r>
      <w:r>
        <w:rPr>
          <w:rFonts w:ascii="Arial" w:hAnsi="Arial" w:cs="Arial"/>
          <w:b/>
          <w:bCs/>
        </w:rPr>
        <w:t xml:space="preserve"> v</w:t>
      </w:r>
      <w:r w:rsidR="00CC4B6F">
        <w:rPr>
          <w:rFonts w:ascii="Arial" w:hAnsi="Arial" w:cs="Arial"/>
          <w:b/>
          <w:bCs/>
        </w:rPr>
        <w:t>i</w:t>
      </w:r>
      <w:r w:rsidR="0060451F" w:rsidRPr="0060451F">
        <w:rPr>
          <w:rFonts w:ascii="Arial" w:hAnsi="Arial" w:cs="Arial"/>
          <w:b/>
          <w:bCs/>
        </w:rPr>
        <w:t>rtuelle Fachkonferenz Digital WE Days</w:t>
      </w:r>
      <w:r>
        <w:rPr>
          <w:rFonts w:ascii="Arial" w:hAnsi="Arial" w:cs="Arial"/>
          <w:b/>
          <w:bCs/>
        </w:rPr>
        <w:t xml:space="preserve"> </w:t>
      </w:r>
      <w:r w:rsidR="002E180A">
        <w:rPr>
          <w:rFonts w:ascii="Arial" w:hAnsi="Arial" w:cs="Arial"/>
          <w:b/>
          <w:bCs/>
        </w:rPr>
        <w:br/>
      </w:r>
      <w:r w:rsidR="00F17CBF">
        <w:rPr>
          <w:rFonts w:ascii="Arial" w:hAnsi="Arial" w:cs="Arial"/>
          <w:b/>
          <w:bCs/>
        </w:rPr>
        <w:t xml:space="preserve">vom </w:t>
      </w:r>
      <w:r w:rsidR="00F17CBF" w:rsidRPr="00F17CBF">
        <w:rPr>
          <w:rFonts w:ascii="Arial" w:hAnsi="Arial" w:cs="Arial"/>
          <w:b/>
          <w:bCs/>
        </w:rPr>
        <w:t>22</w:t>
      </w:r>
      <w:r w:rsidR="00724C3E" w:rsidRPr="00F17CBF">
        <w:rPr>
          <w:rFonts w:ascii="Arial" w:hAnsi="Arial" w:cs="Arial"/>
          <w:b/>
          <w:bCs/>
        </w:rPr>
        <w:t>.</w:t>
      </w:r>
      <w:r w:rsidR="00724C3E">
        <w:rPr>
          <w:rFonts w:ascii="Arial" w:hAnsi="Arial" w:cs="Arial"/>
          <w:b/>
          <w:bCs/>
        </w:rPr>
        <w:t xml:space="preserve"> bis </w:t>
      </w:r>
      <w:r w:rsidR="00F17CBF" w:rsidRPr="00F17CBF">
        <w:rPr>
          <w:rFonts w:ascii="Arial" w:hAnsi="Arial" w:cs="Arial"/>
          <w:b/>
          <w:bCs/>
        </w:rPr>
        <w:t>25. April 2024</w:t>
      </w:r>
    </w:p>
    <w:p w14:paraId="4148C797" w14:textId="5EB1CB20" w:rsidR="00485E6F" w:rsidRPr="0060451F" w:rsidRDefault="0060451F" w:rsidP="00485E6F">
      <w:pPr>
        <w:pStyle w:val="Kopfzeile"/>
        <w:tabs>
          <w:tab w:val="clear" w:pos="4536"/>
          <w:tab w:val="clear" w:pos="9072"/>
        </w:tabs>
        <w:spacing w:before="360" w:after="360"/>
        <w:rPr>
          <w:rFonts w:ascii="Arial" w:hAnsi="Arial" w:cs="Arial"/>
          <w:b/>
          <w:bCs/>
          <w:color w:val="000000"/>
          <w:sz w:val="36"/>
        </w:rPr>
      </w:pPr>
      <w:r w:rsidRPr="0060451F">
        <w:rPr>
          <w:rFonts w:ascii="Arial" w:hAnsi="Arial" w:cs="Arial"/>
          <w:b/>
          <w:bCs/>
          <w:color w:val="000000"/>
          <w:sz w:val="36"/>
        </w:rPr>
        <w:t xml:space="preserve">Expertenwissen online </w:t>
      </w:r>
    </w:p>
    <w:p w14:paraId="201DBD28" w14:textId="46690D58" w:rsidR="00485E6F" w:rsidRPr="00F17CBF" w:rsidRDefault="00485E6F" w:rsidP="00485E6F">
      <w:pPr>
        <w:pStyle w:val="Textkrper"/>
        <w:spacing w:before="120" w:after="120" w:line="260" w:lineRule="exact"/>
        <w:jc w:val="both"/>
        <w:rPr>
          <w:rFonts w:ascii="Arial" w:hAnsi="Arial"/>
          <w:color w:val="000000"/>
        </w:rPr>
      </w:pPr>
      <w:proofErr w:type="spellStart"/>
      <w:r w:rsidRPr="0060451F">
        <w:rPr>
          <w:rFonts w:ascii="Arial" w:hAnsi="Arial"/>
          <w:color w:val="000000"/>
        </w:rPr>
        <w:t>Waldenburg</w:t>
      </w:r>
      <w:proofErr w:type="spellEnd"/>
      <w:r w:rsidRPr="0060451F">
        <w:rPr>
          <w:rFonts w:ascii="Arial" w:hAnsi="Arial"/>
          <w:color w:val="000000"/>
        </w:rPr>
        <w:t xml:space="preserve">, </w:t>
      </w:r>
      <w:r w:rsidR="00D23882">
        <w:rPr>
          <w:rFonts w:ascii="Arial" w:hAnsi="Arial"/>
          <w:color w:val="000000"/>
        </w:rPr>
        <w:t>26</w:t>
      </w:r>
      <w:r w:rsidR="00724C3E">
        <w:rPr>
          <w:rFonts w:ascii="Arial" w:hAnsi="Arial"/>
          <w:color w:val="000000"/>
        </w:rPr>
        <w:t>.</w:t>
      </w:r>
      <w:r w:rsidRPr="0060451F">
        <w:rPr>
          <w:rFonts w:ascii="Arial" w:hAnsi="Arial"/>
          <w:color w:val="000000"/>
        </w:rPr>
        <w:t xml:space="preserve"> </w:t>
      </w:r>
      <w:r w:rsidR="0060451F" w:rsidRPr="0060451F">
        <w:rPr>
          <w:rFonts w:ascii="Arial" w:hAnsi="Arial"/>
          <w:color w:val="000000"/>
        </w:rPr>
        <w:t>März</w:t>
      </w:r>
      <w:r w:rsidRPr="0060451F">
        <w:rPr>
          <w:rFonts w:ascii="Arial" w:hAnsi="Arial"/>
          <w:color w:val="000000"/>
        </w:rPr>
        <w:t xml:space="preserve"> 202</w:t>
      </w:r>
      <w:r w:rsidR="00267ED9" w:rsidRPr="0060451F">
        <w:rPr>
          <w:rFonts w:ascii="Arial" w:hAnsi="Arial"/>
          <w:color w:val="000000"/>
        </w:rPr>
        <w:t>4</w:t>
      </w:r>
      <w:r w:rsidR="00341B97" w:rsidRPr="0060451F">
        <w:rPr>
          <w:rFonts w:ascii="Arial" w:hAnsi="Arial"/>
          <w:color w:val="000000"/>
        </w:rPr>
        <w:t xml:space="preserve"> – </w:t>
      </w:r>
      <w:r w:rsidR="00724C3E">
        <w:rPr>
          <w:rFonts w:ascii="Arial" w:hAnsi="Arial"/>
          <w:color w:val="000000"/>
        </w:rPr>
        <w:t xml:space="preserve">Der gezielte </w:t>
      </w:r>
      <w:r w:rsidR="0060451F">
        <w:rPr>
          <w:rFonts w:ascii="Arial" w:hAnsi="Arial"/>
          <w:color w:val="000000"/>
        </w:rPr>
        <w:t xml:space="preserve">Know-how-Transfer ist ein Grundbestandteil des Servicekonzepts von Würth Elektronik. </w:t>
      </w:r>
      <w:r w:rsidR="00724C3E">
        <w:rPr>
          <w:rFonts w:ascii="Arial" w:hAnsi="Arial"/>
          <w:color w:val="000000"/>
        </w:rPr>
        <w:t>Dazu gehören</w:t>
      </w:r>
      <w:r w:rsidR="0060451F" w:rsidRPr="0060451F">
        <w:rPr>
          <w:rFonts w:ascii="Arial" w:hAnsi="Arial"/>
          <w:color w:val="000000"/>
        </w:rPr>
        <w:t xml:space="preserve"> </w:t>
      </w:r>
      <w:r w:rsidR="0060451F">
        <w:rPr>
          <w:rFonts w:ascii="Arial" w:hAnsi="Arial"/>
          <w:color w:val="000000"/>
        </w:rPr>
        <w:t xml:space="preserve">fundierte </w:t>
      </w:r>
      <w:r w:rsidR="0060451F" w:rsidRPr="0060451F">
        <w:rPr>
          <w:rFonts w:ascii="Arial" w:hAnsi="Arial"/>
          <w:color w:val="000000"/>
        </w:rPr>
        <w:t>Fachvorträge</w:t>
      </w:r>
      <w:r w:rsidR="00724C3E">
        <w:rPr>
          <w:rFonts w:ascii="Arial" w:hAnsi="Arial"/>
          <w:color w:val="000000"/>
        </w:rPr>
        <w:t xml:space="preserve"> in digitaler Form</w:t>
      </w:r>
      <w:r w:rsidR="00F17CBF">
        <w:rPr>
          <w:rFonts w:ascii="Arial" w:hAnsi="Arial"/>
          <w:color w:val="000000"/>
        </w:rPr>
        <w:t xml:space="preserve">: Im Rahmen der </w:t>
      </w:r>
      <w:r w:rsidR="00F17CBF" w:rsidRPr="00F17CBF">
        <w:rPr>
          <w:rFonts w:ascii="Arial" w:hAnsi="Arial"/>
          <w:color w:val="000000"/>
        </w:rPr>
        <w:t>Digital WE Days</w:t>
      </w:r>
      <w:r w:rsidR="00F17CBF">
        <w:rPr>
          <w:rFonts w:ascii="Arial" w:hAnsi="Arial"/>
          <w:color w:val="000000"/>
        </w:rPr>
        <w:t xml:space="preserve"> referieren Experten von Würth Elektronik und Partnerunternehmen zu wichtigen Themen wie </w:t>
      </w:r>
      <w:r w:rsidR="00C652BE">
        <w:rPr>
          <w:rFonts w:ascii="Arial" w:hAnsi="Arial"/>
          <w:color w:val="000000"/>
        </w:rPr>
        <w:t>i</w:t>
      </w:r>
      <w:r w:rsidR="00F17CBF" w:rsidRPr="00F17CBF">
        <w:rPr>
          <w:rFonts w:ascii="Arial" w:hAnsi="Arial"/>
          <w:color w:val="000000"/>
        </w:rPr>
        <w:t>ntelligente Power- und Steuerungssysteme</w:t>
      </w:r>
      <w:r w:rsidR="002E180A">
        <w:rPr>
          <w:rFonts w:ascii="Arial" w:hAnsi="Arial"/>
          <w:color w:val="000000"/>
        </w:rPr>
        <w:t>,</w:t>
      </w:r>
      <w:r w:rsidR="00F17CBF" w:rsidRPr="00F17CBF">
        <w:rPr>
          <w:rFonts w:ascii="Arial" w:hAnsi="Arial"/>
          <w:color w:val="000000"/>
        </w:rPr>
        <w:t xml:space="preserve"> EMV, Elektromechanik, Wireless Power, Optoelektronik</w:t>
      </w:r>
      <w:r w:rsidR="00F17CBF">
        <w:rPr>
          <w:rFonts w:ascii="Arial" w:hAnsi="Arial"/>
          <w:color w:val="000000"/>
        </w:rPr>
        <w:t xml:space="preserve"> </w:t>
      </w:r>
      <w:r w:rsidR="00F17CBF" w:rsidRPr="00F17CBF">
        <w:rPr>
          <w:rFonts w:ascii="Arial" w:hAnsi="Arial"/>
          <w:color w:val="000000"/>
        </w:rPr>
        <w:t>und Leiterplatten</w:t>
      </w:r>
      <w:r w:rsidR="00F17CBF">
        <w:rPr>
          <w:rFonts w:ascii="Arial" w:hAnsi="Arial"/>
          <w:color w:val="000000"/>
        </w:rPr>
        <w:t>.</w:t>
      </w:r>
      <w:r w:rsidR="003F4FF7">
        <w:rPr>
          <w:rFonts w:ascii="Arial" w:hAnsi="Arial"/>
          <w:color w:val="000000"/>
        </w:rPr>
        <w:t xml:space="preserve"> </w:t>
      </w:r>
      <w:r w:rsidR="003F4FF7" w:rsidRPr="003F4FF7">
        <w:rPr>
          <w:rFonts w:ascii="Arial" w:hAnsi="Arial"/>
          <w:color w:val="000000"/>
        </w:rPr>
        <w:t xml:space="preserve">Die Anmeldung </w:t>
      </w:r>
      <w:r w:rsidR="00C652BE">
        <w:rPr>
          <w:rFonts w:ascii="Arial" w:hAnsi="Arial"/>
          <w:color w:val="000000"/>
        </w:rPr>
        <w:t>zur</w:t>
      </w:r>
      <w:r w:rsidR="003F4FF7" w:rsidRPr="003F4FF7">
        <w:rPr>
          <w:rFonts w:ascii="Arial" w:hAnsi="Arial"/>
          <w:color w:val="000000"/>
        </w:rPr>
        <w:t xml:space="preserve"> </w:t>
      </w:r>
      <w:r w:rsidR="000576D2">
        <w:rPr>
          <w:rFonts w:ascii="Arial" w:hAnsi="Arial"/>
          <w:color w:val="000000"/>
        </w:rPr>
        <w:t xml:space="preserve">kostenfreien </w:t>
      </w:r>
      <w:r w:rsidR="003F4FF7" w:rsidRPr="003F4FF7">
        <w:rPr>
          <w:rFonts w:ascii="Arial" w:hAnsi="Arial"/>
          <w:color w:val="000000"/>
        </w:rPr>
        <w:t>Veranstaltung ist ab sofort möglich</w:t>
      </w:r>
      <w:r w:rsidR="00724C3E">
        <w:rPr>
          <w:rFonts w:ascii="Arial" w:hAnsi="Arial"/>
          <w:color w:val="000000"/>
        </w:rPr>
        <w:t xml:space="preserve"> unter</w:t>
      </w:r>
      <w:r w:rsidR="003F4FF7" w:rsidRPr="003F4FF7">
        <w:rPr>
          <w:rFonts w:ascii="Arial" w:hAnsi="Arial"/>
          <w:color w:val="000000"/>
        </w:rPr>
        <w:t xml:space="preserve"> </w:t>
      </w:r>
      <w:hyperlink r:id="rId11" w:history="1">
        <w:r w:rsidR="003F4FF7">
          <w:rPr>
            <w:rStyle w:val="Hyperlink"/>
            <w:rFonts w:ascii="Arial" w:hAnsi="Arial"/>
          </w:rPr>
          <w:t>http://www.we-online.com/digital-we-days</w:t>
        </w:r>
      </w:hyperlink>
      <w:r w:rsidR="003F4FF7" w:rsidRPr="003F4FF7">
        <w:rPr>
          <w:rFonts w:ascii="Arial" w:hAnsi="Arial"/>
          <w:color w:val="000000"/>
        </w:rPr>
        <w:t>.</w:t>
      </w:r>
    </w:p>
    <w:p w14:paraId="6A92FB97" w14:textId="30D84A5B" w:rsidR="00F17CBF" w:rsidRDefault="002E180A" w:rsidP="00485E6F">
      <w:pPr>
        <w:pStyle w:val="Textkrper"/>
        <w:spacing w:before="120" w:after="120" w:line="260" w:lineRule="exact"/>
        <w:jc w:val="both"/>
        <w:rPr>
          <w:rFonts w:ascii="Arial" w:hAnsi="Arial"/>
          <w:b w:val="0"/>
          <w:bCs w:val="0"/>
        </w:rPr>
      </w:pPr>
      <w:r>
        <w:rPr>
          <w:rFonts w:ascii="Arial" w:hAnsi="Arial"/>
          <w:b w:val="0"/>
          <w:bCs w:val="0"/>
        </w:rPr>
        <w:t>„</w:t>
      </w:r>
      <w:r w:rsidR="00F17CBF" w:rsidRPr="00F17CBF">
        <w:rPr>
          <w:rFonts w:ascii="Arial" w:hAnsi="Arial"/>
          <w:b w:val="0"/>
          <w:bCs w:val="0"/>
        </w:rPr>
        <w:t>Mehr als 4 300 Teilnehm</w:t>
      </w:r>
      <w:r w:rsidR="00F17CBF">
        <w:rPr>
          <w:rFonts w:ascii="Arial" w:hAnsi="Arial"/>
          <w:b w:val="0"/>
          <w:bCs w:val="0"/>
        </w:rPr>
        <w:t xml:space="preserve">ende haben unser Online-Serviceangebot im </w:t>
      </w:r>
      <w:r w:rsidR="00724C3E">
        <w:rPr>
          <w:rFonts w:ascii="Arial" w:hAnsi="Arial"/>
          <w:b w:val="0"/>
          <w:bCs w:val="0"/>
        </w:rPr>
        <w:t xml:space="preserve">vergangenen </w:t>
      </w:r>
      <w:r w:rsidR="00F17CBF">
        <w:rPr>
          <w:rFonts w:ascii="Arial" w:hAnsi="Arial"/>
          <w:b w:val="0"/>
          <w:bCs w:val="0"/>
        </w:rPr>
        <w:t xml:space="preserve">Jahr </w:t>
      </w:r>
      <w:r w:rsidR="004F3782">
        <w:rPr>
          <w:rFonts w:ascii="Arial" w:hAnsi="Arial"/>
          <w:b w:val="0"/>
          <w:bCs w:val="0"/>
        </w:rPr>
        <w:t>in Anspruch genommen</w:t>
      </w:r>
      <w:r>
        <w:rPr>
          <w:rFonts w:ascii="Arial" w:hAnsi="Arial"/>
          <w:b w:val="0"/>
          <w:bCs w:val="0"/>
        </w:rPr>
        <w:t>“</w:t>
      </w:r>
      <w:r w:rsidR="00F17CBF">
        <w:rPr>
          <w:rFonts w:ascii="Arial" w:hAnsi="Arial"/>
          <w:b w:val="0"/>
          <w:bCs w:val="0"/>
        </w:rPr>
        <w:t xml:space="preserve">, </w:t>
      </w:r>
      <w:r w:rsidR="00724C3E">
        <w:rPr>
          <w:rFonts w:ascii="Arial" w:hAnsi="Arial"/>
          <w:b w:val="0"/>
          <w:bCs w:val="0"/>
        </w:rPr>
        <w:t xml:space="preserve">so </w:t>
      </w:r>
      <w:r w:rsidR="00F17CBF">
        <w:rPr>
          <w:rFonts w:ascii="Arial" w:hAnsi="Arial"/>
          <w:b w:val="0"/>
          <w:bCs w:val="0"/>
        </w:rPr>
        <w:t xml:space="preserve">Alexander </w:t>
      </w:r>
      <w:proofErr w:type="spellStart"/>
      <w:r w:rsidR="00F17CBF">
        <w:rPr>
          <w:rFonts w:ascii="Arial" w:hAnsi="Arial"/>
          <w:b w:val="0"/>
          <w:bCs w:val="0"/>
        </w:rPr>
        <w:t>Gerfer</w:t>
      </w:r>
      <w:proofErr w:type="spellEnd"/>
      <w:r w:rsidR="00F17CBF">
        <w:rPr>
          <w:rFonts w:ascii="Arial" w:hAnsi="Arial"/>
          <w:b w:val="0"/>
          <w:bCs w:val="0"/>
        </w:rPr>
        <w:t xml:space="preserve">, CTO bei Würth Elektronik eiSos. „Das zeigt, dass wir mit unseren </w:t>
      </w:r>
      <w:r w:rsidR="00F17CBF" w:rsidRPr="00F17CBF">
        <w:rPr>
          <w:rFonts w:ascii="Arial" w:hAnsi="Arial"/>
          <w:b w:val="0"/>
          <w:bCs w:val="0"/>
        </w:rPr>
        <w:t xml:space="preserve">Digital WE Days </w:t>
      </w:r>
      <w:r w:rsidR="00F17CBF">
        <w:rPr>
          <w:rFonts w:ascii="Arial" w:hAnsi="Arial"/>
          <w:b w:val="0"/>
          <w:bCs w:val="0"/>
        </w:rPr>
        <w:t>am Puls der Zeit sind.</w:t>
      </w:r>
      <w:r w:rsidR="000E03D5">
        <w:rPr>
          <w:rFonts w:ascii="Arial" w:hAnsi="Arial"/>
          <w:b w:val="0"/>
          <w:bCs w:val="0"/>
        </w:rPr>
        <w:t xml:space="preserve"> </w:t>
      </w:r>
      <w:r w:rsidR="004F3782">
        <w:rPr>
          <w:rFonts w:ascii="Arial" w:hAnsi="Arial"/>
          <w:b w:val="0"/>
          <w:bCs w:val="0"/>
        </w:rPr>
        <w:t xml:space="preserve">Wir werden dieses </w:t>
      </w:r>
      <w:r w:rsidR="000E03D5">
        <w:rPr>
          <w:rFonts w:ascii="Arial" w:hAnsi="Arial"/>
          <w:b w:val="0"/>
          <w:bCs w:val="0"/>
        </w:rPr>
        <w:t xml:space="preserve">erfolgreiche Konzept auch in diesem Jahr </w:t>
      </w:r>
      <w:r w:rsidR="004F3782">
        <w:rPr>
          <w:rFonts w:ascii="Arial" w:hAnsi="Arial"/>
          <w:b w:val="0"/>
          <w:bCs w:val="0"/>
        </w:rPr>
        <w:t>fortführen</w:t>
      </w:r>
      <w:r w:rsidR="000E03D5">
        <w:rPr>
          <w:rFonts w:ascii="Arial" w:hAnsi="Arial"/>
          <w:b w:val="0"/>
          <w:bCs w:val="0"/>
        </w:rPr>
        <w:t>.</w:t>
      </w:r>
      <w:r w:rsidR="00F17CBF">
        <w:rPr>
          <w:rFonts w:ascii="Arial" w:hAnsi="Arial"/>
          <w:b w:val="0"/>
          <w:bCs w:val="0"/>
        </w:rPr>
        <w:t>“</w:t>
      </w:r>
    </w:p>
    <w:p w14:paraId="469484D4" w14:textId="696F953A" w:rsidR="00F17CBF" w:rsidRDefault="00EE5183" w:rsidP="00F17CBF">
      <w:pPr>
        <w:pStyle w:val="Textkrper"/>
        <w:spacing w:before="120" w:after="120" w:line="260" w:lineRule="exact"/>
        <w:jc w:val="both"/>
        <w:rPr>
          <w:rFonts w:ascii="Arial" w:hAnsi="Arial"/>
          <w:b w:val="0"/>
          <w:bCs w:val="0"/>
        </w:rPr>
      </w:pPr>
      <w:r>
        <w:rPr>
          <w:rFonts w:ascii="Arial" w:hAnsi="Arial"/>
          <w:b w:val="0"/>
          <w:bCs w:val="0"/>
        </w:rPr>
        <w:t>V</w:t>
      </w:r>
      <w:r w:rsidRPr="00EE5183">
        <w:rPr>
          <w:rFonts w:ascii="Arial" w:hAnsi="Arial"/>
          <w:b w:val="0"/>
          <w:bCs w:val="0"/>
        </w:rPr>
        <w:t>om 22</w:t>
      </w:r>
      <w:r w:rsidR="004F3782" w:rsidRPr="00EE5183">
        <w:rPr>
          <w:rFonts w:ascii="Arial" w:hAnsi="Arial"/>
          <w:b w:val="0"/>
          <w:bCs w:val="0"/>
        </w:rPr>
        <w:t>.</w:t>
      </w:r>
      <w:r w:rsidR="004F3782">
        <w:rPr>
          <w:rFonts w:ascii="Arial" w:hAnsi="Arial"/>
          <w:b w:val="0"/>
          <w:bCs w:val="0"/>
        </w:rPr>
        <w:t xml:space="preserve"> bis </w:t>
      </w:r>
      <w:r w:rsidRPr="00EE5183">
        <w:rPr>
          <w:rFonts w:ascii="Arial" w:hAnsi="Arial"/>
          <w:b w:val="0"/>
          <w:bCs w:val="0"/>
        </w:rPr>
        <w:t>25. April 2024</w:t>
      </w:r>
      <w:r w:rsidR="002E180A">
        <w:rPr>
          <w:rFonts w:ascii="Arial" w:hAnsi="Arial"/>
          <w:b w:val="0"/>
          <w:bCs w:val="0"/>
        </w:rPr>
        <w:t xml:space="preserve"> </w:t>
      </w:r>
      <w:r w:rsidR="00F17CBF">
        <w:rPr>
          <w:rFonts w:ascii="Arial" w:hAnsi="Arial"/>
          <w:b w:val="0"/>
          <w:bCs w:val="0"/>
        </w:rPr>
        <w:t xml:space="preserve">werden Fachleute von Würth Elektronik, </w:t>
      </w:r>
      <w:r w:rsidR="00F17CBF" w:rsidRPr="00F17CBF">
        <w:rPr>
          <w:rFonts w:ascii="Arial" w:hAnsi="Arial"/>
          <w:b w:val="0"/>
          <w:bCs w:val="0"/>
        </w:rPr>
        <w:t>Rohde &amp; Schwarz</w:t>
      </w:r>
      <w:r w:rsidR="00F17CBF">
        <w:rPr>
          <w:rFonts w:ascii="Arial" w:hAnsi="Arial"/>
          <w:b w:val="0"/>
          <w:bCs w:val="0"/>
        </w:rPr>
        <w:t>,</w:t>
      </w:r>
      <w:r w:rsidR="00F17CBF" w:rsidRPr="00F17CBF">
        <w:rPr>
          <w:rFonts w:ascii="Arial" w:hAnsi="Arial"/>
          <w:b w:val="0"/>
          <w:bCs w:val="0"/>
        </w:rPr>
        <w:t xml:space="preserve"> </w:t>
      </w:r>
      <w:proofErr w:type="spellStart"/>
      <w:r w:rsidR="00F17CBF" w:rsidRPr="00F17CBF">
        <w:rPr>
          <w:rFonts w:ascii="Arial" w:hAnsi="Arial"/>
          <w:b w:val="0"/>
          <w:bCs w:val="0"/>
        </w:rPr>
        <w:t>onsemi</w:t>
      </w:r>
      <w:proofErr w:type="spellEnd"/>
      <w:r w:rsidR="00F17CBF" w:rsidRPr="00F17CBF">
        <w:rPr>
          <w:rFonts w:ascii="Arial" w:hAnsi="Arial"/>
          <w:b w:val="0"/>
          <w:bCs w:val="0"/>
        </w:rPr>
        <w:t xml:space="preserve">, Infineon, Texas Instruments, Cambridge </w:t>
      </w:r>
      <w:proofErr w:type="spellStart"/>
      <w:r w:rsidR="00F17CBF" w:rsidRPr="00F17CBF">
        <w:rPr>
          <w:rFonts w:ascii="Arial" w:hAnsi="Arial"/>
          <w:b w:val="0"/>
          <w:bCs w:val="0"/>
        </w:rPr>
        <w:t>GaN</w:t>
      </w:r>
      <w:proofErr w:type="spellEnd"/>
      <w:r w:rsidR="00F17CBF" w:rsidRPr="00F17CBF">
        <w:rPr>
          <w:rFonts w:ascii="Arial" w:hAnsi="Arial"/>
          <w:b w:val="0"/>
          <w:bCs w:val="0"/>
        </w:rPr>
        <w:t xml:space="preserve"> Devices</w:t>
      </w:r>
      <w:r w:rsidR="00F17CBF">
        <w:rPr>
          <w:rFonts w:ascii="Arial" w:hAnsi="Arial"/>
          <w:b w:val="0"/>
          <w:bCs w:val="0"/>
        </w:rPr>
        <w:t xml:space="preserve">, </w:t>
      </w:r>
      <w:r w:rsidR="00F17CBF" w:rsidRPr="00F17CBF">
        <w:rPr>
          <w:rFonts w:ascii="Arial" w:hAnsi="Arial"/>
          <w:b w:val="0"/>
          <w:bCs w:val="0"/>
        </w:rPr>
        <w:t>Silent Solutions</w:t>
      </w:r>
      <w:r w:rsidR="00F17CBF">
        <w:rPr>
          <w:rFonts w:ascii="Arial" w:hAnsi="Arial"/>
          <w:b w:val="0"/>
          <w:bCs w:val="0"/>
        </w:rPr>
        <w:t xml:space="preserve"> sowie </w:t>
      </w:r>
      <w:r w:rsidR="00F17CBF" w:rsidRPr="00F17CBF">
        <w:rPr>
          <w:rFonts w:ascii="Arial" w:hAnsi="Arial"/>
          <w:b w:val="0"/>
          <w:bCs w:val="0"/>
        </w:rPr>
        <w:t>Wired &amp; Wireless Technologies</w:t>
      </w:r>
      <w:r w:rsidR="00F17CBF">
        <w:rPr>
          <w:rFonts w:ascii="Arial" w:hAnsi="Arial"/>
          <w:b w:val="0"/>
          <w:bCs w:val="0"/>
        </w:rPr>
        <w:t xml:space="preserve"> für ein ebenso abwechslungsreiches wie hochkarätiges Vortragsprogramm sorgen.</w:t>
      </w:r>
      <w:r w:rsidR="003F4FF7">
        <w:rPr>
          <w:rFonts w:ascii="Arial" w:hAnsi="Arial"/>
          <w:b w:val="0"/>
          <w:bCs w:val="0"/>
        </w:rPr>
        <w:t xml:space="preserve"> </w:t>
      </w:r>
      <w:r w:rsidR="004F3782">
        <w:rPr>
          <w:rFonts w:ascii="Arial" w:hAnsi="Arial"/>
          <w:b w:val="0"/>
          <w:bCs w:val="0"/>
        </w:rPr>
        <w:t>A</w:t>
      </w:r>
      <w:r w:rsidR="003F4FF7">
        <w:rPr>
          <w:rFonts w:ascii="Arial" w:hAnsi="Arial"/>
          <w:b w:val="0"/>
          <w:bCs w:val="0"/>
        </w:rPr>
        <w:t xml:space="preserve">uf eine 30-minütige Präsentation </w:t>
      </w:r>
      <w:r w:rsidR="004F3782">
        <w:rPr>
          <w:rFonts w:ascii="Arial" w:hAnsi="Arial"/>
          <w:b w:val="0"/>
          <w:bCs w:val="0"/>
        </w:rPr>
        <w:t xml:space="preserve">folgt </w:t>
      </w:r>
      <w:r w:rsidR="003F4FF7" w:rsidRPr="006E6393">
        <w:rPr>
          <w:rFonts w:ascii="Arial" w:hAnsi="Arial"/>
          <w:b w:val="0"/>
          <w:bCs w:val="0"/>
        </w:rPr>
        <w:t>eine</w:t>
      </w:r>
      <w:r w:rsidR="00FC4BBE" w:rsidRPr="006E6393">
        <w:rPr>
          <w:rFonts w:ascii="Arial" w:hAnsi="Arial"/>
          <w:b w:val="0"/>
          <w:bCs w:val="0"/>
        </w:rPr>
        <w:t xml:space="preserve"> </w:t>
      </w:r>
      <w:r w:rsidR="006E6393">
        <w:rPr>
          <w:rFonts w:ascii="Arial" w:hAnsi="Arial"/>
          <w:b w:val="0"/>
          <w:bCs w:val="0"/>
        </w:rPr>
        <w:t>circa viertelstündige</w:t>
      </w:r>
      <w:r w:rsidR="00FC4BBE" w:rsidRPr="006E6393">
        <w:rPr>
          <w:rFonts w:ascii="Arial" w:hAnsi="Arial"/>
          <w:b w:val="0"/>
          <w:bCs w:val="0"/>
        </w:rPr>
        <w:t xml:space="preserve"> </w:t>
      </w:r>
      <w:r w:rsidR="003F4FF7" w:rsidRPr="006E6393">
        <w:rPr>
          <w:rFonts w:ascii="Arial" w:hAnsi="Arial"/>
          <w:b w:val="0"/>
          <w:bCs w:val="0"/>
        </w:rPr>
        <w:t>interaktive</w:t>
      </w:r>
      <w:r w:rsidR="003F4FF7">
        <w:rPr>
          <w:rFonts w:ascii="Arial" w:hAnsi="Arial"/>
          <w:b w:val="0"/>
          <w:bCs w:val="0"/>
        </w:rPr>
        <w:t xml:space="preserve"> Frage-und-Antwort-Session, die das im Fachvortrag vermittelte Wissen weiter vertieft.</w:t>
      </w:r>
    </w:p>
    <w:p w14:paraId="7AB48A65" w14:textId="33E450F0" w:rsidR="003F4FF7" w:rsidRDefault="003F4FF7" w:rsidP="00F17CBF">
      <w:pPr>
        <w:pStyle w:val="Textkrper"/>
        <w:spacing w:before="120" w:after="120" w:line="260" w:lineRule="exact"/>
        <w:jc w:val="both"/>
        <w:rPr>
          <w:rFonts w:ascii="Arial" w:hAnsi="Arial"/>
          <w:b w:val="0"/>
          <w:bCs w:val="0"/>
        </w:rPr>
      </w:pPr>
      <w:r>
        <w:rPr>
          <w:rFonts w:ascii="Arial" w:hAnsi="Arial"/>
          <w:b w:val="0"/>
          <w:bCs w:val="0"/>
        </w:rPr>
        <w:t>„Wir kennen sowohl die aktuellen Markt- und Technik</w:t>
      </w:r>
      <w:r w:rsidR="004F3782">
        <w:rPr>
          <w:rFonts w:ascii="Arial" w:hAnsi="Arial"/>
          <w:b w:val="0"/>
          <w:bCs w:val="0"/>
        </w:rPr>
        <w:t>t</w:t>
      </w:r>
      <w:r>
        <w:rPr>
          <w:rFonts w:ascii="Arial" w:hAnsi="Arial"/>
          <w:b w:val="0"/>
          <w:bCs w:val="0"/>
        </w:rPr>
        <w:t xml:space="preserve">rends als auch unsere Kunden“, </w:t>
      </w:r>
      <w:r w:rsidR="004F3782">
        <w:rPr>
          <w:rFonts w:ascii="Arial" w:hAnsi="Arial"/>
          <w:b w:val="0"/>
          <w:bCs w:val="0"/>
        </w:rPr>
        <w:t xml:space="preserve">so </w:t>
      </w:r>
      <w:proofErr w:type="spellStart"/>
      <w:r>
        <w:rPr>
          <w:rFonts w:ascii="Arial" w:hAnsi="Arial"/>
          <w:b w:val="0"/>
          <w:bCs w:val="0"/>
        </w:rPr>
        <w:t>Gerfer</w:t>
      </w:r>
      <w:proofErr w:type="spellEnd"/>
      <w:r w:rsidR="004F3782">
        <w:rPr>
          <w:rFonts w:ascii="Arial" w:hAnsi="Arial"/>
          <w:b w:val="0"/>
          <w:bCs w:val="0"/>
        </w:rPr>
        <w:t xml:space="preserve"> weiter</w:t>
      </w:r>
      <w:r>
        <w:rPr>
          <w:rFonts w:ascii="Arial" w:hAnsi="Arial"/>
          <w:b w:val="0"/>
          <w:bCs w:val="0"/>
        </w:rPr>
        <w:t>. „Auf dieser Basis haben wir auch in diesem Jahr wieder ein interessantes und aktuelles Vortragsprogramm zusammen</w:t>
      </w:r>
      <w:r w:rsidR="002E180A">
        <w:rPr>
          <w:rFonts w:ascii="Arial" w:hAnsi="Arial"/>
          <w:b w:val="0"/>
          <w:bCs w:val="0"/>
        </w:rPr>
        <w:t>ge</w:t>
      </w:r>
      <w:r>
        <w:rPr>
          <w:rFonts w:ascii="Arial" w:hAnsi="Arial"/>
          <w:b w:val="0"/>
          <w:bCs w:val="0"/>
        </w:rPr>
        <w:t>stellt – von Praktikern für Praktiker</w:t>
      </w:r>
      <w:r w:rsidR="004F3782">
        <w:rPr>
          <w:rFonts w:ascii="Arial" w:hAnsi="Arial"/>
          <w:b w:val="0"/>
          <w:bCs w:val="0"/>
        </w:rPr>
        <w:t>.“</w:t>
      </w:r>
    </w:p>
    <w:p w14:paraId="074CFC74" w14:textId="7096AB33" w:rsidR="003F4FF7" w:rsidRPr="003F4FF7" w:rsidRDefault="000576D2" w:rsidP="003F4FF7">
      <w:pPr>
        <w:pStyle w:val="Textkrper"/>
        <w:spacing w:before="120" w:after="120" w:line="260" w:lineRule="exact"/>
        <w:jc w:val="both"/>
        <w:rPr>
          <w:rFonts w:ascii="Arial" w:hAnsi="Arial"/>
        </w:rPr>
      </w:pPr>
      <w:r>
        <w:rPr>
          <w:rFonts w:ascii="Arial" w:hAnsi="Arial"/>
        </w:rPr>
        <w:t>Anmeldung ab sofort möglich</w:t>
      </w:r>
    </w:p>
    <w:p w14:paraId="2F7D93AE" w14:textId="6307834C" w:rsidR="003F4FF7" w:rsidRPr="003F4FF7" w:rsidRDefault="00870BCF" w:rsidP="003F4FF7">
      <w:pPr>
        <w:pStyle w:val="Textkrper"/>
        <w:spacing w:before="120" w:after="120" w:line="260" w:lineRule="exact"/>
        <w:jc w:val="both"/>
        <w:rPr>
          <w:rFonts w:ascii="Arial" w:hAnsi="Arial"/>
          <w:b w:val="0"/>
          <w:bCs w:val="0"/>
        </w:rPr>
      </w:pPr>
      <w:r>
        <w:rPr>
          <w:rFonts w:ascii="Arial" w:hAnsi="Arial"/>
          <w:b w:val="0"/>
          <w:bCs w:val="0"/>
        </w:rPr>
        <w:t>Die</w:t>
      </w:r>
      <w:r w:rsidR="003F4FF7" w:rsidRPr="003F4FF7">
        <w:rPr>
          <w:rFonts w:ascii="Arial" w:hAnsi="Arial"/>
          <w:b w:val="0"/>
          <w:bCs w:val="0"/>
        </w:rPr>
        <w:t xml:space="preserve"> Digital WE Days </w:t>
      </w:r>
      <w:r w:rsidR="000576D2" w:rsidRPr="003F4FF7">
        <w:rPr>
          <w:rFonts w:ascii="Arial" w:hAnsi="Arial"/>
          <w:b w:val="0"/>
          <w:bCs w:val="0"/>
        </w:rPr>
        <w:t>202</w:t>
      </w:r>
      <w:r w:rsidR="000576D2">
        <w:rPr>
          <w:rFonts w:ascii="Arial" w:hAnsi="Arial"/>
          <w:b w:val="0"/>
          <w:bCs w:val="0"/>
        </w:rPr>
        <w:t>4</w:t>
      </w:r>
      <w:r w:rsidR="000576D2" w:rsidRPr="003F4FF7">
        <w:rPr>
          <w:rFonts w:ascii="Arial" w:hAnsi="Arial"/>
          <w:b w:val="0"/>
          <w:bCs w:val="0"/>
        </w:rPr>
        <w:t xml:space="preserve"> </w:t>
      </w:r>
      <w:r>
        <w:rPr>
          <w:rFonts w:ascii="Arial" w:hAnsi="Arial"/>
          <w:b w:val="0"/>
          <w:bCs w:val="0"/>
        </w:rPr>
        <w:t>sind ein</w:t>
      </w:r>
      <w:r w:rsidR="003F4FF7" w:rsidRPr="003F4FF7">
        <w:rPr>
          <w:rFonts w:ascii="Arial" w:hAnsi="Arial"/>
          <w:b w:val="0"/>
          <w:bCs w:val="0"/>
        </w:rPr>
        <w:t xml:space="preserve"> kostenlose</w:t>
      </w:r>
      <w:r>
        <w:rPr>
          <w:rFonts w:ascii="Arial" w:hAnsi="Arial"/>
          <w:b w:val="0"/>
          <w:bCs w:val="0"/>
        </w:rPr>
        <w:t>r</w:t>
      </w:r>
      <w:r w:rsidR="003F4FF7" w:rsidRPr="003F4FF7">
        <w:rPr>
          <w:rFonts w:ascii="Arial" w:hAnsi="Arial"/>
          <w:b w:val="0"/>
          <w:bCs w:val="0"/>
        </w:rPr>
        <w:t xml:space="preserve"> Service von Würth Elektronik. Alle Vorträge sind individuell buchbar. </w:t>
      </w:r>
      <w:r w:rsidR="000576D2">
        <w:rPr>
          <w:rFonts w:ascii="Arial" w:hAnsi="Arial"/>
          <w:b w:val="0"/>
          <w:bCs w:val="0"/>
        </w:rPr>
        <w:t>Die</w:t>
      </w:r>
      <w:r w:rsidR="000576D2" w:rsidRPr="003F4FF7">
        <w:rPr>
          <w:rFonts w:ascii="Arial" w:hAnsi="Arial"/>
          <w:b w:val="0"/>
          <w:bCs w:val="0"/>
        </w:rPr>
        <w:t xml:space="preserve"> </w:t>
      </w:r>
      <w:r w:rsidR="003F4FF7" w:rsidRPr="003F4FF7">
        <w:rPr>
          <w:rFonts w:ascii="Arial" w:hAnsi="Arial"/>
          <w:b w:val="0"/>
          <w:bCs w:val="0"/>
        </w:rPr>
        <w:t xml:space="preserve">Anmeldung zur virtuellen Konferenz ist ab sofort möglich. </w:t>
      </w:r>
    </w:p>
    <w:p w14:paraId="28CF2BBD" w14:textId="5D129384" w:rsidR="00F17CBF" w:rsidRDefault="003F4FF7" w:rsidP="003F4FF7">
      <w:pPr>
        <w:pStyle w:val="Textkrper"/>
        <w:spacing w:before="120" w:after="120" w:line="260" w:lineRule="exact"/>
        <w:jc w:val="both"/>
        <w:rPr>
          <w:rFonts w:ascii="Arial" w:hAnsi="Arial"/>
          <w:b w:val="0"/>
          <w:bCs w:val="0"/>
        </w:rPr>
      </w:pPr>
      <w:r w:rsidRPr="003F4FF7">
        <w:rPr>
          <w:rFonts w:ascii="Arial" w:hAnsi="Arial"/>
          <w:b w:val="0"/>
          <w:bCs w:val="0"/>
        </w:rPr>
        <w:t xml:space="preserve">Informationen zum Vortragsprogramm, den einzelnen Themenbereichen </w:t>
      </w:r>
      <w:r w:rsidR="006B4BEA">
        <w:rPr>
          <w:rFonts w:ascii="Arial" w:hAnsi="Arial"/>
          <w:b w:val="0"/>
          <w:bCs w:val="0"/>
        </w:rPr>
        <w:t>und</w:t>
      </w:r>
      <w:r w:rsidR="006B4BEA" w:rsidRPr="003F4FF7">
        <w:rPr>
          <w:rFonts w:ascii="Arial" w:hAnsi="Arial"/>
          <w:b w:val="0"/>
          <w:bCs w:val="0"/>
        </w:rPr>
        <w:t xml:space="preserve"> </w:t>
      </w:r>
      <w:r w:rsidRPr="003F4FF7">
        <w:rPr>
          <w:rFonts w:ascii="Arial" w:hAnsi="Arial"/>
          <w:b w:val="0"/>
          <w:bCs w:val="0"/>
        </w:rPr>
        <w:t xml:space="preserve">die Anmeldung </w:t>
      </w:r>
      <w:r w:rsidR="006B4BEA">
        <w:rPr>
          <w:rFonts w:ascii="Arial" w:hAnsi="Arial"/>
          <w:b w:val="0"/>
          <w:bCs w:val="0"/>
        </w:rPr>
        <w:t>finden sich</w:t>
      </w:r>
      <w:r w:rsidR="006B4BEA" w:rsidRPr="003F4FF7">
        <w:rPr>
          <w:rFonts w:ascii="Arial" w:hAnsi="Arial"/>
          <w:b w:val="0"/>
          <w:bCs w:val="0"/>
        </w:rPr>
        <w:t xml:space="preserve"> </w:t>
      </w:r>
      <w:r w:rsidRPr="003F4FF7">
        <w:rPr>
          <w:rFonts w:ascii="Arial" w:hAnsi="Arial"/>
          <w:b w:val="0"/>
          <w:bCs w:val="0"/>
        </w:rPr>
        <w:t>unter der Adresse</w:t>
      </w:r>
      <w:r>
        <w:rPr>
          <w:rFonts w:ascii="Arial" w:hAnsi="Arial"/>
          <w:b w:val="0"/>
          <w:bCs w:val="0"/>
        </w:rPr>
        <w:t>:</w:t>
      </w:r>
    </w:p>
    <w:p w14:paraId="2ADDF631" w14:textId="0B4F15E1" w:rsidR="003F4FF7" w:rsidRDefault="00D23882" w:rsidP="003F4FF7">
      <w:pPr>
        <w:pStyle w:val="Textkrper"/>
        <w:spacing w:before="120" w:after="120" w:line="260" w:lineRule="exact"/>
        <w:jc w:val="both"/>
        <w:rPr>
          <w:rFonts w:ascii="Arial" w:hAnsi="Arial"/>
          <w:b w:val="0"/>
          <w:bCs w:val="0"/>
        </w:rPr>
      </w:pPr>
      <w:hyperlink r:id="rId12" w:history="1">
        <w:r w:rsidR="003F4FF7">
          <w:rPr>
            <w:rStyle w:val="Hyperlink"/>
            <w:rFonts w:ascii="Arial" w:hAnsi="Arial"/>
          </w:rPr>
          <w:t>http://www.we-online.com/digital-we-days</w:t>
        </w:r>
      </w:hyperlink>
    </w:p>
    <w:p w14:paraId="784E7E64" w14:textId="3F93374A" w:rsidR="00485E6F" w:rsidRDefault="00485E6F" w:rsidP="00485E6F">
      <w:pPr>
        <w:pStyle w:val="Textkrper"/>
        <w:spacing w:before="120" w:after="120" w:line="260" w:lineRule="exact"/>
        <w:jc w:val="both"/>
        <w:rPr>
          <w:rFonts w:ascii="Arial" w:hAnsi="Arial"/>
          <w:b w:val="0"/>
          <w:bCs w:val="0"/>
        </w:rPr>
      </w:pPr>
      <w:r w:rsidRPr="0060451F">
        <w:rPr>
          <w:rFonts w:ascii="Arial" w:hAnsi="Arial"/>
          <w:b w:val="0"/>
          <w:bCs w:val="0"/>
        </w:rPr>
        <w:br w:type="page"/>
      </w:r>
    </w:p>
    <w:p w14:paraId="77807D96" w14:textId="77777777" w:rsidR="00CC4B6F" w:rsidRPr="00080F03" w:rsidRDefault="00CC4B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3" w:history="1">
        <w:r w:rsidRPr="00080F03">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536"/>
      </w:tblGrid>
      <w:tr w:rsidR="00CC4B6F" w:rsidRPr="00080F03" w14:paraId="415A195B" w14:textId="7046580B" w:rsidTr="00CC4B6F">
        <w:trPr>
          <w:trHeight w:val="1701"/>
        </w:trPr>
        <w:tc>
          <w:tcPr>
            <w:tcW w:w="3010" w:type="dxa"/>
          </w:tcPr>
          <w:p w14:paraId="5A320371" w14:textId="56F531FC" w:rsidR="00CC4B6F" w:rsidRPr="00080F03" w:rsidRDefault="00CC4B6F" w:rsidP="00CE17D6">
            <w:pPr>
              <w:pStyle w:val="txt"/>
              <w:rPr>
                <w:b/>
                <w:bCs/>
                <w:sz w:val="18"/>
              </w:rPr>
            </w:pPr>
            <w:r w:rsidRPr="00080F03">
              <w:rPr>
                <w:b/>
              </w:rPr>
              <w:br/>
            </w:r>
            <w:r>
              <w:rPr>
                <w:noProof/>
              </w:rPr>
              <w:drawing>
                <wp:inline distT="0" distB="0" distL="0" distR="0" wp14:anchorId="2CD4C729" wp14:editId="02BC586A">
                  <wp:extent cx="1800000" cy="1800000"/>
                  <wp:effectExtent l="0" t="0" r="0" b="0"/>
                  <wp:docPr id="401118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CC4B6F">
              <w:rPr>
                <w:bCs/>
                <w:sz w:val="16"/>
                <w:szCs w:val="16"/>
              </w:rPr>
              <w:t>Bildquelle: Würth Elektronik</w:t>
            </w:r>
            <w:r w:rsidRPr="00080F03">
              <w:rPr>
                <w:bCs/>
                <w:sz w:val="16"/>
                <w:szCs w:val="16"/>
              </w:rPr>
              <w:t xml:space="preserve"> </w:t>
            </w:r>
          </w:p>
          <w:p w14:paraId="5ED23578" w14:textId="1C45097C" w:rsidR="00CC4B6F" w:rsidRPr="00080F03" w:rsidRDefault="00CC4B6F" w:rsidP="00CC4B6F">
            <w:pPr>
              <w:autoSpaceDE w:val="0"/>
              <w:autoSpaceDN w:val="0"/>
              <w:adjustRightInd w:val="0"/>
              <w:rPr>
                <w:rFonts w:ascii="Arial" w:hAnsi="Arial" w:cs="Arial"/>
                <w:b/>
                <w:bCs/>
                <w:sz w:val="18"/>
                <w:szCs w:val="18"/>
              </w:rPr>
            </w:pPr>
            <w:r>
              <w:rPr>
                <w:rFonts w:ascii="Arial" w:hAnsi="Arial" w:cs="Arial"/>
                <w:b/>
                <w:sz w:val="18"/>
                <w:szCs w:val="18"/>
              </w:rPr>
              <w:t xml:space="preserve">Digital WE Days: virtuelle Fachkonferenz von Würth Elektronik </w:t>
            </w:r>
            <w:r w:rsidRPr="00CC4B6F">
              <w:rPr>
                <w:rFonts w:ascii="Arial" w:hAnsi="Arial" w:cs="Arial"/>
                <w:b/>
                <w:sz w:val="18"/>
                <w:szCs w:val="18"/>
              </w:rPr>
              <w:t>vom 22. bis 25. April</w:t>
            </w:r>
            <w:r>
              <w:rPr>
                <w:rFonts w:ascii="Arial" w:hAnsi="Arial" w:cs="Arial"/>
                <w:b/>
                <w:sz w:val="18"/>
                <w:szCs w:val="18"/>
              </w:rPr>
              <w:br/>
            </w:r>
          </w:p>
        </w:tc>
        <w:tc>
          <w:tcPr>
            <w:tcW w:w="4536" w:type="dxa"/>
          </w:tcPr>
          <w:p w14:paraId="40088A6D" w14:textId="69937C7B" w:rsidR="00CC4B6F" w:rsidRPr="00080F03" w:rsidRDefault="00CC4B6F" w:rsidP="00CC4B6F">
            <w:pPr>
              <w:pStyle w:val="txt"/>
              <w:rPr>
                <w:b/>
                <w:bCs/>
                <w:sz w:val="18"/>
              </w:rPr>
            </w:pPr>
            <w:r>
              <w:rPr>
                <w:b/>
              </w:rPr>
              <w:br/>
            </w:r>
            <w:r>
              <w:rPr>
                <w:noProof/>
              </w:rPr>
              <w:drawing>
                <wp:inline distT="0" distB="0" distL="0" distR="0" wp14:anchorId="2C0CC8CF" wp14:editId="71707819">
                  <wp:extent cx="2739837" cy="1800000"/>
                  <wp:effectExtent l="0" t="0" r="3810" b="0"/>
                  <wp:docPr id="7332179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9837" cy="1800000"/>
                          </a:xfrm>
                          <a:prstGeom prst="rect">
                            <a:avLst/>
                          </a:prstGeom>
                          <a:noFill/>
                          <a:ln>
                            <a:noFill/>
                          </a:ln>
                        </pic:spPr>
                      </pic:pic>
                    </a:graphicData>
                  </a:graphic>
                </wp:inline>
              </w:drawing>
            </w:r>
            <w:r>
              <w:rPr>
                <w:b/>
              </w:rPr>
              <w:br/>
            </w:r>
            <w:r w:rsidRPr="00CC4B6F">
              <w:rPr>
                <w:bCs/>
                <w:sz w:val="16"/>
                <w:szCs w:val="16"/>
              </w:rPr>
              <w:t>Bildquelle: Würth Elektronik</w:t>
            </w:r>
            <w:r w:rsidRPr="00080F03">
              <w:rPr>
                <w:bCs/>
                <w:sz w:val="16"/>
                <w:szCs w:val="16"/>
              </w:rPr>
              <w:t xml:space="preserve"> </w:t>
            </w:r>
          </w:p>
          <w:p w14:paraId="55AC9B80" w14:textId="3F1B4653" w:rsidR="00CC4B6F" w:rsidRPr="00080F03" w:rsidRDefault="006E6393" w:rsidP="00CC4B6F">
            <w:pPr>
              <w:autoSpaceDE w:val="0"/>
              <w:autoSpaceDN w:val="0"/>
              <w:adjustRightInd w:val="0"/>
              <w:rPr>
                <w:b/>
              </w:rPr>
            </w:pPr>
            <w:r w:rsidRPr="006E6393">
              <w:rPr>
                <w:rFonts w:ascii="Arial" w:hAnsi="Arial" w:cs="Arial"/>
                <w:b/>
                <w:sz w:val="18"/>
                <w:szCs w:val="18"/>
              </w:rPr>
              <w:t>Auf den Digital WE Days referieren Experten von Würth Elektronik und Partnerunternehmen zu Themen wie intelligente Power- und Steuerungssysteme, EMV, Elektromechanik, Wireless Power, Optoelektronik und Leiterplatten.</w:t>
            </w:r>
            <w:r>
              <w:rPr>
                <w:rFonts w:ascii="Arial" w:hAnsi="Arial" w:cs="Arial"/>
                <w:b/>
                <w:sz w:val="18"/>
                <w:szCs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085F8D3B" w14:textId="77777777" w:rsidR="00CC4B6F" w:rsidRPr="00080F03" w:rsidRDefault="00CC4B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w:t>
      </w:r>
      <w:r w:rsidR="00A7329B" w:rsidRPr="00C351B8">
        <w:rPr>
          <w:rFonts w:ascii="Arial" w:hAnsi="Arial"/>
          <w:b w:val="0"/>
        </w:rPr>
        <w:t xml:space="preserve"> Das Portfolio wird durch kundenspezifische Lösungen abgerundet.</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lastRenderedPageBreak/>
        <w:t xml:space="preserve">Würth Elektronik ist Teil der Würth-Gruppe, dem Weltmarktführer in der Entwicklung, der Herstellung und dem Vertrieb von Montage- und Befestigungsmaterial, und beschäftigt </w:t>
      </w:r>
      <w:r w:rsidR="002B1C8D">
        <w:rPr>
          <w:rFonts w:ascii="Arial" w:hAnsi="Arial"/>
          <w:b w:val="0"/>
        </w:rPr>
        <w:t>7</w:t>
      </w:r>
      <w:r w:rsidR="008E0894">
        <w:rPr>
          <w:rFonts w:ascii="Arial" w:hAnsi="Arial"/>
          <w:b w:val="0"/>
        </w:rPr>
        <w:t> </w:t>
      </w:r>
      <w:r w:rsidR="002B1C8D">
        <w:rPr>
          <w:rFonts w:ascii="Arial" w:hAnsi="Arial"/>
          <w:b w:val="0"/>
        </w:rPr>
        <w:t>9</w:t>
      </w:r>
      <w:r w:rsidRPr="00080F03">
        <w:rPr>
          <w:rFonts w:ascii="Arial" w:hAnsi="Arial"/>
          <w:b w:val="0"/>
        </w:rPr>
        <w:t xml:space="preserve">00 Mitarbeitende. </w:t>
      </w:r>
      <w:r w:rsidR="008E6771" w:rsidRPr="008E6771">
        <w:rPr>
          <w:rFonts w:ascii="Arial" w:hAnsi="Arial"/>
          <w:b w:val="0"/>
        </w:rPr>
        <w:t>Im Jahr 202</w:t>
      </w:r>
      <w:r w:rsidR="002B1C8D">
        <w:rPr>
          <w:rFonts w:ascii="Arial" w:hAnsi="Arial"/>
          <w:b w:val="0"/>
        </w:rPr>
        <w:t>3</w:t>
      </w:r>
      <w:r w:rsidR="008E6771" w:rsidRPr="008E6771">
        <w:rPr>
          <w:rFonts w:ascii="Arial" w:hAnsi="Arial"/>
          <w:b w:val="0"/>
        </w:rPr>
        <w:t xml:space="preserve"> erwirtschaftete die Würth Elektronik Gruppe einen Umsatz von 1,</w:t>
      </w:r>
      <w:r w:rsidR="002B1C8D">
        <w:rPr>
          <w:rFonts w:ascii="Arial" w:hAnsi="Arial"/>
          <w:b w:val="0"/>
        </w:rPr>
        <w:t>24</w:t>
      </w:r>
      <w:r w:rsidR="008E6771" w:rsidRPr="008E6771">
        <w:rPr>
          <w:rFonts w:ascii="Arial" w:hAnsi="Arial"/>
          <w:b w:val="0"/>
        </w:rPr>
        <w:t xml:space="preserve"> Milliarden Euro.</w:t>
      </w:r>
    </w:p>
    <w:p w14:paraId="6159303C" w14:textId="77777777" w:rsidR="00485E6F" w:rsidRPr="002B1C8D" w:rsidRDefault="00485E6F" w:rsidP="00485E6F">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2B1C8D" w:rsidRDefault="00485E6F" w:rsidP="00CE17D6">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2B1C8D" w:rsidRDefault="00485E6F" w:rsidP="00CE17D6">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374BEC">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44C9" w14:textId="77777777" w:rsidR="00374BEC" w:rsidRDefault="00374BEC">
      <w:r>
        <w:separator/>
      </w:r>
    </w:p>
  </w:endnote>
  <w:endnote w:type="continuationSeparator" w:id="0">
    <w:p w14:paraId="102EEB6B" w14:textId="77777777" w:rsidR="00374BEC" w:rsidRDefault="0037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7F63E0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C4B6F">
      <w:rPr>
        <w:rFonts w:ascii="Arial" w:hAnsi="Arial" w:cs="Arial"/>
        <w:noProof/>
        <w:snapToGrid w:val="0"/>
        <w:sz w:val="16"/>
        <w:szCs w:val="16"/>
      </w:rPr>
      <w:t>WTH1PI1423</w:t>
    </w:r>
    <w:r w:rsidR="00D23882">
      <w:rPr>
        <w:rFonts w:ascii="Arial" w:hAnsi="Arial" w:cs="Arial"/>
        <w:noProof/>
        <w:snapToGrid w:val="0"/>
        <w:sz w:val="16"/>
        <w:szCs w:val="16"/>
      </w:rPr>
      <w:t>.</w:t>
    </w:r>
    <w:r w:rsidR="00CC4B6F">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25F7" w14:textId="77777777" w:rsidR="00374BEC" w:rsidRDefault="00374BEC">
      <w:r>
        <w:separator/>
      </w:r>
    </w:p>
  </w:footnote>
  <w:footnote w:type="continuationSeparator" w:id="0">
    <w:p w14:paraId="78C281EE" w14:textId="77777777" w:rsidR="00374BEC" w:rsidRDefault="0037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64982B4" w:rsidR="00AD41FF" w:rsidRDefault="00694FE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298AD9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6D2"/>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3D5"/>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3440"/>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80A"/>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A1D"/>
    <w:rsid w:val="00355E1C"/>
    <w:rsid w:val="00356C16"/>
    <w:rsid w:val="00357372"/>
    <w:rsid w:val="00362BAB"/>
    <w:rsid w:val="00366479"/>
    <w:rsid w:val="003668D1"/>
    <w:rsid w:val="0037012B"/>
    <w:rsid w:val="00372533"/>
    <w:rsid w:val="00374BEC"/>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4FF7"/>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466"/>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782"/>
    <w:rsid w:val="004F387D"/>
    <w:rsid w:val="004F4AA4"/>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51F"/>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4FE7"/>
    <w:rsid w:val="00695E61"/>
    <w:rsid w:val="006963F9"/>
    <w:rsid w:val="006A07EF"/>
    <w:rsid w:val="006A1135"/>
    <w:rsid w:val="006A1A89"/>
    <w:rsid w:val="006A34DE"/>
    <w:rsid w:val="006A6CD7"/>
    <w:rsid w:val="006B05BF"/>
    <w:rsid w:val="006B3831"/>
    <w:rsid w:val="006B3F8F"/>
    <w:rsid w:val="006B4BEA"/>
    <w:rsid w:val="006B56DA"/>
    <w:rsid w:val="006B5888"/>
    <w:rsid w:val="006C5F83"/>
    <w:rsid w:val="006D04BD"/>
    <w:rsid w:val="006D10F8"/>
    <w:rsid w:val="006D3950"/>
    <w:rsid w:val="006D6728"/>
    <w:rsid w:val="006D7E38"/>
    <w:rsid w:val="006E0378"/>
    <w:rsid w:val="006E17DE"/>
    <w:rsid w:val="006E2FFE"/>
    <w:rsid w:val="006E4AF5"/>
    <w:rsid w:val="006E6393"/>
    <w:rsid w:val="006F1ECD"/>
    <w:rsid w:val="006F24AB"/>
    <w:rsid w:val="006F44B9"/>
    <w:rsid w:val="006F5B78"/>
    <w:rsid w:val="006F74C8"/>
    <w:rsid w:val="006F77BD"/>
    <w:rsid w:val="006F7871"/>
    <w:rsid w:val="00701EFC"/>
    <w:rsid w:val="00704805"/>
    <w:rsid w:val="00704ADD"/>
    <w:rsid w:val="00704EB5"/>
    <w:rsid w:val="00705DBF"/>
    <w:rsid w:val="00710CC4"/>
    <w:rsid w:val="007111CA"/>
    <w:rsid w:val="00711385"/>
    <w:rsid w:val="00711D05"/>
    <w:rsid w:val="00712F34"/>
    <w:rsid w:val="0071735D"/>
    <w:rsid w:val="00721BD1"/>
    <w:rsid w:val="00723236"/>
    <w:rsid w:val="00724C3E"/>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67A1B"/>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6180"/>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BCF"/>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F60"/>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7B9"/>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652BE"/>
    <w:rsid w:val="00C70245"/>
    <w:rsid w:val="00C71265"/>
    <w:rsid w:val="00C7439C"/>
    <w:rsid w:val="00C8403A"/>
    <w:rsid w:val="00C87944"/>
    <w:rsid w:val="00C9372B"/>
    <w:rsid w:val="00C9434E"/>
    <w:rsid w:val="00CA5D29"/>
    <w:rsid w:val="00CB06BF"/>
    <w:rsid w:val="00CB56BA"/>
    <w:rsid w:val="00CB6417"/>
    <w:rsid w:val="00CB765C"/>
    <w:rsid w:val="00CC1740"/>
    <w:rsid w:val="00CC1D85"/>
    <w:rsid w:val="00CC318F"/>
    <w:rsid w:val="00CC31B8"/>
    <w:rsid w:val="00CC4B6F"/>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3882"/>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183"/>
    <w:rsid w:val="00EE59B9"/>
    <w:rsid w:val="00EE6C4D"/>
    <w:rsid w:val="00EF6119"/>
    <w:rsid w:val="00EF62C4"/>
    <w:rsid w:val="00EF7895"/>
    <w:rsid w:val="00F020E7"/>
    <w:rsid w:val="00F02E63"/>
    <w:rsid w:val="00F06103"/>
    <w:rsid w:val="00F11AAA"/>
    <w:rsid w:val="00F1272C"/>
    <w:rsid w:val="00F13328"/>
    <w:rsid w:val="00F14F24"/>
    <w:rsid w:val="00F1580B"/>
    <w:rsid w:val="00F17CBF"/>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4BBE"/>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online.com/digital-we-da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online.com/digital-we-day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4c430-4547-4dd1-b25a-7f06a67b51e1" xsi:nil="true"/>
    <lcf76f155ced4ddcb4097134ff3c332f xmlns="ee39bad7-dc63-4c6a-9c31-69d7b2e40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B3EFF2C261AB45A332CCF02D65E990" ma:contentTypeVersion="12" ma:contentTypeDescription="Ein neues Dokument erstellen." ma:contentTypeScope="" ma:versionID="4c2cfea140359498f1f9c535073dca97">
  <xsd:schema xmlns:xsd="http://www.w3.org/2001/XMLSchema" xmlns:xs="http://www.w3.org/2001/XMLSchema" xmlns:p="http://schemas.microsoft.com/office/2006/metadata/properties" xmlns:ns2="ee39bad7-dc63-4c6a-9c31-69d7b2e4094e" xmlns:ns3="13d4c430-4547-4dd1-b25a-7f06a67b51e1" targetNamespace="http://schemas.microsoft.com/office/2006/metadata/properties" ma:root="true" ma:fieldsID="53547651ee29a0bd3fdadcf34df7da46" ns2:_="" ns3:_="">
    <xsd:import namespace="ee39bad7-dc63-4c6a-9c31-69d7b2e4094e"/>
    <xsd:import namespace="13d4c430-4547-4dd1-b25a-7f06a67b5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bad7-dc63-4c6a-9c31-69d7b2e4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c430-4547-4dd1-b25a-7f06a67b51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a9031b-849c-4988-988d-59a2c92caaf3}" ma:internalName="TaxCatchAll" ma:showField="CatchAllData" ma:web="13d4c430-4547-4dd1-b25a-7f06a67b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45234-4000-40CB-9E65-4BC66DCEC840}">
  <ds:schemaRefs>
    <ds:schemaRef ds:uri="http://schemas.microsoft.com/office/2006/metadata/properties"/>
    <ds:schemaRef ds:uri="http://schemas.microsoft.com/office/infopath/2007/PartnerControls"/>
    <ds:schemaRef ds:uri="13d4c430-4547-4dd1-b25a-7f06a67b51e1"/>
    <ds:schemaRef ds:uri="ee39bad7-dc63-4c6a-9c31-69d7b2e4094e"/>
  </ds:schemaRefs>
</ds:datastoreItem>
</file>

<file path=customXml/itemProps2.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3.xml><?xml version="1.0" encoding="utf-8"?>
<ds:datastoreItem xmlns:ds="http://schemas.openxmlformats.org/officeDocument/2006/customXml" ds:itemID="{0F2D99DF-AFC3-4A6D-8FE9-6E346FCE9D8F}">
  <ds:schemaRefs>
    <ds:schemaRef ds:uri="http://schemas.microsoft.com/sharepoint/v3/contenttype/forms"/>
  </ds:schemaRefs>
</ds:datastoreItem>
</file>

<file path=customXml/itemProps4.xml><?xml version="1.0" encoding="utf-8"?>
<ds:datastoreItem xmlns:ds="http://schemas.openxmlformats.org/officeDocument/2006/customXml" ds:itemID="{EE921BAE-504C-465B-ACDA-41B9D395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bad7-dc63-4c6a-9c31-69d7b2e4094e"/>
    <ds:schemaRef ds:uri="13d4c430-4547-4dd1-b25a-7f06a67b5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2024-03-06T14:05:00Z</dcterms:created>
  <dcterms:modified xsi:type="dcterms:W3CDTF">2024-03-26T08:13:00Z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0x0101000EB3EFF2C261AB45A332CCF02D65E990</vt:lpwstr>
  </property>
</Properties>
</file>