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7451CE" w14:textId="77777777" w:rsidR="00426FE4" w:rsidRDefault="009F366F">
      <w:pPr>
        <w:pStyle w:val="Presseinformation"/>
        <w:rPr>
          <w:sz w:val="22"/>
          <w:szCs w:val="22"/>
        </w:rPr>
      </w:pPr>
      <w:r>
        <w:t>Medieninformation</w:t>
      </w:r>
    </w:p>
    <w:p w14:paraId="61730C6C" w14:textId="77777777" w:rsidR="00426FE4" w:rsidRDefault="009F366F">
      <w:pPr>
        <w:pStyle w:val="PIHeadline"/>
        <w:rPr>
          <w:rFonts w:eastAsia="Times New Roman"/>
          <w:bCs/>
          <w:sz w:val="28"/>
        </w:rPr>
      </w:pPr>
      <w:r>
        <w:rPr>
          <w:rFonts w:eastAsia="Times New Roman"/>
          <w:bCs/>
          <w:sz w:val="28"/>
        </w:rPr>
        <w:t>Grün in die digitale Transformation:</w:t>
      </w:r>
    </w:p>
    <w:p w14:paraId="15B07B1B" w14:textId="0CA7125B" w:rsidR="00426FE4" w:rsidRDefault="009F366F">
      <w:pPr>
        <w:pStyle w:val="PIHeadline"/>
      </w:pPr>
      <w:proofErr w:type="spellStart"/>
      <w:r>
        <w:t>Umwelt</w:t>
      </w:r>
      <w:r w:rsidR="00F80531">
        <w:t>B</w:t>
      </w:r>
      <w:r>
        <w:t>ank</w:t>
      </w:r>
      <w:proofErr w:type="spellEnd"/>
      <w:r>
        <w:t xml:space="preserve"> modernisiert IT-Infrastruktur mit noris network</w:t>
      </w:r>
    </w:p>
    <w:p w14:paraId="2E6F758E" w14:textId="02D9BFD9" w:rsidR="00426FE4" w:rsidRDefault="009F366F" w:rsidP="001C74AC">
      <w:pPr>
        <w:pStyle w:val="PILead"/>
        <w:spacing w:line="276" w:lineRule="auto"/>
      </w:pPr>
      <w:r>
        <w:t xml:space="preserve">Nürnberg, </w:t>
      </w:r>
      <w:r w:rsidR="0097637C">
        <w:t>8</w:t>
      </w:r>
      <w:r w:rsidRPr="000A7F29">
        <w:t xml:space="preserve">. </w:t>
      </w:r>
      <w:r w:rsidR="00F80531" w:rsidRPr="000A7F29">
        <w:t>Februar</w:t>
      </w:r>
      <w:r w:rsidRPr="000A7F29">
        <w:t xml:space="preserve"> 2024 – noris</w:t>
      </w:r>
      <w:r>
        <w:t xml:space="preserve"> network, Betreiber von hochsicheren Rechenzentren mit Standorten in Nürnberg, München und Hof, hat mit der </w:t>
      </w:r>
      <w:proofErr w:type="spellStart"/>
      <w:r>
        <w:t>Umwelt</w:t>
      </w:r>
      <w:r w:rsidR="0097637C">
        <w:t>B</w:t>
      </w:r>
      <w:r>
        <w:t>ank</w:t>
      </w:r>
      <w:proofErr w:type="spellEnd"/>
      <w:r>
        <w:t xml:space="preserve"> AG einen weiteren Kunden aus der Finanzbranche gewonnen: Im Mittelpunkt des Managed-Services-Projekts standen neben dem Aspekt Nachhaltigkeit vor allem die umfangreiche noris network Expertise im Bankenwesen sowie die zahlreichen Zertifizierungen des IT-Dienstleisters und Rechenzentrumsbetreibers.</w:t>
      </w:r>
    </w:p>
    <w:p w14:paraId="268A5C17" w14:textId="52E3A1B1" w:rsidR="0098213F" w:rsidRPr="0098213F" w:rsidRDefault="00D92074" w:rsidP="001C74AC">
      <w:pPr>
        <w:pStyle w:val="PITextkrper"/>
        <w:rPr>
          <w:lang w:val="de-DE"/>
        </w:rPr>
      </w:pPr>
      <w:r>
        <w:rPr>
          <w:lang w:val="de-DE"/>
        </w:rPr>
        <w:t>„</w:t>
      </w:r>
      <w:r w:rsidR="0098213F" w:rsidRPr="0098213F">
        <w:rPr>
          <w:lang w:val="de-DE"/>
        </w:rPr>
        <w:t xml:space="preserve">Die </w:t>
      </w:r>
      <w:proofErr w:type="spellStart"/>
      <w:r w:rsidR="0098213F" w:rsidRPr="0098213F">
        <w:rPr>
          <w:lang w:val="de-DE"/>
        </w:rPr>
        <w:t>UmweltBank</w:t>
      </w:r>
      <w:proofErr w:type="spellEnd"/>
      <w:r w:rsidR="0098213F" w:rsidRPr="0098213F">
        <w:rPr>
          <w:lang w:val="de-DE"/>
        </w:rPr>
        <w:t xml:space="preserve"> ist in den vergangenen Jahren stark gewachsen. Dieser kontinuierliche Wachstumskurs, geänderte Erwartungen von Kundinnen und Kunden sowie regulatorische Anforderungen waren ausschlaggebend für </w:t>
      </w:r>
      <w:r>
        <w:rPr>
          <w:lang w:val="de-DE"/>
        </w:rPr>
        <w:t>das Projekt</w:t>
      </w:r>
      <w:r w:rsidR="0098213F" w:rsidRPr="0098213F">
        <w:rPr>
          <w:lang w:val="de-DE"/>
        </w:rPr>
        <w:t xml:space="preserve">. Im Rahmen </w:t>
      </w:r>
      <w:r>
        <w:rPr>
          <w:lang w:val="de-DE"/>
        </w:rPr>
        <w:t>eines</w:t>
      </w:r>
      <w:r w:rsidRPr="0098213F">
        <w:rPr>
          <w:lang w:val="de-DE"/>
        </w:rPr>
        <w:t xml:space="preserve"> </w:t>
      </w:r>
      <w:r w:rsidR="0098213F" w:rsidRPr="0098213F">
        <w:rPr>
          <w:lang w:val="de-DE"/>
        </w:rPr>
        <w:t>Transformationsprozesses haben wir auch einen neuen Partner für unser Rechenzentrum gesucht</w:t>
      </w:r>
      <w:r>
        <w:rPr>
          <w:lang w:val="de-DE"/>
        </w:rPr>
        <w:t>“</w:t>
      </w:r>
      <w:r w:rsidRPr="0098213F">
        <w:rPr>
          <w:lang w:val="de-DE"/>
        </w:rPr>
        <w:t xml:space="preserve">, </w:t>
      </w:r>
      <w:r w:rsidR="0098213F" w:rsidRPr="0098213F">
        <w:rPr>
          <w:lang w:val="de-DE"/>
        </w:rPr>
        <w:t>so Stefan Schimpl, Abteilungsleiter Informationstechnik &amp; Projektmanagement</w:t>
      </w:r>
      <w:r w:rsidR="009131D9">
        <w:rPr>
          <w:lang w:val="de-DE"/>
        </w:rPr>
        <w:t xml:space="preserve"> bei der </w:t>
      </w:r>
      <w:proofErr w:type="spellStart"/>
      <w:r w:rsidR="009131D9">
        <w:rPr>
          <w:lang w:val="de-DE"/>
        </w:rPr>
        <w:t>UmweltBank</w:t>
      </w:r>
      <w:proofErr w:type="spellEnd"/>
      <w:r w:rsidR="0098213F">
        <w:rPr>
          <w:lang w:val="de-DE"/>
        </w:rPr>
        <w:t>.</w:t>
      </w:r>
      <w:r w:rsidR="0098213F" w:rsidRPr="0098213F">
        <w:rPr>
          <w:lang w:val="de-DE"/>
        </w:rPr>
        <w:t xml:space="preserve"> </w:t>
      </w:r>
    </w:p>
    <w:p w14:paraId="04FD8BA7" w14:textId="25999DCD" w:rsidR="00426FE4" w:rsidRDefault="009F366F" w:rsidP="001C74AC">
      <w:pPr>
        <w:pStyle w:val="PITextkrper"/>
        <w:rPr>
          <w:lang w:val="de-DE"/>
        </w:rPr>
      </w:pPr>
      <w:r>
        <w:rPr>
          <w:lang w:val="de-DE"/>
        </w:rPr>
        <w:t xml:space="preserve">Im Rahmen des Managed-Services-Projektes ging </w:t>
      </w:r>
      <w:r w:rsidR="009131D9">
        <w:rPr>
          <w:lang w:val="de-DE"/>
        </w:rPr>
        <w:t xml:space="preserve">es </w:t>
      </w:r>
      <w:r>
        <w:rPr>
          <w:lang w:val="de-DE"/>
        </w:rPr>
        <w:t xml:space="preserve">zunächst in erster Linie darum, Standardanwendungen wie Microsoft </w:t>
      </w:r>
      <w:proofErr w:type="spellStart"/>
      <w:r>
        <w:rPr>
          <w:lang w:val="de-DE"/>
        </w:rPr>
        <w:t>Sharepoint</w:t>
      </w:r>
      <w:proofErr w:type="spellEnd"/>
      <w:r>
        <w:rPr>
          <w:lang w:val="de-DE"/>
        </w:rPr>
        <w:t xml:space="preserve">, Outlook mit gesicherten Benutzeranmeldungen und weiteren kundenspezifischen Applikationen in das noris network Rechenzentrum Nürnberg zu überführen. </w:t>
      </w:r>
    </w:p>
    <w:p w14:paraId="0DE32897" w14:textId="77777777" w:rsidR="00426FE4" w:rsidRDefault="009F366F" w:rsidP="001C74AC">
      <w:pPr>
        <w:pStyle w:val="PITextkrper"/>
        <w:rPr>
          <w:b/>
          <w:bCs/>
          <w:lang w:val="de-DE"/>
        </w:rPr>
      </w:pPr>
      <w:r>
        <w:rPr>
          <w:b/>
          <w:bCs/>
          <w:lang w:val="de-DE"/>
        </w:rPr>
        <w:t>Expertise und Zertifizierungen maßgebend</w:t>
      </w:r>
    </w:p>
    <w:p w14:paraId="5E98CEB1" w14:textId="0DB413A2" w:rsidR="00426FE4" w:rsidRDefault="009F366F" w:rsidP="001C74AC">
      <w:pPr>
        <w:pStyle w:val="PITextkrper"/>
      </w:pPr>
      <w:r>
        <w:t xml:space="preserve">Die Wahl fiel auf noris network, weil der IT-Dienstleister und Rechenzentrumsbetreiber mit Standorten in Nürnberg, München und Hof nicht nur die im Finanzwesen besonders strengen regulatorischen Vorschriften verinnerlicht hat und dafür zahlreiche Zertifizierungen nachweisen kann, sondern nachgewiesenermaßen auch nachhaltig wirtschaftet. </w:t>
      </w:r>
      <w:r>
        <w:rPr>
          <w:lang w:val="de-DE"/>
        </w:rPr>
        <w:t xml:space="preserve">„Das Thema Nachhaltigkeit hatte für uns als </w:t>
      </w:r>
      <w:proofErr w:type="spellStart"/>
      <w:r>
        <w:rPr>
          <w:lang w:val="de-DE"/>
        </w:rPr>
        <w:t>Umwelt</w:t>
      </w:r>
      <w:r w:rsidR="00DF04EC">
        <w:rPr>
          <w:lang w:val="de-DE"/>
        </w:rPr>
        <w:t>B</w:t>
      </w:r>
      <w:r>
        <w:rPr>
          <w:lang w:val="de-DE"/>
        </w:rPr>
        <w:t>ank</w:t>
      </w:r>
      <w:proofErr w:type="spellEnd"/>
      <w:r>
        <w:rPr>
          <w:lang w:val="de-DE"/>
        </w:rPr>
        <w:t xml:space="preserve"> natürlich einen besonderen Stellenwert während der Suche nach einem geeigneten Managed Service Provider. noris network bezieht ausschließlich Strom aus regenerativen Quellen und hat sich zum Ziel gesetzt, bis 2030 klimaneutral zu sein“, </w:t>
      </w:r>
      <w:r w:rsidRPr="009131D9">
        <w:rPr>
          <w:lang w:val="de-DE"/>
        </w:rPr>
        <w:t xml:space="preserve">sagt Stefan Schimpl, </w:t>
      </w:r>
      <w:r w:rsidR="009131D9" w:rsidRPr="009131D9">
        <w:rPr>
          <w:lang w:val="de-DE"/>
        </w:rPr>
        <w:t xml:space="preserve">Abteilungsleiter Informationstechnik &amp; Projektmanagement </w:t>
      </w:r>
      <w:r w:rsidRPr="009131D9">
        <w:rPr>
          <w:lang w:val="de-DE"/>
        </w:rPr>
        <w:t xml:space="preserve">bei der </w:t>
      </w:r>
      <w:proofErr w:type="spellStart"/>
      <w:r w:rsidRPr="009131D9">
        <w:rPr>
          <w:lang w:val="de-DE"/>
        </w:rPr>
        <w:t>Umwelt</w:t>
      </w:r>
      <w:r w:rsidR="009131D9">
        <w:rPr>
          <w:lang w:val="de-DE"/>
        </w:rPr>
        <w:t>B</w:t>
      </w:r>
      <w:r w:rsidRPr="009131D9">
        <w:rPr>
          <w:lang w:val="de-DE"/>
        </w:rPr>
        <w:t>ank</w:t>
      </w:r>
      <w:proofErr w:type="spellEnd"/>
      <w:r w:rsidRPr="009131D9">
        <w:rPr>
          <w:lang w:val="de-DE"/>
        </w:rPr>
        <w:t>.</w:t>
      </w:r>
    </w:p>
    <w:p w14:paraId="273E5217" w14:textId="53E013BF" w:rsidR="00426FE4" w:rsidRDefault="009F366F" w:rsidP="001C74AC">
      <w:pPr>
        <w:suppressAutoHyphens/>
        <w:spacing w:line="276" w:lineRule="auto"/>
        <w:jc w:val="both"/>
        <w:rPr>
          <w:lang w:val="de-DE"/>
        </w:rPr>
      </w:pPr>
      <w:r>
        <w:rPr>
          <w:lang w:val="de-DE"/>
        </w:rPr>
        <w:lastRenderedPageBreak/>
        <w:t xml:space="preserve">Seit der Modernisierung haben die Mitarbeiter der Direktbank die Möglichkeit, über ihre mobilen Endgeräte von überall aus auf wichtige Bankprozesse zuzugreifen. Und auch für die Einhaltung der gesetzlichen Bestimmungen der Bundesanstalt für Finanzdienstleistungsaufsicht (BaFin) ist gesorgt: Mit noris network Zertifizierungen wie ISO 27001 auf Basis der IT-Grundschutzkataloge des BSI, PCI DSS 4.0, </w:t>
      </w:r>
      <w:proofErr w:type="spellStart"/>
      <w:r>
        <w:rPr>
          <w:lang w:val="de-DE"/>
        </w:rPr>
        <w:t>TÜViT</w:t>
      </w:r>
      <w:proofErr w:type="spellEnd"/>
      <w:r>
        <w:rPr>
          <w:lang w:val="de-DE"/>
        </w:rPr>
        <w:t xml:space="preserve"> Level 4, EN 50600 VK4/SK4 und ISAE 3402 kann die </w:t>
      </w:r>
      <w:proofErr w:type="spellStart"/>
      <w:r>
        <w:rPr>
          <w:lang w:val="de-DE"/>
        </w:rPr>
        <w:t>UmweltBank</w:t>
      </w:r>
      <w:proofErr w:type="spellEnd"/>
      <w:r>
        <w:rPr>
          <w:lang w:val="de-DE"/>
        </w:rPr>
        <w:t xml:space="preserve"> ihren Wachstumskurs fortsetzen.</w:t>
      </w:r>
    </w:p>
    <w:p w14:paraId="3C35125B" w14:textId="77777777" w:rsidR="007D77F3" w:rsidRDefault="007D77F3">
      <w:pPr>
        <w:suppressAutoHyphens/>
        <w:spacing w:line="276" w:lineRule="auto"/>
      </w:pPr>
    </w:p>
    <w:p w14:paraId="3EC7AA88" w14:textId="77777777" w:rsidR="0097637C" w:rsidRDefault="0097637C">
      <w:pPr>
        <w:suppressAutoHyphens/>
        <w:spacing w:line="276" w:lineRule="auto"/>
      </w:pPr>
    </w:p>
    <w:p w14:paraId="680FD6B0" w14:textId="77777777" w:rsidR="007D77F3" w:rsidRPr="009016A0" w:rsidRDefault="007D77F3" w:rsidP="007D77F3">
      <w:pPr>
        <w:pStyle w:val="PITextkrper"/>
        <w:rPr>
          <w:lang w:val="de-DE"/>
        </w:rPr>
      </w:pPr>
      <w:r w:rsidRPr="009016A0">
        <w:rPr>
          <w:lang w:val="de-DE"/>
        </w:rPr>
        <w:t>______________________________________________________________</w:t>
      </w:r>
    </w:p>
    <w:p w14:paraId="42AC1EF7" w14:textId="77777777" w:rsidR="007D77F3" w:rsidRPr="009016A0" w:rsidRDefault="007D77F3" w:rsidP="007D77F3">
      <w:pPr>
        <w:pStyle w:val="PIAbspann"/>
        <w:rPr>
          <w:b/>
          <w:bCs/>
          <w:lang w:val="de-DE"/>
        </w:rPr>
      </w:pPr>
      <w:r w:rsidRPr="009016A0">
        <w:rPr>
          <w:b/>
          <w:bCs/>
          <w:lang w:val="de-DE"/>
        </w:rPr>
        <w:t>Verfügbares Bildmaterial</w:t>
      </w:r>
    </w:p>
    <w:p w14:paraId="602CBB53" w14:textId="77777777" w:rsidR="007D77F3" w:rsidRPr="009016A0" w:rsidRDefault="007D77F3" w:rsidP="007D77F3">
      <w:pPr>
        <w:pStyle w:val="PIAbspann"/>
        <w:spacing w:after="0"/>
        <w:jc w:val="left"/>
        <w:rPr>
          <w:lang w:val="de-DE"/>
        </w:rPr>
      </w:pPr>
      <w:r w:rsidRPr="009016A0">
        <w:rPr>
          <w:lang w:val="de-DE"/>
        </w:rPr>
        <w:t>Folgendes Bildmaterial steht druckfähig im Internet zum Download bereit:</w:t>
      </w:r>
      <w:r w:rsidRPr="009016A0">
        <w:rPr>
          <w:lang w:val="de-DE"/>
        </w:rPr>
        <w:br/>
      </w:r>
      <w:hyperlink r:id="rId8" w:history="1">
        <w:r w:rsidRPr="00563BE5">
          <w:rPr>
            <w:rStyle w:val="Hyperlink"/>
            <w:rFonts w:cs="Arial"/>
          </w:rPr>
          <w:t>https://kk.htcm.de/press-releases/noris/</w:t>
        </w:r>
      </w:hyperlink>
    </w:p>
    <w:tbl>
      <w:tblPr>
        <w:tblW w:w="7840" w:type="dxa"/>
        <w:tblInd w:w="-48" w:type="dxa"/>
        <w:tblLayout w:type="fixed"/>
        <w:tblCellMar>
          <w:left w:w="70" w:type="dxa"/>
          <w:right w:w="70" w:type="dxa"/>
        </w:tblCellMar>
        <w:tblLook w:val="0000" w:firstRow="0" w:lastRow="0" w:firstColumn="0" w:lastColumn="0" w:noHBand="0" w:noVBand="0"/>
      </w:tblPr>
      <w:tblGrid>
        <w:gridCol w:w="4296"/>
        <w:gridCol w:w="3544"/>
      </w:tblGrid>
      <w:tr w:rsidR="000A7F29" w14:paraId="0AA86773" w14:textId="722F541B" w:rsidTr="0097637C">
        <w:trPr>
          <w:trHeight w:val="1835"/>
        </w:trPr>
        <w:tc>
          <w:tcPr>
            <w:tcW w:w="4296" w:type="dxa"/>
            <w:tcBorders>
              <w:top w:val="single" w:sz="4" w:space="0" w:color="000000"/>
              <w:left w:val="single" w:sz="4" w:space="0" w:color="000000"/>
              <w:bottom w:val="single" w:sz="4" w:space="0" w:color="000000"/>
              <w:right w:val="single" w:sz="4" w:space="0" w:color="000000"/>
            </w:tcBorders>
          </w:tcPr>
          <w:p w14:paraId="01BC5AE6" w14:textId="5BE70E12" w:rsidR="000A7F29" w:rsidRPr="0097637C" w:rsidRDefault="0097637C" w:rsidP="009F366F">
            <w:pPr>
              <w:pStyle w:val="PILinie"/>
              <w:pBdr>
                <w:bottom w:val="none" w:sz="0" w:space="0" w:color="auto"/>
              </w:pBdr>
              <w:suppressAutoHyphens/>
              <w:snapToGrid w:val="0"/>
              <w:spacing w:before="120"/>
              <w:rPr>
                <w:b w:val="0"/>
                <w:color w:val="000000"/>
                <w:lang w:val="de-DE"/>
              </w:rPr>
            </w:pPr>
            <w:r>
              <w:rPr>
                <w:b w:val="0"/>
                <w:noProof/>
                <w:color w:val="000000"/>
                <w:lang w:val="de-DE"/>
              </w:rPr>
              <w:drawing>
                <wp:inline distT="0" distB="0" distL="0" distR="0" wp14:anchorId="06867B7A" wp14:editId="2DFB97F7">
                  <wp:extent cx="2570265" cy="1584000"/>
                  <wp:effectExtent l="0" t="0" r="1905" b="0"/>
                  <wp:docPr id="196071035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70265" cy="1584000"/>
                          </a:xfrm>
                          <a:prstGeom prst="rect">
                            <a:avLst/>
                          </a:prstGeom>
                          <a:noFill/>
                        </pic:spPr>
                      </pic:pic>
                    </a:graphicData>
                  </a:graphic>
                </wp:inline>
              </w:drawing>
            </w:r>
            <w:r w:rsidR="000A7F29" w:rsidRPr="0097637C">
              <w:rPr>
                <w:b w:val="0"/>
                <w:color w:val="000000"/>
                <w:sz w:val="16"/>
                <w:szCs w:val="16"/>
                <w:lang w:val="de-DE"/>
              </w:rPr>
              <w:t xml:space="preserve">Bildquelle: </w:t>
            </w:r>
            <w:proofErr w:type="spellStart"/>
            <w:r w:rsidR="000A7F29" w:rsidRPr="0097637C">
              <w:rPr>
                <w:b w:val="0"/>
                <w:color w:val="000000"/>
                <w:sz w:val="16"/>
                <w:szCs w:val="16"/>
                <w:lang w:val="de-DE"/>
              </w:rPr>
              <w:t>UmweltBank</w:t>
            </w:r>
            <w:proofErr w:type="spellEnd"/>
            <w:r w:rsidR="000A7F29" w:rsidRPr="0097637C">
              <w:rPr>
                <w:b w:val="0"/>
                <w:color w:val="000000"/>
                <w:sz w:val="16"/>
                <w:szCs w:val="16"/>
                <w:lang w:val="de-DE"/>
              </w:rPr>
              <w:t xml:space="preserve"> </w:t>
            </w:r>
          </w:p>
          <w:p w14:paraId="31F7CE0C" w14:textId="6C2F110B" w:rsidR="000A7F29" w:rsidRDefault="0097637C" w:rsidP="009F366F">
            <w:pPr>
              <w:pStyle w:val="FormatvorlagePILinieVor6ptUntenKeinRahmen"/>
              <w:rPr>
                <w:lang w:val="de-DE"/>
              </w:rPr>
            </w:pPr>
            <w:r w:rsidRPr="0097637C">
              <w:rPr>
                <w:lang w:val="de-DE"/>
              </w:rPr>
              <w:t xml:space="preserve">Zukünftiger Firmensitz der </w:t>
            </w:r>
            <w:proofErr w:type="spellStart"/>
            <w:r w:rsidRPr="0097637C">
              <w:rPr>
                <w:lang w:val="de-DE"/>
              </w:rPr>
              <w:t>UmweltBank</w:t>
            </w:r>
            <w:proofErr w:type="spellEnd"/>
            <w:r w:rsidRPr="0097637C">
              <w:rPr>
                <w:lang w:val="de-DE"/>
              </w:rPr>
              <w:t xml:space="preserve"> am Nordwestring in Nürnberg</w:t>
            </w:r>
          </w:p>
        </w:tc>
        <w:tc>
          <w:tcPr>
            <w:tcW w:w="3544" w:type="dxa"/>
            <w:tcBorders>
              <w:top w:val="single" w:sz="4" w:space="0" w:color="000000"/>
              <w:left w:val="single" w:sz="4" w:space="0" w:color="000000"/>
              <w:bottom w:val="single" w:sz="4" w:space="0" w:color="000000"/>
              <w:right w:val="single" w:sz="4" w:space="0" w:color="000000"/>
            </w:tcBorders>
          </w:tcPr>
          <w:p w14:paraId="1D351CA5" w14:textId="4A05B1F0" w:rsidR="000A7F29" w:rsidRPr="000A7F29" w:rsidRDefault="000A7F29" w:rsidP="009F366F">
            <w:pPr>
              <w:pStyle w:val="PILinie"/>
              <w:pBdr>
                <w:bottom w:val="none" w:sz="0" w:space="0" w:color="auto"/>
              </w:pBdr>
              <w:suppressAutoHyphens/>
              <w:snapToGrid w:val="0"/>
              <w:spacing w:before="120"/>
              <w:rPr>
                <w:b w:val="0"/>
                <w:color w:val="000000"/>
                <w:sz w:val="16"/>
                <w:szCs w:val="16"/>
                <w:lang w:val="de-DE"/>
              </w:rPr>
            </w:pPr>
            <w:r>
              <w:rPr>
                <w:noProof/>
              </w:rPr>
              <w:drawing>
                <wp:inline distT="0" distB="0" distL="0" distR="0" wp14:anchorId="018DF467" wp14:editId="76A1886C">
                  <wp:extent cx="2112000" cy="1584000"/>
                  <wp:effectExtent l="0" t="0" r="3175" b="0"/>
                  <wp:docPr id="12916703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2000" cy="1584000"/>
                          </a:xfrm>
                          <a:prstGeom prst="rect">
                            <a:avLst/>
                          </a:prstGeom>
                          <a:noFill/>
                          <a:ln>
                            <a:noFill/>
                          </a:ln>
                        </pic:spPr>
                      </pic:pic>
                    </a:graphicData>
                  </a:graphic>
                </wp:inline>
              </w:drawing>
            </w:r>
            <w:r>
              <w:rPr>
                <w:b w:val="0"/>
                <w:color w:val="000000"/>
                <w:lang w:val="de-DE"/>
              </w:rPr>
              <w:br/>
            </w:r>
            <w:r w:rsidRPr="000A7F29">
              <w:rPr>
                <w:b w:val="0"/>
                <w:color w:val="000000"/>
                <w:sz w:val="16"/>
                <w:szCs w:val="16"/>
                <w:lang w:val="de-DE"/>
              </w:rPr>
              <w:t xml:space="preserve">Bildquelle: </w:t>
            </w:r>
            <w:proofErr w:type="spellStart"/>
            <w:r w:rsidRPr="000A7F29">
              <w:rPr>
                <w:b w:val="0"/>
                <w:color w:val="000000"/>
                <w:sz w:val="16"/>
                <w:szCs w:val="16"/>
                <w:lang w:val="de-DE"/>
              </w:rPr>
              <w:t>UmweltBank</w:t>
            </w:r>
            <w:proofErr w:type="spellEnd"/>
            <w:r w:rsidRPr="000A7F29">
              <w:rPr>
                <w:b w:val="0"/>
                <w:color w:val="000000"/>
                <w:sz w:val="16"/>
                <w:szCs w:val="16"/>
                <w:lang w:val="de-DE"/>
              </w:rPr>
              <w:t xml:space="preserve"> </w:t>
            </w:r>
          </w:p>
          <w:p w14:paraId="1CBA7A82" w14:textId="64ADC602" w:rsidR="000A7F29" w:rsidRDefault="000A7F29" w:rsidP="009F366F">
            <w:pPr>
              <w:pStyle w:val="PILinie"/>
              <w:pBdr>
                <w:bottom w:val="none" w:sz="0" w:space="0" w:color="auto"/>
              </w:pBdr>
              <w:suppressAutoHyphens/>
              <w:snapToGrid w:val="0"/>
              <w:spacing w:before="120"/>
              <w:rPr>
                <w:b w:val="0"/>
                <w:color w:val="000000"/>
                <w:lang w:val="de-DE"/>
              </w:rPr>
            </w:pPr>
            <w:r w:rsidRPr="000A7F29">
              <w:rPr>
                <w:lang w:val="de-DE"/>
              </w:rPr>
              <w:t xml:space="preserve">Stefan Schimpl, Abteilungsleiter Informationstechnik &amp; Projektmanagement bei der </w:t>
            </w:r>
            <w:proofErr w:type="spellStart"/>
            <w:r w:rsidRPr="000A7F29">
              <w:rPr>
                <w:lang w:val="de-DE"/>
              </w:rPr>
              <w:t>UmweltBank</w:t>
            </w:r>
            <w:proofErr w:type="spellEnd"/>
          </w:p>
        </w:tc>
      </w:tr>
    </w:tbl>
    <w:p w14:paraId="79955D06" w14:textId="77777777" w:rsidR="00426FE4" w:rsidRDefault="00426FE4">
      <w:pPr>
        <w:spacing w:after="120" w:line="280" w:lineRule="exact"/>
        <w:jc w:val="both"/>
        <w:rPr>
          <w:b/>
          <w:bCs/>
          <w:sz w:val="18"/>
          <w:szCs w:val="18"/>
          <w:lang w:val="de-DE"/>
        </w:rPr>
      </w:pPr>
    </w:p>
    <w:p w14:paraId="721E9C7F" w14:textId="77777777" w:rsidR="00426FE4" w:rsidRDefault="00426FE4">
      <w:pPr>
        <w:pStyle w:val="PIAbspann"/>
        <w:spacing w:after="0" w:line="276" w:lineRule="auto"/>
        <w:jc w:val="left"/>
        <w:rPr>
          <w:sz w:val="22"/>
          <w:szCs w:val="22"/>
          <w:lang w:val="de-DE"/>
        </w:rPr>
      </w:pPr>
    </w:p>
    <w:p w14:paraId="4E383E51" w14:textId="77777777" w:rsidR="00426FE4" w:rsidRDefault="009F366F">
      <w:pPr>
        <w:pStyle w:val="PIAbspann"/>
        <w:suppressAutoHyphens/>
        <w:rPr>
          <w:b/>
          <w:bCs/>
          <w:color w:val="000000"/>
          <w:lang w:val="de-DE"/>
        </w:rPr>
      </w:pPr>
      <w:r>
        <w:rPr>
          <w:b/>
          <w:bCs/>
          <w:color w:val="000000"/>
          <w:lang w:val="de-DE"/>
        </w:rPr>
        <w:t>Umweltbank AG</w:t>
      </w:r>
    </w:p>
    <w:p w14:paraId="5C70A4D0" w14:textId="0CE5E93E" w:rsidR="00426FE4" w:rsidRDefault="009F366F">
      <w:pPr>
        <w:pStyle w:val="PIAbspann"/>
        <w:suppressAutoHyphens/>
        <w:rPr>
          <w:color w:val="000000"/>
          <w:lang w:val="de-DE"/>
        </w:rPr>
      </w:pPr>
      <w:r>
        <w:rPr>
          <w:color w:val="000000"/>
          <w:lang w:val="de-DE"/>
        </w:rPr>
        <w:t xml:space="preserve">Die </w:t>
      </w:r>
      <w:proofErr w:type="spellStart"/>
      <w:r>
        <w:rPr>
          <w:color w:val="000000"/>
          <w:lang w:val="de-DE"/>
        </w:rPr>
        <w:t>UmweltBank</w:t>
      </w:r>
      <w:proofErr w:type="spellEnd"/>
      <w:r>
        <w:rPr>
          <w:color w:val="000000"/>
          <w:lang w:val="de-DE"/>
        </w:rPr>
        <w:t xml:space="preserve"> AG verbindet seit ihrer Gründung 1997 Nachhaltigkeit mit wirtschaftlichem Erfolg. Mit ihren rund 350 Mitarbeitenden betreut die grüne Bank über 130</w:t>
      </w:r>
      <w:r w:rsidR="00C27E75">
        <w:rPr>
          <w:color w:val="000000"/>
          <w:lang w:val="de-DE"/>
        </w:rPr>
        <w:t>.</w:t>
      </w:r>
      <w:r>
        <w:rPr>
          <w:color w:val="000000"/>
          <w:lang w:val="de-DE"/>
        </w:rPr>
        <w:t xml:space="preserve">000 private sowie gewerbliche Kundinnen und Kunden in ganz Deutschland. Kernkompetenz der </w:t>
      </w:r>
      <w:proofErr w:type="spellStart"/>
      <w:r>
        <w:rPr>
          <w:color w:val="000000"/>
          <w:lang w:val="de-DE"/>
        </w:rPr>
        <w:t>UmweltBank</w:t>
      </w:r>
      <w:proofErr w:type="spellEnd"/>
      <w:r>
        <w:rPr>
          <w:color w:val="000000"/>
          <w:lang w:val="de-DE"/>
        </w:rPr>
        <w:t xml:space="preserve"> ist die Finanzierung von Projekten im Bereich der erneuerbaren Energien, sowie von ökologischen und sozialen Bauprojekten. Ob Holzhaus, Studentenwohnheim oder Solarpark – die grüne Bank hat in den vergangenen 25 Jahren über 25</w:t>
      </w:r>
      <w:r w:rsidR="00C27E75">
        <w:rPr>
          <w:color w:val="000000"/>
          <w:lang w:val="de-DE"/>
        </w:rPr>
        <w:t>.</w:t>
      </w:r>
      <w:r>
        <w:rPr>
          <w:color w:val="000000"/>
          <w:lang w:val="de-DE"/>
        </w:rPr>
        <w:t xml:space="preserve">000 Zukunftsprojekte gefördert. Darüber hinaus bietet die Bank nachhaltige Sparkonten, Wertpapiere und Versicherungen an. Mit dem konsequenten Fokus auf Nachhaltigkeit trägt die </w:t>
      </w:r>
      <w:proofErr w:type="spellStart"/>
      <w:r>
        <w:rPr>
          <w:color w:val="000000"/>
          <w:lang w:val="de-DE"/>
        </w:rPr>
        <w:t>UmweltBank</w:t>
      </w:r>
      <w:proofErr w:type="spellEnd"/>
      <w:r>
        <w:rPr>
          <w:color w:val="000000"/>
          <w:lang w:val="de-DE"/>
        </w:rPr>
        <w:t xml:space="preserve"> zu ihrer Vision bei, eine lebenswerte Welt für kommende Generationen zu schaffen.</w:t>
      </w:r>
    </w:p>
    <w:p w14:paraId="2A7F2786" w14:textId="77777777" w:rsidR="00C27E75" w:rsidRDefault="00C27E75">
      <w:pPr>
        <w:pStyle w:val="PIAbspann"/>
        <w:suppressAutoHyphens/>
        <w:rPr>
          <w:color w:val="000000"/>
          <w:lang w:val="de-DE"/>
        </w:rPr>
      </w:pPr>
    </w:p>
    <w:p w14:paraId="686F95E1" w14:textId="77777777" w:rsidR="00426FE4" w:rsidRDefault="009F366F">
      <w:pPr>
        <w:spacing w:after="120" w:line="280" w:lineRule="exact"/>
        <w:jc w:val="both"/>
        <w:rPr>
          <w:b/>
          <w:bCs/>
          <w:sz w:val="18"/>
          <w:szCs w:val="18"/>
          <w:lang w:val="de-DE"/>
        </w:rPr>
      </w:pPr>
      <w:r>
        <w:rPr>
          <w:b/>
          <w:bCs/>
          <w:sz w:val="18"/>
          <w:szCs w:val="18"/>
          <w:lang w:val="de-DE"/>
        </w:rPr>
        <w:lastRenderedPageBreak/>
        <w:t>noris network AG</w:t>
      </w:r>
    </w:p>
    <w:p w14:paraId="1BD5BC2C" w14:textId="77777777" w:rsidR="00426FE4" w:rsidRDefault="009F366F">
      <w:pPr>
        <w:pStyle w:val="PIAbspann"/>
        <w:suppressAutoHyphens/>
        <w:rPr>
          <w:color w:val="000000"/>
          <w:lang w:val="de-DE"/>
        </w:rPr>
      </w:pPr>
      <w:r>
        <w:rPr>
          <w:color w:val="000000"/>
          <w:lang w:val="de-DE"/>
        </w:rPr>
        <w:t xml:space="preserve">Die Nürnberger noris network AG bietet Unternehmen und Organisationen mit den Branchenschwerpunkten Banken/Versicherungen, Automotive/Industrie, Softwareentwicklung und Öffentliche Verwaltung maßgeschneiderte ITK-Lösungen in den Bereichen IT-Outsourcing, Managed Services, Cloud Services sowie Network &amp; Security. Technologische Basis ist eine leistungsfähige IT-Infrastruktur mit noris network-eigenen Hochsicherheitsrechenzentren – darunter mit Nürnberg Süd und München Ost zwei der anerkannt modernsten und energieeffizientesten Rechenzentren Europas. Neben kundenspezifischen Lösungen und Services für klassische und virtualisierte IT-Infrastrukturen bietet noris network PaaS-Providing auf eigenen Cloud-Plattformen und mit </w:t>
      </w:r>
      <w:proofErr w:type="spellStart"/>
      <w:r>
        <w:rPr>
          <w:color w:val="000000"/>
          <w:lang w:val="de-DE"/>
        </w:rPr>
        <w:t>Managed</w:t>
      </w:r>
      <w:proofErr w:type="spellEnd"/>
      <w:r>
        <w:rPr>
          <w:color w:val="000000"/>
          <w:lang w:val="de-DE"/>
        </w:rPr>
        <w:t xml:space="preserve"> </w:t>
      </w:r>
      <w:proofErr w:type="spellStart"/>
      <w:r>
        <w:rPr>
          <w:color w:val="000000"/>
          <w:lang w:val="de-DE"/>
        </w:rPr>
        <w:t>Kubernetes</w:t>
      </w:r>
      <w:proofErr w:type="spellEnd"/>
      <w:r>
        <w:rPr>
          <w:color w:val="000000"/>
          <w:lang w:val="de-DE"/>
        </w:rPr>
        <w:t xml:space="preserve"> auch Services für die automatisierte Skalierung von Ressourcen (Container). Weitere, standardisierte Premium-Rechenzentrumsprodukte fasst das Unternehmen unter der Marke datacenter.de zusammen.</w:t>
      </w:r>
    </w:p>
    <w:p w14:paraId="71A098E2" w14:textId="77777777" w:rsidR="00426FE4" w:rsidRDefault="009F366F">
      <w:pPr>
        <w:pStyle w:val="PIAbspann"/>
        <w:suppressAutoHyphens/>
        <w:rPr>
          <w:color w:val="000000"/>
          <w:lang w:val="de-DE"/>
        </w:rPr>
      </w:pPr>
      <w:r>
        <w:rPr>
          <w:color w:val="000000"/>
          <w:lang w:val="de-DE"/>
        </w:rPr>
        <w:t xml:space="preserve">Die noris network AG ist mit ihren gesamten Geschäftstätigkeiten für ihre durchgängige Qualität und ihre Sicherheit im Service- und Informationssicherheitsmanagement nach ISO/IEC 20000-1, ISO/IEC 27001 und ISO 9001 zertifiziert. Im Bereich „Sicherheitsmanagement für bauliche Objekte“ ist noris network als erster Rechenzentrumsbetreiber nach </w:t>
      </w:r>
      <w:proofErr w:type="spellStart"/>
      <w:r>
        <w:rPr>
          <w:lang w:val="de-DE"/>
        </w:rPr>
        <w:t>VdS</w:t>
      </w:r>
      <w:proofErr w:type="spellEnd"/>
      <w:r>
        <w:rPr>
          <w:lang w:val="de-DE"/>
        </w:rPr>
        <w:t xml:space="preserve">-Richtlinie 3406 zertifiziert, zudem sind die maximalen Verfügbarkeits-, Schutz- und Energieeffizienzklassen des Rechenzentrums München Ost nach </w:t>
      </w:r>
      <w:r>
        <w:rPr>
          <w:color w:val="000000"/>
          <w:lang w:val="de-DE"/>
        </w:rPr>
        <w:t>EN 50600 bestätigt.</w:t>
      </w:r>
    </w:p>
    <w:p w14:paraId="3915F915" w14:textId="77777777" w:rsidR="00426FE4" w:rsidRDefault="009F366F">
      <w:pPr>
        <w:pStyle w:val="PIAbspann"/>
        <w:suppressAutoHyphens/>
        <w:rPr>
          <w:color w:val="000000"/>
          <w:lang w:val="de-DE"/>
        </w:rPr>
      </w:pPr>
      <w:r>
        <w:rPr>
          <w:color w:val="000000"/>
          <w:lang w:val="de-DE"/>
        </w:rPr>
        <w:t xml:space="preserve">Die Rechenzentren Nürnberg Mitte und Nürnberg Süd sowie München Ost haben das ISO 27001-Zertifikat auf Basis von IT-Grundschutz des BSI erhalten. Am Standort Nürnberg Süd bietet noris network die einzigartige Möglichkeit, ein </w:t>
      </w:r>
      <w:proofErr w:type="spellStart"/>
      <w:r>
        <w:rPr>
          <w:color w:val="000000"/>
          <w:lang w:val="de-DE"/>
        </w:rPr>
        <w:t>Colocation</w:t>
      </w:r>
      <w:proofErr w:type="spellEnd"/>
      <w:r>
        <w:rPr>
          <w:color w:val="000000"/>
          <w:lang w:val="de-DE"/>
        </w:rPr>
        <w:t xml:space="preserve">-Rechenzentrum mit </w:t>
      </w:r>
      <w:proofErr w:type="spellStart"/>
      <w:r>
        <w:rPr>
          <w:color w:val="000000"/>
          <w:lang w:val="de-DE"/>
        </w:rPr>
        <w:t>TÜViT</w:t>
      </w:r>
      <w:proofErr w:type="spellEnd"/>
      <w:r>
        <w:rPr>
          <w:color w:val="000000"/>
          <w:lang w:val="de-DE"/>
        </w:rPr>
        <w:t xml:space="preserve"> TSI Level 4 zu nutzen. Weitere Zertifikate, die der IT-Dienstleister vorweisen kann, sind PCI DSS, TISAX und ISO 14001 Umweltmanagement. 1993 gegründet, zählt die noris network AG zu den deutschen Pionieren auf dem Gebiet moderner IT-Dienstleistungen und betreut heute renommierte Unternehmen wie adidas AG, Consorsbank, Flughafen Nürnberg GmbH, Firmengruppe Max Bögl, Schmetterling Reisen GmbH &amp; Co. KG, </w:t>
      </w:r>
      <w:proofErr w:type="spellStart"/>
      <w:r>
        <w:rPr>
          <w:color w:val="000000"/>
          <w:lang w:val="de-DE"/>
        </w:rPr>
        <w:t>Teambank</w:t>
      </w:r>
      <w:proofErr w:type="spellEnd"/>
      <w:r>
        <w:rPr>
          <w:color w:val="000000"/>
          <w:lang w:val="de-DE"/>
        </w:rPr>
        <w:t xml:space="preserve"> AG u. v. m.</w:t>
      </w:r>
    </w:p>
    <w:p w14:paraId="1B017286" w14:textId="77777777" w:rsidR="00426FE4" w:rsidRDefault="009F366F">
      <w:pPr>
        <w:pStyle w:val="PIAbspann"/>
        <w:jc w:val="left"/>
        <w:rPr>
          <w:lang w:val="de-DE"/>
        </w:rPr>
      </w:pPr>
      <w:r>
        <w:rPr>
          <w:color w:val="000000"/>
          <w:lang w:val="de-DE"/>
        </w:rPr>
        <w:t xml:space="preserve">Hauptsitz: </w:t>
      </w:r>
      <w:r>
        <w:rPr>
          <w:color w:val="000000"/>
          <w:lang w:val="de-DE"/>
        </w:rPr>
        <w:br/>
        <w:t xml:space="preserve">noris network AG, </w:t>
      </w:r>
      <w:r>
        <w:rPr>
          <w:lang w:val="de-DE"/>
        </w:rPr>
        <w:t>Thomas-Mann-Straße 16 - 20</w:t>
      </w:r>
      <w:r>
        <w:rPr>
          <w:color w:val="000000"/>
          <w:lang w:val="de-DE"/>
        </w:rPr>
        <w:t>, 90471 Nürnberg, Deutschland</w:t>
      </w:r>
      <w:r>
        <w:rPr>
          <w:color w:val="000000"/>
          <w:lang w:val="de-DE"/>
        </w:rPr>
        <w:br/>
        <w:t>Telefon: +49 911 9352-0, Fax: +49 911 9352-100</w:t>
      </w:r>
      <w:r>
        <w:rPr>
          <w:color w:val="000000"/>
          <w:lang w:val="de-DE"/>
        </w:rPr>
        <w:br/>
        <w:t>E</w:t>
      </w:r>
      <w:r>
        <w:rPr>
          <w:lang w:val="de-DE"/>
        </w:rPr>
        <w:t>-Mail: vertrieb@noris.de</w:t>
      </w:r>
      <w:r>
        <w:rPr>
          <w:color w:val="000000"/>
          <w:lang w:val="de-DE"/>
        </w:rPr>
        <w:t xml:space="preserve">, </w:t>
      </w:r>
      <w:r>
        <w:rPr>
          <w:lang w:val="de-DE"/>
        </w:rPr>
        <w:t>Homepage: www.noris.de</w:t>
      </w:r>
    </w:p>
    <w:p w14:paraId="219334A1" w14:textId="568AE6B8" w:rsidR="0097637C" w:rsidRDefault="0097637C">
      <w:pPr>
        <w:overflowPunct/>
        <w:autoSpaceDE/>
        <w:textAlignment w:val="auto"/>
        <w:rPr>
          <w:b/>
          <w:bCs/>
          <w:sz w:val="18"/>
          <w:szCs w:val="18"/>
          <w:lang w:val="de-DE"/>
        </w:rPr>
      </w:pPr>
      <w:r>
        <w:rPr>
          <w:b/>
          <w:bCs/>
          <w:lang w:val="de-DE"/>
        </w:rPr>
        <w:br w:type="page"/>
      </w:r>
    </w:p>
    <w:p w14:paraId="29C200AE" w14:textId="77777777" w:rsidR="00426FE4" w:rsidRDefault="00426FE4">
      <w:pPr>
        <w:pStyle w:val="PIAbspann"/>
        <w:rPr>
          <w:b/>
          <w:bCs/>
          <w:lang w:val="de-DE"/>
        </w:rPr>
      </w:pPr>
    </w:p>
    <w:tbl>
      <w:tblPr>
        <w:tblW w:w="0" w:type="auto"/>
        <w:tblLook w:val="04A0" w:firstRow="1" w:lastRow="0" w:firstColumn="1" w:lastColumn="0" w:noHBand="0" w:noVBand="1"/>
      </w:tblPr>
      <w:tblGrid>
        <w:gridCol w:w="3899"/>
        <w:gridCol w:w="3895"/>
      </w:tblGrid>
      <w:tr w:rsidR="00426FE4" w14:paraId="3082ED27" w14:textId="77777777">
        <w:tc>
          <w:tcPr>
            <w:tcW w:w="3968" w:type="dxa"/>
          </w:tcPr>
          <w:p w14:paraId="2756D5F0" w14:textId="77777777" w:rsidR="00426FE4" w:rsidRDefault="009F366F">
            <w:pPr>
              <w:pStyle w:val="PIAbspann"/>
              <w:rPr>
                <w:b/>
                <w:bCs/>
                <w:lang w:val="de-DE"/>
              </w:rPr>
            </w:pPr>
            <w:r>
              <w:rPr>
                <w:b/>
                <w:bCs/>
                <w:lang w:val="de-DE"/>
              </w:rPr>
              <w:t>Kontakt:</w:t>
            </w:r>
          </w:p>
          <w:p w14:paraId="495A1CAC" w14:textId="77777777" w:rsidR="00426FE4" w:rsidRDefault="009F366F">
            <w:pPr>
              <w:pStyle w:val="PIAbspann"/>
              <w:jc w:val="left"/>
              <w:rPr>
                <w:color w:val="000000"/>
                <w:lang w:val="de-DE"/>
              </w:rPr>
            </w:pPr>
            <w:r>
              <w:rPr>
                <w:color w:val="000000"/>
                <w:lang w:val="de-DE"/>
              </w:rPr>
              <w:t>noris network AG</w:t>
            </w:r>
            <w:r>
              <w:rPr>
                <w:color w:val="000000"/>
                <w:lang w:val="de-DE"/>
              </w:rPr>
              <w:br/>
              <w:t>Kirsten Meier</w:t>
            </w:r>
          </w:p>
          <w:p w14:paraId="210ACD13" w14:textId="77777777" w:rsidR="00426FE4" w:rsidRDefault="009F366F">
            <w:pPr>
              <w:pStyle w:val="PIAbspann"/>
              <w:jc w:val="left"/>
              <w:rPr>
                <w:color w:val="000000"/>
                <w:lang w:val="de-DE"/>
              </w:rPr>
            </w:pPr>
            <w:r>
              <w:rPr>
                <w:lang w:val="de-DE"/>
              </w:rPr>
              <w:t>Thomas-Mann-Straße 16 - 20</w:t>
            </w:r>
            <w:r>
              <w:rPr>
                <w:color w:val="000000"/>
                <w:lang w:val="de-DE"/>
              </w:rPr>
              <w:br/>
              <w:t>90471 Nürnberg</w:t>
            </w:r>
            <w:r>
              <w:rPr>
                <w:color w:val="000000"/>
                <w:lang w:val="de-DE"/>
              </w:rPr>
              <w:br/>
              <w:t>Tel.: +49 911 9352-0</w:t>
            </w:r>
            <w:r>
              <w:rPr>
                <w:color w:val="000000"/>
                <w:lang w:val="de-DE"/>
              </w:rPr>
              <w:br/>
              <w:t>Fax: +49 911 9352-100</w:t>
            </w:r>
            <w:r>
              <w:rPr>
                <w:color w:val="000000"/>
                <w:lang w:val="de-DE"/>
              </w:rPr>
              <w:br/>
              <w:t>E</w:t>
            </w:r>
            <w:r>
              <w:rPr>
                <w:lang w:val="de-DE"/>
              </w:rPr>
              <w:t>-Mail: kirsten.meier@noris.de</w:t>
            </w:r>
            <w:r>
              <w:rPr>
                <w:color w:val="000000"/>
                <w:lang w:val="de-DE"/>
              </w:rPr>
              <w:br/>
            </w:r>
            <w:r>
              <w:rPr>
                <w:lang w:val="de-DE"/>
              </w:rPr>
              <w:t>Homepage: www.noris.de</w:t>
            </w:r>
          </w:p>
        </w:tc>
        <w:tc>
          <w:tcPr>
            <w:tcW w:w="3968" w:type="dxa"/>
          </w:tcPr>
          <w:p w14:paraId="366A1C88" w14:textId="77777777" w:rsidR="00426FE4" w:rsidRDefault="009F366F">
            <w:pPr>
              <w:pStyle w:val="PIAbspann"/>
              <w:rPr>
                <w:b/>
                <w:bCs/>
                <w:lang w:val="de-DE"/>
              </w:rPr>
            </w:pPr>
            <w:r>
              <w:rPr>
                <w:b/>
                <w:bCs/>
                <w:lang w:val="de-DE"/>
              </w:rPr>
              <w:t>Presse-Kontakt:</w:t>
            </w:r>
          </w:p>
          <w:p w14:paraId="1FD563F3" w14:textId="77777777" w:rsidR="00426FE4" w:rsidRDefault="009F366F">
            <w:pPr>
              <w:pStyle w:val="PIAbspann"/>
              <w:jc w:val="left"/>
              <w:rPr>
                <w:color w:val="000000"/>
                <w:lang w:val="de-DE"/>
              </w:rPr>
            </w:pPr>
            <w:r>
              <w:rPr>
                <w:lang w:val="de-DE"/>
              </w:rPr>
              <w:t>HighTech communications GmbH</w:t>
            </w:r>
            <w:r>
              <w:rPr>
                <w:lang w:val="de-DE"/>
              </w:rPr>
              <w:br/>
            </w:r>
            <w:r>
              <w:rPr>
                <w:color w:val="000000"/>
                <w:lang w:val="de-DE"/>
              </w:rPr>
              <w:t>Brigitte Basilio</w:t>
            </w:r>
          </w:p>
          <w:p w14:paraId="5868333F" w14:textId="77777777" w:rsidR="00426FE4" w:rsidRDefault="009F366F">
            <w:pPr>
              <w:pStyle w:val="PIAbspann"/>
              <w:jc w:val="left"/>
              <w:rPr>
                <w:color w:val="000000"/>
                <w:lang w:val="de-DE"/>
              </w:rPr>
            </w:pPr>
            <w:proofErr w:type="spellStart"/>
            <w:r>
              <w:rPr>
                <w:lang w:val="de-DE"/>
              </w:rPr>
              <w:t>Brunhamstraße</w:t>
            </w:r>
            <w:proofErr w:type="spellEnd"/>
            <w:r>
              <w:rPr>
                <w:lang w:val="de-DE"/>
              </w:rPr>
              <w:t xml:space="preserve"> 21</w:t>
            </w:r>
            <w:r>
              <w:rPr>
                <w:lang w:val="de-DE"/>
              </w:rPr>
              <w:br/>
              <w:t>81249 München</w:t>
            </w:r>
            <w:r>
              <w:rPr>
                <w:lang w:val="de-DE"/>
              </w:rPr>
              <w:br/>
              <w:t>Tel.: +49 89 500778-20</w:t>
            </w:r>
            <w:r>
              <w:rPr>
                <w:lang w:val="de-DE"/>
              </w:rPr>
              <w:br/>
              <w:t>E-Mail: b.basilio@htcm.de</w:t>
            </w:r>
            <w:r>
              <w:rPr>
                <w:lang w:val="de-DE"/>
              </w:rPr>
              <w:br/>
              <w:t xml:space="preserve">Homepage: </w:t>
            </w:r>
            <w:hyperlink r:id="rId11" w:history="1">
              <w:r>
                <w:rPr>
                  <w:lang w:val="de-DE"/>
                </w:rPr>
                <w:t>www.htcm.de</w:t>
              </w:r>
            </w:hyperlink>
          </w:p>
        </w:tc>
      </w:tr>
    </w:tbl>
    <w:p w14:paraId="47FD4E72" w14:textId="77777777" w:rsidR="00426FE4" w:rsidRDefault="00426FE4" w:rsidP="00C27E75">
      <w:pPr>
        <w:spacing w:after="120" w:line="276" w:lineRule="auto"/>
        <w:jc w:val="both"/>
        <w:rPr>
          <w:b/>
          <w:bCs/>
        </w:rPr>
      </w:pPr>
    </w:p>
    <w:sectPr w:rsidR="00426FE4">
      <w:headerReference w:type="even" r:id="rId12"/>
      <w:headerReference w:type="default" r:id="rId13"/>
      <w:footerReference w:type="even" r:id="rId14"/>
      <w:footerReference w:type="default" r:id="rId15"/>
      <w:headerReference w:type="first" r:id="rId16"/>
      <w:footerReference w:type="first" r:id="rId17"/>
      <w:pgSz w:w="11905" w:h="16837"/>
      <w:pgMar w:top="2835" w:right="2410"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6785" w14:textId="77777777" w:rsidR="00A96758" w:rsidRDefault="00A96758">
      <w:r>
        <w:separator/>
      </w:r>
    </w:p>
  </w:endnote>
  <w:endnote w:type="continuationSeparator" w:id="0">
    <w:p w14:paraId="18E6764D" w14:textId="77777777" w:rsidR="00A96758" w:rsidRDefault="00A9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B80A" w14:textId="77777777" w:rsidR="00D92074" w:rsidRDefault="00D9207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F987" w14:textId="7B7870C3" w:rsidR="00426FE4" w:rsidRDefault="009F366F">
    <w:pPr>
      <w:pStyle w:val="Fuzeile"/>
      <w:rPr>
        <w:lang w:val="de-DE"/>
      </w:rPr>
    </w:pPr>
    <w:r>
      <w:rPr>
        <w:sz w:val="16"/>
        <w:szCs w:val="16"/>
        <w:lang w:val="en-US"/>
      </w:rPr>
      <w:fldChar w:fldCharType="begin"/>
    </w:r>
    <w:r>
      <w:rPr>
        <w:sz w:val="16"/>
        <w:szCs w:val="16"/>
        <w:lang w:val="de-DE"/>
      </w:rPr>
      <w:instrText xml:space="preserve"> FILENAME </w:instrText>
    </w:r>
    <w:r>
      <w:rPr>
        <w:sz w:val="16"/>
        <w:szCs w:val="16"/>
        <w:lang w:val="en-US"/>
      </w:rPr>
      <w:fldChar w:fldCharType="separate"/>
    </w:r>
    <w:r w:rsidR="0098213F">
      <w:rPr>
        <w:noProof/>
        <w:sz w:val="16"/>
        <w:szCs w:val="16"/>
        <w:lang w:val="de-DE"/>
      </w:rPr>
      <w:t>NRS1PI844.docx</w:t>
    </w:r>
    <w:r>
      <w:rPr>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BC32F" w14:textId="77777777" w:rsidR="00D92074" w:rsidRDefault="00D9207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70A4" w14:textId="77777777" w:rsidR="00A96758" w:rsidRDefault="00A96758">
      <w:r>
        <w:separator/>
      </w:r>
    </w:p>
  </w:footnote>
  <w:footnote w:type="continuationSeparator" w:id="0">
    <w:p w14:paraId="13E6F8D0" w14:textId="77777777" w:rsidR="00A96758" w:rsidRDefault="00A96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CCD6" w14:textId="77777777" w:rsidR="00D92074" w:rsidRDefault="00D9207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6E77E" w14:textId="77777777" w:rsidR="00426FE4" w:rsidRDefault="009F366F">
    <w:pPr>
      <w:spacing w:before="480" w:line="260" w:lineRule="exact"/>
      <w:rPr>
        <w:lang w:val="de-DE"/>
      </w:rPr>
    </w:pPr>
    <w:r>
      <w:rPr>
        <w:noProof/>
        <w:lang w:val="de-DE" w:eastAsia="de-DE"/>
      </w:rPr>
      <w:drawing>
        <wp:anchor distT="0" distB="0" distL="114300" distR="114300" simplePos="0" relativeHeight="251657728" behindDoc="0" locked="0" layoutInCell="1" allowOverlap="1" wp14:anchorId="4E75DFDC" wp14:editId="1B19CA20">
          <wp:simplePos x="0" y="0"/>
          <wp:positionH relativeFrom="column">
            <wp:posOffset>-11430</wp:posOffset>
          </wp:positionH>
          <wp:positionV relativeFrom="paragraph">
            <wp:posOffset>62230</wp:posOffset>
          </wp:positionV>
          <wp:extent cx="2622550" cy="391160"/>
          <wp:effectExtent l="0" t="0" r="0" b="0"/>
          <wp:wrapNone/>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3E27" w14:textId="77777777" w:rsidR="00D92074" w:rsidRDefault="00D9207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0" w:firstLine="0"/>
      </w:pPr>
      <w:rPr>
        <w:rFonts w:cs="Times New Roman"/>
      </w:rPr>
    </w:lvl>
    <w:lvl w:ilvl="1">
      <w:start w:val="1"/>
      <w:numFmt w:val="decimal"/>
      <w:pStyle w:val="berschrift2"/>
      <w:lvlText w:val="%1.%2"/>
      <w:lvlJc w:val="left"/>
      <w:pPr>
        <w:tabs>
          <w:tab w:val="num" w:pos="0"/>
        </w:tabs>
        <w:ind w:left="0" w:firstLine="0"/>
      </w:pPr>
      <w:rPr>
        <w:rFonts w:cs="Times New Roman"/>
      </w:rPr>
    </w:lvl>
    <w:lvl w:ilvl="2">
      <w:start w:val="1"/>
      <w:numFmt w:val="decimal"/>
      <w:pStyle w:val="berschrift3"/>
      <w:lvlText w:val="%1.%2.%3"/>
      <w:lvlJc w:val="left"/>
      <w:pPr>
        <w:tabs>
          <w:tab w:val="num" w:pos="0"/>
        </w:tabs>
        <w:ind w:left="0" w:firstLine="0"/>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pStyle w:val="berschrift9"/>
      <w:lvlText w:val="%1.%2.%3.%4.%5.%6.%7.%8.%9"/>
      <w:lvlJc w:val="left"/>
      <w:pPr>
        <w:tabs>
          <w:tab w:val="num" w:pos="0"/>
        </w:tabs>
        <w:ind w:left="0" w:firstLine="0"/>
      </w:pPr>
      <w:rPr>
        <w:rFonts w:cs="Times New Roman"/>
      </w:rPr>
    </w:lvl>
  </w:abstractNum>
  <w:num w:numId="1" w16cid:durableId="210868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E4"/>
    <w:rsid w:val="000A7F29"/>
    <w:rsid w:val="001C74AC"/>
    <w:rsid w:val="00426FE4"/>
    <w:rsid w:val="007D77F3"/>
    <w:rsid w:val="009131D9"/>
    <w:rsid w:val="009514E6"/>
    <w:rsid w:val="0097637C"/>
    <w:rsid w:val="0098213F"/>
    <w:rsid w:val="009F366F"/>
    <w:rsid w:val="00A96758"/>
    <w:rsid w:val="00B24376"/>
    <w:rsid w:val="00C27E75"/>
    <w:rsid w:val="00D92074"/>
    <w:rsid w:val="00DF04EC"/>
    <w:rsid w:val="00F805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B3E9E"/>
  <w15:chartTrackingRefBased/>
  <w15:docId w15:val="{8B0DC07A-4E1F-44A7-B7C5-3DE8BD3A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cs="Arial"/>
      <w:sz w:val="22"/>
      <w:szCs w:val="22"/>
      <w:lang w:val="de-CH" w:eastAsia="ar-SA"/>
    </w:rPr>
  </w:style>
  <w:style w:type="paragraph" w:styleId="berschrift1">
    <w:name w:val="heading 1"/>
    <w:basedOn w:val="Standard"/>
    <w:next w:val="Standard"/>
    <w:qFormat/>
    <w:pPr>
      <w:numPr>
        <w:numId w:val="1"/>
      </w:numPr>
      <w:spacing w:after="220"/>
      <w:ind w:left="1134" w:hanging="1134"/>
      <w:outlineLvl w:val="0"/>
    </w:pPr>
    <w:rPr>
      <w:b/>
      <w:bCs/>
      <w:kern w:val="1"/>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Absatz-Standardschriftart1">
    <w:name w:val="Absatz-Standardschriftart1"/>
  </w:style>
  <w:style w:type="character" w:customStyle="1" w:styleId="WW8Num2z0">
    <w:name w:val="WW8Num2z0"/>
    <w:rPr>
      <w:rFonts w:ascii="Times New Roman" w:hAnsi="Times New Roman"/>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Times New Roman" w:hAnsi="Times New Roman"/>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7z0">
    <w:name w:val="WW8Num7z0"/>
    <w:rPr>
      <w:rFonts w:ascii="Times New Roman" w:eastAsia="Times New Roman" w:hAnsi="Times New Roman"/>
    </w:rPr>
  </w:style>
  <w:style w:type="character" w:customStyle="1" w:styleId="WW8Num7z1">
    <w:name w:val="WW8Num7z1"/>
    <w:rPr>
      <w:rFonts w:ascii="Courier New" w:hAnsi="Courier New"/>
    </w:rPr>
  </w:style>
  <w:style w:type="character" w:customStyle="1" w:styleId="WW8Num7z2">
    <w:name w:val="WW8Num7z2"/>
    <w:rPr>
      <w:rFonts w:ascii="Times New Roman" w:hAnsi="Times New Roman"/>
    </w:rPr>
  </w:style>
  <w:style w:type="character" w:customStyle="1" w:styleId="WW-Absatz-Standardschriftart">
    <w:name w:val="WW-Absatz-Standardschriftart"/>
  </w:style>
  <w:style w:type="character" w:customStyle="1" w:styleId="ZchnZchn17">
    <w:name w:val="Zchn Zchn17"/>
    <w:rPr>
      <w:rFonts w:ascii="Cambria" w:eastAsia="Times New Roman" w:hAnsi="Cambria" w:cs="Times New Roman"/>
      <w:b/>
      <w:bCs/>
      <w:kern w:val="1"/>
      <w:sz w:val="32"/>
      <w:szCs w:val="32"/>
      <w:lang w:val="de-CH"/>
    </w:rPr>
  </w:style>
  <w:style w:type="character" w:customStyle="1" w:styleId="ZchnZchn16">
    <w:name w:val="Zchn Zchn16"/>
    <w:rPr>
      <w:rFonts w:ascii="Cambria" w:eastAsia="Times New Roman" w:hAnsi="Cambria" w:cs="Times New Roman"/>
      <w:b/>
      <w:bCs/>
      <w:i/>
      <w:iCs/>
      <w:sz w:val="28"/>
      <w:szCs w:val="28"/>
      <w:lang w:val="de-CH"/>
    </w:rPr>
  </w:style>
  <w:style w:type="character" w:customStyle="1" w:styleId="ZchnZchn15">
    <w:name w:val="Zchn Zchn15"/>
    <w:rPr>
      <w:rFonts w:ascii="Cambria" w:eastAsia="Times New Roman" w:hAnsi="Cambria" w:cs="Times New Roman"/>
      <w:b/>
      <w:bCs/>
      <w:sz w:val="26"/>
      <w:szCs w:val="26"/>
      <w:lang w:val="de-CH"/>
    </w:rPr>
  </w:style>
  <w:style w:type="character" w:customStyle="1" w:styleId="ZchnZchn14">
    <w:name w:val="Zchn Zchn14"/>
    <w:rPr>
      <w:rFonts w:ascii="Calibri" w:eastAsia="Times New Roman" w:hAnsi="Calibri" w:cs="Times New Roman"/>
      <w:b/>
      <w:bCs/>
      <w:sz w:val="28"/>
      <w:szCs w:val="28"/>
      <w:lang w:val="de-CH"/>
    </w:rPr>
  </w:style>
  <w:style w:type="character" w:customStyle="1" w:styleId="ZchnZchn13">
    <w:name w:val="Zchn Zchn13"/>
    <w:rPr>
      <w:rFonts w:ascii="Calibri" w:eastAsia="Times New Roman" w:hAnsi="Calibri" w:cs="Times New Roman"/>
      <w:b/>
      <w:bCs/>
      <w:i/>
      <w:iCs/>
      <w:sz w:val="26"/>
      <w:szCs w:val="26"/>
      <w:lang w:val="de-CH"/>
    </w:rPr>
  </w:style>
  <w:style w:type="character" w:customStyle="1" w:styleId="ZchnZchn12">
    <w:name w:val="Zchn Zchn12"/>
    <w:rPr>
      <w:rFonts w:ascii="Calibri" w:eastAsia="Times New Roman" w:hAnsi="Calibri" w:cs="Times New Roman"/>
      <w:b/>
      <w:bCs/>
      <w:sz w:val="22"/>
      <w:szCs w:val="22"/>
      <w:lang w:val="de-CH"/>
    </w:rPr>
  </w:style>
  <w:style w:type="character" w:customStyle="1" w:styleId="ZchnZchn11">
    <w:name w:val="Zchn Zchn11"/>
    <w:rPr>
      <w:rFonts w:ascii="Calibri" w:eastAsia="Times New Roman" w:hAnsi="Calibri" w:cs="Times New Roman"/>
      <w:sz w:val="24"/>
      <w:szCs w:val="24"/>
      <w:lang w:val="de-CH"/>
    </w:rPr>
  </w:style>
  <w:style w:type="character" w:customStyle="1" w:styleId="ZchnZchn10">
    <w:name w:val="Zchn Zchn10"/>
    <w:rPr>
      <w:rFonts w:ascii="Calibri" w:eastAsia="Times New Roman" w:hAnsi="Calibri" w:cs="Times New Roman"/>
      <w:i/>
      <w:iCs/>
      <w:sz w:val="24"/>
      <w:szCs w:val="24"/>
      <w:lang w:val="de-CH"/>
    </w:rPr>
  </w:style>
  <w:style w:type="character" w:customStyle="1" w:styleId="ZchnZchn9">
    <w:name w:val="Zchn Zchn9"/>
    <w:rPr>
      <w:rFonts w:ascii="Cambria" w:eastAsia="Times New Roman" w:hAnsi="Cambria" w:cs="Times New Roman"/>
      <w:sz w:val="22"/>
      <w:szCs w:val="22"/>
      <w:lang w:val="de-CH"/>
    </w:rPr>
  </w:style>
  <w:style w:type="character" w:styleId="Seitenzahl">
    <w:name w:val="page number"/>
    <w:semiHidden/>
    <w:rPr>
      <w:rFonts w:cs="Times New Roman"/>
    </w:rPr>
  </w:style>
  <w:style w:type="character" w:customStyle="1" w:styleId="ZchnZchn8">
    <w:name w:val="Zchn Zchn8"/>
    <w:rPr>
      <w:rFonts w:ascii="Arial" w:hAnsi="Arial" w:cs="Arial"/>
      <w:sz w:val="22"/>
      <w:szCs w:val="22"/>
      <w:lang w:val="de-CH"/>
    </w:rPr>
  </w:style>
  <w:style w:type="character" w:customStyle="1" w:styleId="ZchnZchn7">
    <w:name w:val="Zchn Zchn7"/>
    <w:rPr>
      <w:rFonts w:ascii="Arial" w:hAnsi="Arial" w:cs="Arial"/>
      <w:sz w:val="22"/>
      <w:szCs w:val="22"/>
      <w:lang w:val="de-CH"/>
    </w:rPr>
  </w:style>
  <w:style w:type="character" w:customStyle="1" w:styleId="Kommentarzeichen1">
    <w:name w:val="Kommentarzeichen1"/>
    <w:rPr>
      <w:rFonts w:cs="Times New Roman"/>
      <w:sz w:val="16"/>
      <w:szCs w:val="16"/>
    </w:rPr>
  </w:style>
  <w:style w:type="character" w:customStyle="1" w:styleId="ZchnZchn6">
    <w:name w:val="Zchn Zchn6"/>
    <w:rPr>
      <w:rFonts w:ascii="Arial" w:hAnsi="Arial" w:cs="Arial"/>
      <w:lang w:val="de-CH"/>
    </w:rPr>
  </w:style>
  <w:style w:type="character" w:styleId="Hyperlink">
    <w:name w:val="Hyperlink"/>
    <w:rPr>
      <w:rFonts w:cs="Times New Roman"/>
      <w:color w:val="0000FF"/>
      <w:u w:val="single"/>
    </w:rPr>
  </w:style>
  <w:style w:type="character" w:customStyle="1" w:styleId="copytext">
    <w:name w:val="copytext"/>
    <w:rPr>
      <w:rFonts w:cs="Times New Roman"/>
    </w:rPr>
  </w:style>
  <w:style w:type="character" w:customStyle="1" w:styleId="ZchnZchn5">
    <w:name w:val="Zchn Zchn5"/>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rPr>
  </w:style>
  <w:style w:type="character" w:customStyle="1" w:styleId="ZchnZchn4">
    <w:name w:val="Zchn Zchn4"/>
    <w:rPr>
      <w:rFonts w:ascii="Arial" w:hAnsi="Arial" w:cs="Arial"/>
      <w:sz w:val="16"/>
      <w:szCs w:val="16"/>
      <w:lang w:val="de-CH"/>
    </w:rPr>
  </w:style>
  <w:style w:type="character" w:customStyle="1" w:styleId="ZchnZchn3">
    <w:name w:val="Zchn Zchn3"/>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de-DE"/>
    </w:rPr>
  </w:style>
  <w:style w:type="character" w:customStyle="1" w:styleId="tw4winJump">
    <w:name w:val="tw4winJump"/>
    <w:rPr>
      <w:rFonts w:ascii="Courier New" w:hAnsi="Courier New"/>
      <w:color w:val="008080"/>
      <w:lang w:val="de-DE"/>
    </w:rPr>
  </w:style>
  <w:style w:type="character" w:customStyle="1" w:styleId="tw4winExternal">
    <w:name w:val="tw4winExternal"/>
    <w:rPr>
      <w:rFonts w:ascii="Courier New" w:hAnsi="Courier New"/>
      <w:color w:val="808080"/>
      <w:lang w:val="de-DE"/>
    </w:rPr>
  </w:style>
  <w:style w:type="character" w:customStyle="1" w:styleId="tw4winInternal">
    <w:name w:val="tw4winInternal"/>
    <w:rPr>
      <w:rFonts w:ascii="Courier New" w:hAnsi="Courier New"/>
      <w:color w:val="FF0000"/>
      <w:lang w:val="de-DE"/>
    </w:rPr>
  </w:style>
  <w:style w:type="character" w:customStyle="1" w:styleId="DONOTTRANSLATE">
    <w:name w:val="DO_NOT_TRANSLATE"/>
    <w:rPr>
      <w:rFonts w:ascii="Courier New" w:hAnsi="Courier New"/>
      <w:color w:val="800000"/>
      <w:lang w:val="de-DE"/>
    </w:rPr>
  </w:style>
  <w:style w:type="character" w:customStyle="1" w:styleId="ZchnZchn2">
    <w:name w:val="Zchn Zchn2"/>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semiHidden/>
    <w:rPr>
      <w:rFonts w:cs="Times New Roman"/>
      <w:color w:val="800080"/>
      <w:u w:val="single"/>
    </w:rPr>
  </w:style>
  <w:style w:type="character" w:customStyle="1" w:styleId="PITextkrperZchn">
    <w:name w:val="PI_Textkörper Zchn"/>
    <w:rPr>
      <w:rFonts w:ascii="Arial" w:hAnsi="Arial" w:cs="Arial"/>
      <w:sz w:val="22"/>
      <w:szCs w:val="22"/>
      <w:lang w:val="de-CH"/>
    </w:rPr>
  </w:style>
  <w:style w:type="character" w:customStyle="1" w:styleId="PIZwischen-HeadZchn">
    <w:name w:val="PI_Zwischen-Head Zchn"/>
    <w:rPr>
      <w:rFonts w:ascii="Arial" w:hAnsi="Arial" w:cs="Arial"/>
      <w:b/>
      <w:bCs/>
      <w:sz w:val="22"/>
      <w:szCs w:val="22"/>
      <w:lang w:val="de-CH"/>
    </w:rPr>
  </w:style>
  <w:style w:type="character" w:customStyle="1" w:styleId="ZchnZchn1">
    <w:name w:val="Zchn Zchn1"/>
    <w:rPr>
      <w:rFonts w:ascii="Consolas" w:eastAsia="Times New Roman" w:hAnsi="Consolas" w:cs="Times New Roman"/>
      <w:sz w:val="21"/>
      <w:szCs w:val="21"/>
      <w:lang w:val="de-DE" w:eastAsia="ar-SA" w:bidi="ar-SA"/>
    </w:rPr>
  </w:style>
  <w:style w:type="character" w:customStyle="1" w:styleId="ZchnZchn">
    <w:name w:val="Zchn Zchn"/>
    <w:rPr>
      <w:rFonts w:ascii="Tahoma" w:hAnsi="Tahoma" w:cs="Tahoma"/>
      <w:sz w:val="16"/>
      <w:szCs w:val="16"/>
      <w:lang w:val="de-CH"/>
    </w:rPr>
  </w:style>
  <w:style w:type="paragraph" w:customStyle="1" w:styleId="Heading">
    <w:name w:val="Heading"/>
    <w:basedOn w:val="Standard"/>
    <w:next w:val="Textkrper"/>
    <w:pPr>
      <w:keepNext/>
      <w:spacing w:before="240" w:after="120"/>
    </w:pPr>
    <w:rPr>
      <w:rFonts w:eastAsia="Arial Unicode MS" w:cs="Tahoma"/>
      <w:sz w:val="28"/>
      <w:szCs w:val="28"/>
    </w:rPr>
  </w:style>
  <w:style w:type="paragraph" w:styleId="Textkrper">
    <w:name w:val="Body Text"/>
    <w:basedOn w:val="Standard"/>
    <w:semiHidden/>
    <w:pPr>
      <w:spacing w:after="120" w:line="280" w:lineRule="exact"/>
      <w:jc w:val="center"/>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PITextkrper">
    <w:name w:val="PI_Textkörper"/>
    <w:basedOn w:val="Standard"/>
    <w:pPr>
      <w:suppressAutoHyphens/>
      <w:spacing w:after="120" w:line="280" w:lineRule="exact"/>
      <w:jc w:val="both"/>
    </w:pPr>
  </w:style>
  <w:style w:type="paragraph" w:customStyle="1" w:styleId="PILead">
    <w:name w:val="PI_Lead"/>
    <w:basedOn w:val="PITextkrper"/>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pPr>
      <w:spacing w:before="240"/>
    </w:pPr>
    <w:rPr>
      <w:b/>
      <w:bCs/>
    </w:rPr>
  </w:style>
  <w:style w:type="paragraph" w:customStyle="1" w:styleId="PIFusszeile">
    <w:name w:val="PI_Fusszeile"/>
    <w:basedOn w:val="Standard"/>
    <w:pPr>
      <w:tabs>
        <w:tab w:val="right" w:pos="7797"/>
        <w:tab w:val="right" w:pos="9072"/>
      </w:tabs>
    </w:pPr>
    <w:rPr>
      <w:sz w:val="16"/>
      <w:szCs w:val="16"/>
      <w:lang w:val="en-US"/>
    </w:rPr>
  </w:style>
  <w:style w:type="paragraph" w:customStyle="1" w:styleId="PILinie">
    <w:name w:val="PI_Linie"/>
    <w:basedOn w:val="PIAbspann"/>
    <w:pPr>
      <w:pBdr>
        <w:bottom w:val="single" w:sz="4" w:space="1" w:color="000000"/>
      </w:pBdr>
      <w:spacing w:line="240" w:lineRule="auto"/>
      <w:jc w:val="left"/>
    </w:pPr>
    <w:rPr>
      <w:b/>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mmentartext1">
    <w:name w:val="Kommentartext1"/>
    <w:basedOn w:val="Standard"/>
    <w:rPr>
      <w:sz w:val="20"/>
      <w:szCs w:val="20"/>
    </w:rPr>
  </w:style>
  <w:style w:type="paragraph" w:customStyle="1" w:styleId="txt">
    <w:name w:val="txt"/>
    <w:basedOn w:val="Standard"/>
    <w:pPr>
      <w:overflowPunct/>
      <w:autoSpaceDE/>
      <w:spacing w:before="100" w:after="100"/>
      <w:textAlignment w:val="auto"/>
    </w:pPr>
    <w:rPr>
      <w:rFonts w:eastAsia="Arial Unicode MS" w:cs="Times New Roman"/>
      <w:color w:val="000000"/>
      <w:sz w:val="20"/>
      <w:szCs w:val="20"/>
      <w:lang w:val="de-DE"/>
    </w:rPr>
  </w:style>
  <w:style w:type="paragraph" w:customStyle="1" w:styleId="Textkrper31">
    <w:name w:val="Textkörper 31"/>
    <w:basedOn w:val="Standard"/>
    <w:pPr>
      <w:overflowPunct/>
      <w:autoSpaceDE/>
      <w:textAlignment w:val="auto"/>
    </w:pPr>
    <w:rPr>
      <w:lang w:val="de-DE"/>
    </w:rPr>
  </w:style>
  <w:style w:type="paragraph" w:styleId="Sprechblasentext">
    <w:name w:val="Balloon Text"/>
    <w:basedOn w:val="Standard"/>
    <w:rPr>
      <w:rFonts w:ascii="Times New Roman" w:hAnsi="Times New Roman" w:cs="Times New Roman"/>
      <w:sz w:val="16"/>
      <w:szCs w:val="16"/>
    </w:rPr>
  </w:style>
  <w:style w:type="paragraph" w:styleId="StandardWeb">
    <w:name w:val="Normal (Web)"/>
    <w:basedOn w:val="Standard"/>
    <w:semiHidden/>
    <w:pPr>
      <w:overflowPunct/>
      <w:autoSpaceDE/>
      <w:spacing w:before="100" w:after="100"/>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1"/>
    <w:next w:val="Kommentartext1"/>
    <w:pPr>
      <w:overflowPunct/>
      <w:autoSpaceDE/>
      <w:textAlignment w:val="auto"/>
    </w:pPr>
    <w:rPr>
      <w:rFonts w:ascii="Times New Roman" w:hAnsi="Times New Roman" w:cs="Times New Roman"/>
      <w:b/>
      <w:bCs/>
      <w:lang w:val="de-DE"/>
    </w:rPr>
  </w:style>
  <w:style w:type="paragraph" w:customStyle="1" w:styleId="NurText1">
    <w:name w:val="Nur Text1"/>
    <w:basedOn w:val="Standard"/>
    <w:pPr>
      <w:overflowPunct/>
      <w:autoSpaceDE/>
      <w:textAlignment w:val="auto"/>
    </w:pPr>
    <w:rPr>
      <w:rFonts w:ascii="Consolas" w:hAnsi="Consolas" w:cs="Times New Roman"/>
      <w:sz w:val="21"/>
      <w:szCs w:val="21"/>
      <w:lang w:val="de-DE"/>
    </w:rPr>
  </w:style>
  <w:style w:type="paragraph" w:customStyle="1" w:styleId="Dokumentstruktur1">
    <w:name w:val="Dokumentstruktur1"/>
    <w:basedOn w:val="Standard"/>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PIInfoline">
    <w:name w:val="PI_Infoline"/>
    <w:basedOn w:val="Standard"/>
    <w:pPr>
      <w:suppressAutoHyphens/>
      <w:spacing w:after="240" w:line="400" w:lineRule="exact"/>
    </w:pPr>
    <w:rPr>
      <w:b/>
      <w:bCs/>
      <w:sz w:val="28"/>
      <w:szCs w:val="28"/>
      <w:lang w:val="de-DE"/>
    </w:rPr>
  </w:style>
  <w:style w:type="paragraph" w:customStyle="1" w:styleId="PIHeadline">
    <w:name w:val="PI_Headline"/>
    <w:next w:val="PITextkrper"/>
    <w:pPr>
      <w:suppressAutoHyphens/>
      <w:spacing w:after="480" w:line="480" w:lineRule="exact"/>
    </w:pPr>
    <w:rPr>
      <w:rFonts w:ascii="Arial" w:eastAsia="Arial" w:hAnsi="Arial" w:cs="Arial"/>
      <w:b/>
      <w:sz w:val="40"/>
      <w:szCs w:val="28"/>
      <w:lang w:eastAsia="ar-SA"/>
    </w:rPr>
  </w:style>
  <w:style w:type="paragraph" w:customStyle="1" w:styleId="Presseinformation">
    <w:name w:val="Presseinformation"/>
    <w:pPr>
      <w:suppressAutoHyphens/>
      <w:spacing w:after="720" w:line="480" w:lineRule="exact"/>
    </w:pPr>
    <w:rPr>
      <w:rFonts w:ascii="Arial" w:eastAsia="Arial" w:hAnsi="Arial" w:cs="Arial"/>
      <w:b/>
      <w:bCs/>
      <w:sz w:val="28"/>
      <w:szCs w:val="28"/>
      <w:lang w:eastAsia="ar-SA"/>
    </w:rPr>
  </w:style>
  <w:style w:type="paragraph" w:customStyle="1" w:styleId="FormatvorlagePILinieVor6ptUntenKeinRahmen">
    <w:name w:val="Formatvorlage PI_Linie + Vor:  6 pt Unten: (Kein Rahmen)"/>
    <w:basedOn w:val="PILinie"/>
    <w:pPr>
      <w:pBdr>
        <w:bottom w:val="none" w:sz="0" w:space="0" w:color="auto"/>
      </w:pBdr>
      <w:suppressAutoHyphens/>
      <w:spacing w:before="120"/>
    </w:pPr>
    <w:rPr>
      <w:rFonts w:cs="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Arial" w:hAnsi="Arial" w:cs="Arial"/>
      <w:lang w:val="de-CH" w:eastAsia="ar-SA"/>
    </w:rPr>
  </w:style>
  <w:style w:type="character" w:styleId="Hervorhebung">
    <w:name w:val="Emphasis"/>
    <w:qFormat/>
    <w:rPr>
      <w:i/>
      <w:iCs/>
    </w:rPr>
  </w:style>
  <w:style w:type="character" w:styleId="Fett">
    <w:name w:val="Strong"/>
    <w:qFormat/>
    <w:rPr>
      <w:b/>
      <w:bCs/>
    </w:rPr>
  </w:style>
  <w:style w:type="paragraph" w:styleId="NurText">
    <w:name w:val="Plain Text"/>
    <w:basedOn w:val="Standard"/>
    <w:link w:val="NurTextZchn"/>
    <w:uiPriority w:val="99"/>
    <w:semiHidden/>
    <w:unhideWhenUsed/>
    <w:pPr>
      <w:overflowPunct/>
      <w:autoSpaceDE/>
      <w:textAlignment w:val="auto"/>
    </w:pPr>
    <w:rPr>
      <w:rFonts w:ascii="Calibri" w:eastAsia="Calibri" w:hAnsi="Calibri" w:cs="Times New Roman"/>
      <w:szCs w:val="21"/>
      <w:lang w:val="de-DE" w:eastAsia="en-US"/>
    </w:rPr>
  </w:style>
  <w:style w:type="character" w:customStyle="1" w:styleId="NurTextZchn">
    <w:name w:val="Nur Text Zchn"/>
    <w:link w:val="NurText"/>
    <w:uiPriority w:val="99"/>
    <w:semiHidden/>
    <w:rPr>
      <w:rFonts w:ascii="Calibri" w:eastAsia="Calibri" w:hAnsi="Calibri"/>
      <w:sz w:val="22"/>
      <w:szCs w:val="21"/>
      <w:lang w:eastAsia="en-US"/>
    </w:rPr>
  </w:style>
  <w:style w:type="paragraph" w:styleId="berarbeitung">
    <w:name w:val="Revision"/>
    <w:hidden/>
    <w:uiPriority w:val="99"/>
    <w:semiHidden/>
    <w:rPr>
      <w:rFonts w:ascii="Arial" w:hAnsi="Arial" w:cs="Arial"/>
      <w:sz w:val="22"/>
      <w:szCs w:val="22"/>
      <w:lang w:val="de-CH" w:eastAsia="ar-SA"/>
    </w:rPr>
  </w:style>
  <w:style w:type="character" w:styleId="NichtaufgelsteErwhnung">
    <w:name w:val="Unresolved Mention"/>
    <w:basedOn w:val="Absatz-Standardschriftart"/>
    <w:uiPriority w:val="99"/>
    <w:semiHidden/>
    <w:unhideWhenUsed/>
    <w:rPr>
      <w:color w:val="605E5C"/>
      <w:shd w:val="clear" w:color="auto" w:fill="E1DFDD"/>
    </w:rPr>
  </w:style>
  <w:style w:type="character" w:customStyle="1" w:styleId="cf01">
    <w:name w:val="cf01"/>
    <w:basedOn w:val="Absatz-Standardschriftart"/>
    <w:rsid w:val="0098213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7644">
      <w:bodyDiv w:val="1"/>
      <w:marLeft w:val="0"/>
      <w:marRight w:val="0"/>
      <w:marTop w:val="0"/>
      <w:marBottom w:val="0"/>
      <w:divBdr>
        <w:top w:val="none" w:sz="0" w:space="0" w:color="auto"/>
        <w:left w:val="none" w:sz="0" w:space="0" w:color="auto"/>
        <w:bottom w:val="none" w:sz="0" w:space="0" w:color="auto"/>
        <w:right w:val="none" w:sz="0" w:space="0" w:color="auto"/>
      </w:divBdr>
    </w:div>
    <w:div w:id="210728821">
      <w:bodyDiv w:val="1"/>
      <w:marLeft w:val="0"/>
      <w:marRight w:val="0"/>
      <w:marTop w:val="0"/>
      <w:marBottom w:val="0"/>
      <w:divBdr>
        <w:top w:val="none" w:sz="0" w:space="0" w:color="auto"/>
        <w:left w:val="none" w:sz="0" w:space="0" w:color="auto"/>
        <w:bottom w:val="none" w:sz="0" w:space="0" w:color="auto"/>
        <w:right w:val="none" w:sz="0" w:space="0" w:color="auto"/>
      </w:divBdr>
    </w:div>
    <w:div w:id="270553454">
      <w:bodyDiv w:val="1"/>
      <w:marLeft w:val="0"/>
      <w:marRight w:val="0"/>
      <w:marTop w:val="0"/>
      <w:marBottom w:val="0"/>
      <w:divBdr>
        <w:top w:val="none" w:sz="0" w:space="0" w:color="auto"/>
        <w:left w:val="none" w:sz="0" w:space="0" w:color="auto"/>
        <w:bottom w:val="none" w:sz="0" w:space="0" w:color="auto"/>
        <w:right w:val="none" w:sz="0" w:space="0" w:color="auto"/>
      </w:divBdr>
    </w:div>
    <w:div w:id="360133655">
      <w:bodyDiv w:val="1"/>
      <w:marLeft w:val="0"/>
      <w:marRight w:val="0"/>
      <w:marTop w:val="0"/>
      <w:marBottom w:val="0"/>
      <w:divBdr>
        <w:top w:val="none" w:sz="0" w:space="0" w:color="auto"/>
        <w:left w:val="none" w:sz="0" w:space="0" w:color="auto"/>
        <w:bottom w:val="none" w:sz="0" w:space="0" w:color="auto"/>
        <w:right w:val="none" w:sz="0" w:space="0" w:color="auto"/>
      </w:divBdr>
    </w:div>
    <w:div w:id="617836913">
      <w:bodyDiv w:val="1"/>
      <w:marLeft w:val="0"/>
      <w:marRight w:val="0"/>
      <w:marTop w:val="0"/>
      <w:marBottom w:val="0"/>
      <w:divBdr>
        <w:top w:val="none" w:sz="0" w:space="0" w:color="auto"/>
        <w:left w:val="none" w:sz="0" w:space="0" w:color="auto"/>
        <w:bottom w:val="none" w:sz="0" w:space="0" w:color="auto"/>
        <w:right w:val="none" w:sz="0" w:space="0" w:color="auto"/>
      </w:divBdr>
    </w:div>
    <w:div w:id="720977356">
      <w:bodyDiv w:val="1"/>
      <w:marLeft w:val="0"/>
      <w:marRight w:val="0"/>
      <w:marTop w:val="0"/>
      <w:marBottom w:val="0"/>
      <w:divBdr>
        <w:top w:val="none" w:sz="0" w:space="0" w:color="auto"/>
        <w:left w:val="none" w:sz="0" w:space="0" w:color="auto"/>
        <w:bottom w:val="none" w:sz="0" w:space="0" w:color="auto"/>
        <w:right w:val="none" w:sz="0" w:space="0" w:color="auto"/>
      </w:divBdr>
    </w:div>
    <w:div w:id="821703921">
      <w:bodyDiv w:val="1"/>
      <w:marLeft w:val="0"/>
      <w:marRight w:val="0"/>
      <w:marTop w:val="0"/>
      <w:marBottom w:val="0"/>
      <w:divBdr>
        <w:top w:val="none" w:sz="0" w:space="0" w:color="auto"/>
        <w:left w:val="none" w:sz="0" w:space="0" w:color="auto"/>
        <w:bottom w:val="none" w:sz="0" w:space="0" w:color="auto"/>
        <w:right w:val="none" w:sz="0" w:space="0" w:color="auto"/>
      </w:divBdr>
    </w:div>
    <w:div w:id="859197707">
      <w:bodyDiv w:val="1"/>
      <w:marLeft w:val="0"/>
      <w:marRight w:val="0"/>
      <w:marTop w:val="0"/>
      <w:marBottom w:val="0"/>
      <w:divBdr>
        <w:top w:val="none" w:sz="0" w:space="0" w:color="auto"/>
        <w:left w:val="none" w:sz="0" w:space="0" w:color="auto"/>
        <w:bottom w:val="none" w:sz="0" w:space="0" w:color="auto"/>
        <w:right w:val="none" w:sz="0" w:space="0" w:color="auto"/>
      </w:divBdr>
    </w:div>
    <w:div w:id="887688324">
      <w:bodyDiv w:val="1"/>
      <w:marLeft w:val="0"/>
      <w:marRight w:val="0"/>
      <w:marTop w:val="0"/>
      <w:marBottom w:val="0"/>
      <w:divBdr>
        <w:top w:val="none" w:sz="0" w:space="0" w:color="auto"/>
        <w:left w:val="none" w:sz="0" w:space="0" w:color="auto"/>
        <w:bottom w:val="none" w:sz="0" w:space="0" w:color="auto"/>
        <w:right w:val="none" w:sz="0" w:space="0" w:color="auto"/>
      </w:divBdr>
      <w:divsChild>
        <w:div w:id="42483074">
          <w:marLeft w:val="0"/>
          <w:marRight w:val="0"/>
          <w:marTop w:val="0"/>
          <w:marBottom w:val="0"/>
          <w:divBdr>
            <w:top w:val="none" w:sz="0" w:space="0" w:color="auto"/>
            <w:left w:val="none" w:sz="0" w:space="0" w:color="auto"/>
            <w:bottom w:val="none" w:sz="0" w:space="0" w:color="auto"/>
            <w:right w:val="none" w:sz="0" w:space="0" w:color="auto"/>
          </w:divBdr>
        </w:div>
      </w:divsChild>
    </w:div>
    <w:div w:id="906846385">
      <w:bodyDiv w:val="1"/>
      <w:marLeft w:val="0"/>
      <w:marRight w:val="0"/>
      <w:marTop w:val="0"/>
      <w:marBottom w:val="0"/>
      <w:divBdr>
        <w:top w:val="none" w:sz="0" w:space="0" w:color="auto"/>
        <w:left w:val="none" w:sz="0" w:space="0" w:color="auto"/>
        <w:bottom w:val="none" w:sz="0" w:space="0" w:color="auto"/>
        <w:right w:val="none" w:sz="0" w:space="0" w:color="auto"/>
      </w:divBdr>
    </w:div>
    <w:div w:id="1077824600">
      <w:bodyDiv w:val="1"/>
      <w:marLeft w:val="0"/>
      <w:marRight w:val="0"/>
      <w:marTop w:val="0"/>
      <w:marBottom w:val="0"/>
      <w:divBdr>
        <w:top w:val="none" w:sz="0" w:space="0" w:color="auto"/>
        <w:left w:val="none" w:sz="0" w:space="0" w:color="auto"/>
        <w:bottom w:val="none" w:sz="0" w:space="0" w:color="auto"/>
        <w:right w:val="none" w:sz="0" w:space="0" w:color="auto"/>
      </w:divBdr>
    </w:div>
    <w:div w:id="1163621482">
      <w:bodyDiv w:val="1"/>
      <w:marLeft w:val="0"/>
      <w:marRight w:val="0"/>
      <w:marTop w:val="0"/>
      <w:marBottom w:val="0"/>
      <w:divBdr>
        <w:top w:val="none" w:sz="0" w:space="0" w:color="auto"/>
        <w:left w:val="none" w:sz="0" w:space="0" w:color="auto"/>
        <w:bottom w:val="none" w:sz="0" w:space="0" w:color="auto"/>
        <w:right w:val="none" w:sz="0" w:space="0" w:color="auto"/>
      </w:divBdr>
    </w:div>
    <w:div w:id="1175068475">
      <w:bodyDiv w:val="1"/>
      <w:marLeft w:val="0"/>
      <w:marRight w:val="0"/>
      <w:marTop w:val="0"/>
      <w:marBottom w:val="0"/>
      <w:divBdr>
        <w:top w:val="none" w:sz="0" w:space="0" w:color="auto"/>
        <w:left w:val="none" w:sz="0" w:space="0" w:color="auto"/>
        <w:bottom w:val="none" w:sz="0" w:space="0" w:color="auto"/>
        <w:right w:val="none" w:sz="0" w:space="0" w:color="auto"/>
      </w:divBdr>
    </w:div>
    <w:div w:id="1762725257">
      <w:bodyDiv w:val="1"/>
      <w:marLeft w:val="0"/>
      <w:marRight w:val="0"/>
      <w:marTop w:val="0"/>
      <w:marBottom w:val="0"/>
      <w:divBdr>
        <w:top w:val="none" w:sz="0" w:space="0" w:color="auto"/>
        <w:left w:val="none" w:sz="0" w:space="0" w:color="auto"/>
        <w:bottom w:val="none" w:sz="0" w:space="0" w:color="auto"/>
        <w:right w:val="none" w:sz="0" w:space="0" w:color="auto"/>
      </w:divBdr>
    </w:div>
    <w:div w:id="1819304750">
      <w:bodyDiv w:val="1"/>
      <w:marLeft w:val="0"/>
      <w:marRight w:val="0"/>
      <w:marTop w:val="0"/>
      <w:marBottom w:val="0"/>
      <w:divBdr>
        <w:top w:val="none" w:sz="0" w:space="0" w:color="auto"/>
        <w:left w:val="none" w:sz="0" w:space="0" w:color="auto"/>
        <w:bottom w:val="none" w:sz="0" w:space="0" w:color="auto"/>
        <w:right w:val="none" w:sz="0" w:space="0" w:color="auto"/>
      </w:divBdr>
    </w:div>
    <w:div w:id="1995143318">
      <w:bodyDiv w:val="1"/>
      <w:marLeft w:val="0"/>
      <w:marRight w:val="0"/>
      <w:marTop w:val="0"/>
      <w:marBottom w:val="0"/>
      <w:divBdr>
        <w:top w:val="none" w:sz="0" w:space="0" w:color="auto"/>
        <w:left w:val="none" w:sz="0" w:space="0" w:color="auto"/>
        <w:bottom w:val="none" w:sz="0" w:space="0" w:color="auto"/>
        <w:right w:val="none" w:sz="0" w:space="0" w:color="auto"/>
      </w:divBdr>
    </w:div>
    <w:div w:id="20720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nori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cm.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92795-DC4F-4966-8479-E76B591C8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5619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noris network AG</vt:lpstr>
    </vt:vector>
  </TitlesOfParts>
  <Company>noris network AG</Company>
  <LinksUpToDate>false</LinksUpToDate>
  <CharactersWithSpaces>6498</CharactersWithSpaces>
  <SharedDoc>false</SharedDoc>
  <HLinks>
    <vt:vector size="12" baseType="variant">
      <vt:variant>
        <vt:i4>7012397</vt:i4>
      </vt:variant>
      <vt:variant>
        <vt:i4>3</vt:i4>
      </vt:variant>
      <vt:variant>
        <vt:i4>0</vt:i4>
      </vt:variant>
      <vt:variant>
        <vt:i4>5</vt:i4>
      </vt:variant>
      <vt:variant>
        <vt:lpwstr>http://www.htcm.de/</vt:lpwstr>
      </vt:variant>
      <vt:variant>
        <vt:lpwstr/>
      </vt:variant>
      <vt:variant>
        <vt:i4>2687093</vt:i4>
      </vt:variant>
      <vt:variant>
        <vt:i4>0</vt:i4>
      </vt:variant>
      <vt:variant>
        <vt:i4>0</vt:i4>
      </vt:variant>
      <vt:variant>
        <vt:i4>5</vt:i4>
      </vt:variant>
      <vt:variant>
        <vt:lpwstr>http://www.htcm.de/kk/noris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noris network AG</dc:title>
  <dc:subject/>
  <dc:creator>Alexander Deindl</dc:creator>
  <cp:keywords/>
  <cp:lastModifiedBy>Brigitte Basilio</cp:lastModifiedBy>
  <cp:revision>3</cp:revision>
  <cp:lastPrinted>2019-06-26T09:20:00Z</cp:lastPrinted>
  <dcterms:created xsi:type="dcterms:W3CDTF">2024-02-16T09:37:00Z</dcterms:created>
  <dcterms:modified xsi:type="dcterms:W3CDTF">2024-02-16T15:27:00Z</dcterms:modified>
</cp:coreProperties>
</file>