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0245" w14:textId="77777777" w:rsidR="00082178" w:rsidRDefault="00731CC1">
      <w:pPr>
        <w:pStyle w:val="berschrift1"/>
        <w:spacing w:before="720" w:after="720" w:line="260" w:lineRule="exact"/>
        <w:rPr>
          <w:sz w:val="20"/>
        </w:rPr>
      </w:pPr>
      <w:r>
        <w:rPr>
          <w:sz w:val="20"/>
        </w:rPr>
        <w:t>COMUNICATO STAMPA</w:t>
      </w:r>
    </w:p>
    <w:p w14:paraId="07800246" w14:textId="77777777" w:rsidR="00082178" w:rsidRDefault="00731CC1">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Integrazione di componenti passivi ed elettromeccanici </w:t>
      </w:r>
    </w:p>
    <w:p w14:paraId="07800247" w14:textId="20C89574" w:rsidR="00082178" w:rsidRDefault="00731CC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Nuova </w:t>
      </w:r>
      <w:r w:rsidR="00AA51EF">
        <w:rPr>
          <w:rFonts w:ascii="Arial" w:hAnsi="Arial"/>
          <w:b/>
          <w:color w:val="000000"/>
          <w:sz w:val="36"/>
        </w:rPr>
        <w:t xml:space="preserve">organizzazione della </w:t>
      </w:r>
      <w:r>
        <w:rPr>
          <w:rFonts w:ascii="Arial" w:hAnsi="Arial"/>
          <w:b/>
          <w:color w:val="000000"/>
          <w:sz w:val="36"/>
        </w:rPr>
        <w:t xml:space="preserve">distribuzione in </w:t>
      </w:r>
      <w:proofErr w:type="spellStart"/>
      <w:r>
        <w:rPr>
          <w:rFonts w:ascii="Arial" w:hAnsi="Arial"/>
          <w:b/>
          <w:color w:val="000000"/>
          <w:sz w:val="36"/>
        </w:rPr>
        <w:t>Würth</w:t>
      </w:r>
      <w:proofErr w:type="spellEnd"/>
      <w:r>
        <w:rPr>
          <w:rFonts w:ascii="Arial" w:hAnsi="Arial"/>
          <w:b/>
          <w:color w:val="000000"/>
          <w:sz w:val="36"/>
        </w:rPr>
        <w:t xml:space="preserve"> </w:t>
      </w:r>
      <w:proofErr w:type="spellStart"/>
      <w:r>
        <w:rPr>
          <w:rFonts w:ascii="Arial" w:hAnsi="Arial"/>
          <w:b/>
          <w:color w:val="000000"/>
          <w:sz w:val="36"/>
        </w:rPr>
        <w:t>Elektronik</w:t>
      </w:r>
      <w:proofErr w:type="spellEnd"/>
      <w:r w:rsidR="00C34456">
        <w:rPr>
          <w:rFonts w:ascii="Arial" w:hAnsi="Arial"/>
          <w:b/>
          <w:color w:val="000000"/>
          <w:sz w:val="36"/>
        </w:rPr>
        <w:t xml:space="preserve"> eiSos</w:t>
      </w:r>
    </w:p>
    <w:p w14:paraId="07800248" w14:textId="1607BE56" w:rsidR="00082178" w:rsidRDefault="00731CC1">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882E97">
        <w:rPr>
          <w:rFonts w:ascii="Arial" w:hAnsi="Arial"/>
          <w:color w:val="000000"/>
        </w:rPr>
        <w:t>25</w:t>
      </w:r>
      <w:r>
        <w:rPr>
          <w:rFonts w:ascii="Arial" w:hAnsi="Arial"/>
          <w:color w:val="000000"/>
        </w:rPr>
        <w:t xml:space="preserve"> gennaio 2024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w:t>
      </w:r>
      <w:r w:rsidR="00676314">
        <w:rPr>
          <w:rFonts w:ascii="Arial" w:hAnsi="Arial"/>
          <w:color w:val="000000"/>
        </w:rPr>
        <w:t xml:space="preserve">eiSos </w:t>
      </w:r>
      <w:r>
        <w:rPr>
          <w:rFonts w:ascii="Arial" w:hAnsi="Arial"/>
          <w:color w:val="000000"/>
        </w:rPr>
        <w:t xml:space="preserve">consolida la propria posizione leader nell'assistenza clienti. Il noto produttore di componenti unisce la distribuzione dei gruppi componenti passivi ed elettromeccanici sotto una direzione comune. La direzione della distribuzione nella nuova struttura è affidata a </w:t>
      </w:r>
      <w:bookmarkStart w:id="0" w:name="_Hlk152170178"/>
      <w:r>
        <w:rPr>
          <w:rFonts w:ascii="Arial" w:hAnsi="Arial"/>
          <w:color w:val="000000"/>
        </w:rPr>
        <w:t>Heiko Arnold</w:t>
      </w:r>
      <w:bookmarkEnd w:id="0"/>
      <w:r>
        <w:rPr>
          <w:rFonts w:ascii="Arial" w:hAnsi="Arial"/>
          <w:color w:val="000000"/>
        </w:rPr>
        <w:t xml:space="preserve">. </w:t>
      </w:r>
    </w:p>
    <w:p w14:paraId="07800249" w14:textId="6C6BDF32" w:rsidR="00082178" w:rsidRDefault="00731CC1">
      <w:pPr>
        <w:pStyle w:val="Textkrper"/>
        <w:spacing w:before="120" w:after="120" w:line="260" w:lineRule="exact"/>
        <w:jc w:val="both"/>
        <w:rPr>
          <w:rFonts w:ascii="Arial" w:hAnsi="Arial"/>
          <w:b w:val="0"/>
          <w:bCs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sidR="00676314">
        <w:rPr>
          <w:rFonts w:ascii="Arial" w:hAnsi="Arial"/>
          <w:b w:val="0"/>
        </w:rPr>
        <w:t xml:space="preserve"> eiSos</w:t>
      </w:r>
      <w:r>
        <w:rPr>
          <w:rFonts w:ascii="Arial" w:hAnsi="Arial"/>
          <w:b w:val="0"/>
        </w:rPr>
        <w:t xml:space="preserve"> è nota per la sua assistenza a 360 gradi: il player globale supporta clienti e start-up</w:t>
      </w:r>
      <w:r w:rsidR="00AA51EF">
        <w:rPr>
          <w:rFonts w:ascii="Arial" w:hAnsi="Arial"/>
          <w:b w:val="0"/>
        </w:rPr>
        <w:t>:</w:t>
      </w:r>
      <w:r>
        <w:rPr>
          <w:rFonts w:ascii="Arial" w:hAnsi="Arial"/>
          <w:b w:val="0"/>
        </w:rPr>
        <w:t xml:space="preserve"> attraverso </w:t>
      </w:r>
      <w:r w:rsidR="00AA51EF">
        <w:rPr>
          <w:rFonts w:ascii="Arial" w:hAnsi="Arial"/>
          <w:b w:val="0"/>
        </w:rPr>
        <w:t>campionatura</w:t>
      </w:r>
      <w:r>
        <w:rPr>
          <w:rFonts w:ascii="Arial" w:hAnsi="Arial"/>
          <w:b w:val="0"/>
        </w:rPr>
        <w:t xml:space="preserve"> gratuit</w:t>
      </w:r>
      <w:r w:rsidR="00AA51EF">
        <w:rPr>
          <w:rFonts w:ascii="Arial" w:hAnsi="Arial"/>
          <w:b w:val="0"/>
        </w:rPr>
        <w:t>a</w:t>
      </w:r>
      <w:r>
        <w:rPr>
          <w:rFonts w:ascii="Arial" w:hAnsi="Arial"/>
          <w:b w:val="0"/>
        </w:rPr>
        <w:t xml:space="preserve">, trasferimento di know-how, assistenza personalizzata e supporto alla progettazione integrata. Heiko Arnold sarà a capo anche dei Field Application </w:t>
      </w:r>
      <w:proofErr w:type="spellStart"/>
      <w:r>
        <w:rPr>
          <w:rFonts w:ascii="Arial" w:hAnsi="Arial"/>
          <w:b w:val="0"/>
        </w:rPr>
        <w:t>Engineer</w:t>
      </w:r>
      <w:proofErr w:type="spellEnd"/>
      <w:r>
        <w:rPr>
          <w:rFonts w:ascii="Arial" w:hAnsi="Arial"/>
          <w:b w:val="0"/>
        </w:rPr>
        <w:t xml:space="preserve"> responsabili di questo supporto a 360 gradi. "Siamo molto di più di un produttore di componenti", sottolinea Arnold. "Per noi commercializza</w:t>
      </w:r>
      <w:r w:rsidR="00AA51EF">
        <w:rPr>
          <w:rFonts w:ascii="Arial" w:hAnsi="Arial"/>
          <w:b w:val="0"/>
        </w:rPr>
        <w:t>re</w:t>
      </w:r>
      <w:r>
        <w:rPr>
          <w:rFonts w:ascii="Arial" w:hAnsi="Arial"/>
          <w:b w:val="0"/>
        </w:rPr>
        <w:t xml:space="preserve"> e assistenza clienti rappresentano sempre un tutto integrato. Con il nuovo orientamento della distribuzione desideriamo offrire alle nostre clienti e ai nostri clienti un'assistenza ancora migliore. Con la struttura di distribuzione ciò che costituisce un insieme unitario cresce insieme." </w:t>
      </w:r>
    </w:p>
    <w:p w14:paraId="0780024A" w14:textId="0FD6AE6F" w:rsidR="00082178" w:rsidRDefault="00731CC1">
      <w:pPr>
        <w:pStyle w:val="Textkrper"/>
        <w:spacing w:before="120" w:after="120" w:line="260" w:lineRule="exact"/>
        <w:jc w:val="both"/>
        <w:rPr>
          <w:rFonts w:ascii="Arial" w:hAnsi="Arial"/>
          <w:b w:val="0"/>
        </w:rPr>
      </w:pPr>
      <w:r>
        <w:rPr>
          <w:rFonts w:ascii="Arial" w:hAnsi="Arial"/>
          <w:b w:val="0"/>
        </w:rPr>
        <w:t xml:space="preserve">Heiko Arnold, finora responsabile della distribuzione di componenti passivi in Germania, dal </w:t>
      </w:r>
      <w:proofErr w:type="gramStart"/>
      <w:r>
        <w:rPr>
          <w:rFonts w:ascii="Arial" w:hAnsi="Arial"/>
          <w:b w:val="0"/>
        </w:rPr>
        <w:t>1 </w:t>
      </w:r>
      <w:r w:rsidR="00E93250">
        <w:rPr>
          <w:rFonts w:ascii="Arial" w:hAnsi="Arial"/>
          <w:b w:val="0"/>
        </w:rPr>
        <w:t xml:space="preserve"> </w:t>
      </w:r>
      <w:r>
        <w:rPr>
          <w:rFonts w:ascii="Arial" w:hAnsi="Arial"/>
          <w:b w:val="0"/>
        </w:rPr>
        <w:t>gennaio</w:t>
      </w:r>
      <w:proofErr w:type="gramEnd"/>
      <w:r>
        <w:rPr>
          <w:rFonts w:ascii="Arial" w:hAnsi="Arial"/>
          <w:b w:val="0"/>
        </w:rPr>
        <w:t xml:space="preserve"> 2024 è anche a capo della distribuzione di componenti elettromeccanici. Lavora in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eiSos da 24 anni e ha alle spalle oltre 20 anni di esperienza a livello dirigenziale nazionale e internazionale. "Successo attraverso partnership, stretti rapporti con i clienti e sviluppo permanente – con questo approccio ci siamo fatti un nome nel settore," afferma Arnold. "Con il nuovo approccio integrativo alla distribuzione possiamo incentivare questo orientamento massimo verso i clienti."</w:t>
      </w:r>
    </w:p>
    <w:p w14:paraId="3DC0FB3D" w14:textId="77777777" w:rsidR="00AE47EB" w:rsidRDefault="00AE47EB">
      <w:pPr>
        <w:pStyle w:val="Textkrper"/>
        <w:spacing w:before="120" w:after="120" w:line="260" w:lineRule="exact"/>
        <w:jc w:val="both"/>
        <w:rPr>
          <w:rFonts w:ascii="Arial" w:hAnsi="Arial"/>
          <w:b w:val="0"/>
        </w:rPr>
      </w:pPr>
    </w:p>
    <w:p w14:paraId="6E9B214D" w14:textId="77777777" w:rsidR="00AE47EB" w:rsidRDefault="00AE47EB">
      <w:pPr>
        <w:pStyle w:val="Textkrper"/>
        <w:spacing w:before="120" w:after="120" w:line="260" w:lineRule="exact"/>
        <w:jc w:val="both"/>
        <w:rPr>
          <w:rFonts w:ascii="Arial" w:hAnsi="Arial"/>
          <w:b w:val="0"/>
          <w:bCs w:val="0"/>
        </w:rPr>
      </w:pPr>
    </w:p>
    <w:p w14:paraId="262C89FB" w14:textId="77777777" w:rsidR="00AE47EB" w:rsidRPr="00970FD9" w:rsidRDefault="00AE47EB" w:rsidP="00AE47EB">
      <w:pPr>
        <w:pStyle w:val="PITextkrper"/>
        <w:pBdr>
          <w:top w:val="single" w:sz="4" w:space="1" w:color="auto"/>
        </w:pBdr>
        <w:spacing w:before="240"/>
        <w:rPr>
          <w:b/>
          <w:sz w:val="18"/>
          <w:szCs w:val="18"/>
        </w:rPr>
      </w:pPr>
    </w:p>
    <w:p w14:paraId="15B6325C" w14:textId="77777777" w:rsidR="00AE47EB" w:rsidRPr="00970FD9" w:rsidRDefault="00AE47EB" w:rsidP="00AE47EB">
      <w:pPr>
        <w:spacing w:after="120" w:line="280" w:lineRule="exact"/>
        <w:rPr>
          <w:rFonts w:ascii="Arial" w:hAnsi="Arial" w:cs="Arial"/>
          <w:b/>
          <w:bCs/>
          <w:sz w:val="18"/>
          <w:szCs w:val="18"/>
        </w:rPr>
      </w:pPr>
      <w:r w:rsidRPr="00970FD9">
        <w:rPr>
          <w:rFonts w:ascii="Arial" w:hAnsi="Arial"/>
          <w:b/>
          <w:sz w:val="18"/>
        </w:rPr>
        <w:t>Immagini disponibili</w:t>
      </w:r>
    </w:p>
    <w:p w14:paraId="0780024D" w14:textId="50597F02" w:rsidR="00082178" w:rsidRPr="00AA51EF" w:rsidRDefault="00AE47EB" w:rsidP="00AE47EB">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8" w:history="1">
        <w:r w:rsidRPr="00970FD9">
          <w:rPr>
            <w:rStyle w:val="Hyperlink"/>
            <w:rFonts w:ascii="Arial" w:hAnsi="Arial" w:cs="Arial"/>
            <w:sz w:val="18"/>
            <w:szCs w:val="18"/>
          </w:rPr>
          <w:t>https://kk.htcm.de/press-releases/wuerth/</w:t>
        </w:r>
      </w:hyperlink>
    </w:p>
    <w:p w14:paraId="07800250" w14:textId="77777777" w:rsidR="00082178" w:rsidRDefault="00082178">
      <w:pPr>
        <w:spacing w:after="120" w:line="280" w:lineRule="exact"/>
        <w:rPr>
          <w:rStyle w:val="Hyperlink"/>
          <w:rFonts w:ascii="Arial" w:hAnsi="Arial" w:cs="Arial"/>
          <w:color w:val="auto"/>
          <w:sz w:val="18"/>
          <w:szCs w:val="18"/>
        </w:rPr>
      </w:pPr>
    </w:p>
    <w:p w14:paraId="07800251" w14:textId="4C8991DD" w:rsidR="00AE47EB" w:rsidRDefault="00AE47EB">
      <w:pPr>
        <w:rPr>
          <w:rStyle w:val="Hyperlink"/>
          <w:rFonts w:ascii="Arial" w:hAnsi="Arial" w:cs="Arial"/>
          <w:color w:val="auto"/>
          <w:sz w:val="18"/>
          <w:szCs w:val="18"/>
        </w:rPr>
      </w:pPr>
      <w:r>
        <w:rPr>
          <w:rStyle w:val="Hyperlink"/>
          <w:rFonts w:ascii="Arial" w:hAnsi="Arial" w:cs="Arial"/>
          <w:color w:val="auto"/>
          <w:sz w:val="18"/>
          <w:szCs w:val="18"/>
        </w:rPr>
        <w:br w:type="page"/>
      </w:r>
    </w:p>
    <w:p w14:paraId="54ADB528" w14:textId="77777777" w:rsidR="00082178" w:rsidRDefault="00082178">
      <w:pPr>
        <w:spacing w:after="120" w:line="280" w:lineRule="exact"/>
        <w:rPr>
          <w:rStyle w:val="Hyperlink"/>
          <w:rFonts w:ascii="Arial" w:hAnsi="Arial" w:cs="Arial"/>
          <w:color w:val="auto"/>
          <w:sz w:val="18"/>
          <w:szCs w:val="18"/>
        </w:rPr>
      </w:pPr>
    </w:p>
    <w:tbl>
      <w:tblPr>
        <w:tblW w:w="66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96"/>
      </w:tblGrid>
      <w:tr w:rsidR="00082178" w14:paraId="07800257" w14:textId="77777777">
        <w:trPr>
          <w:trHeight w:val="3251"/>
        </w:trPr>
        <w:tc>
          <w:tcPr>
            <w:tcW w:w="6696" w:type="dxa"/>
          </w:tcPr>
          <w:p w14:paraId="07800252" w14:textId="77777777" w:rsidR="00082178" w:rsidRDefault="00731CC1">
            <w:pPr>
              <w:autoSpaceDE w:val="0"/>
              <w:autoSpaceDN w:val="0"/>
              <w:adjustRightInd w:val="0"/>
              <w:rPr>
                <w:rFonts w:ascii="Arial" w:hAnsi="Arial" w:cs="Arial"/>
                <w:sz w:val="16"/>
                <w:szCs w:val="16"/>
              </w:rPr>
            </w:pPr>
            <w:r>
              <w:br w:type="page"/>
            </w:r>
            <w:r>
              <w:rPr>
                <w:noProof/>
              </w:rPr>
              <w:drawing>
                <wp:anchor distT="0" distB="0" distL="114300" distR="114300" simplePos="0" relativeHeight="251659264" behindDoc="0" locked="0" layoutInCell="1" allowOverlap="1" wp14:anchorId="0780026E" wp14:editId="0780026F">
                  <wp:simplePos x="0" y="0"/>
                  <wp:positionH relativeFrom="margin">
                    <wp:posOffset>-1270</wp:posOffset>
                  </wp:positionH>
                  <wp:positionV relativeFrom="margin">
                    <wp:posOffset>91440</wp:posOffset>
                  </wp:positionV>
                  <wp:extent cx="1847850" cy="2585085"/>
                  <wp:effectExtent l="0" t="0" r="0" b="571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iko Arno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2585085"/>
                          </a:xfrm>
                          <a:prstGeom prst="rect">
                            <a:avLst/>
                          </a:prstGeom>
                        </pic:spPr>
                      </pic:pic>
                    </a:graphicData>
                  </a:graphic>
                </wp:anchor>
              </w:drawing>
            </w:r>
            <w:r>
              <w:rPr>
                <w:b/>
              </w:rPr>
              <w:br/>
            </w:r>
            <w:r>
              <w:br/>
            </w:r>
            <w:r>
              <w:rPr>
                <w:b/>
              </w:rPr>
              <w:br/>
            </w:r>
          </w:p>
          <w:p w14:paraId="07800253" w14:textId="60DA9388" w:rsidR="00082178" w:rsidRDefault="00731CC1">
            <w:pPr>
              <w:pStyle w:val="txt"/>
              <w:rPr>
                <w:b/>
                <w:bCs/>
                <w:sz w:val="18"/>
                <w:szCs w:val="18"/>
              </w:rPr>
            </w:pPr>
            <w:r>
              <w:rPr>
                <w:b/>
                <w:sz w:val="18"/>
              </w:rPr>
              <w:t xml:space="preserve">Dal </w:t>
            </w:r>
            <w:proofErr w:type="gramStart"/>
            <w:r w:rsidR="00AA51EF">
              <w:rPr>
                <w:b/>
                <w:sz w:val="18"/>
              </w:rPr>
              <w:t>1 gennaio</w:t>
            </w:r>
            <w:proofErr w:type="gramEnd"/>
            <w:r>
              <w:rPr>
                <w:b/>
                <w:sz w:val="18"/>
              </w:rPr>
              <w:t xml:space="preserve"> 2024 Arnold assume la direzione della distribuzione di componenti passivi ed elettromeccanici in </w:t>
            </w:r>
            <w:proofErr w:type="spellStart"/>
            <w:r>
              <w:rPr>
                <w:b/>
                <w:sz w:val="18"/>
              </w:rPr>
              <w:t>Würth</w:t>
            </w:r>
            <w:proofErr w:type="spellEnd"/>
            <w:r>
              <w:rPr>
                <w:b/>
                <w:sz w:val="18"/>
              </w:rPr>
              <w:t xml:space="preserve"> </w:t>
            </w:r>
            <w:proofErr w:type="spellStart"/>
            <w:r>
              <w:rPr>
                <w:b/>
                <w:sz w:val="18"/>
              </w:rPr>
              <w:t>Elektronik</w:t>
            </w:r>
            <w:proofErr w:type="spellEnd"/>
            <w:r w:rsidR="00C34456">
              <w:rPr>
                <w:b/>
                <w:sz w:val="18"/>
              </w:rPr>
              <w:t xml:space="preserve"> eiSos</w:t>
            </w:r>
            <w:r>
              <w:rPr>
                <w:b/>
                <w:sz w:val="18"/>
              </w:rPr>
              <w:t>: "Per noi commercializza</w:t>
            </w:r>
            <w:r w:rsidR="00350B32">
              <w:rPr>
                <w:b/>
                <w:sz w:val="18"/>
              </w:rPr>
              <w:t>re</w:t>
            </w:r>
            <w:r>
              <w:rPr>
                <w:b/>
                <w:sz w:val="18"/>
              </w:rPr>
              <w:t xml:space="preserve"> e assistenza clienti rappresentano sempre un tutto integrato."</w:t>
            </w:r>
          </w:p>
          <w:p w14:paraId="07800254" w14:textId="344B8704" w:rsidR="00082178" w:rsidRDefault="00731CC1">
            <w:pPr>
              <w:pStyle w:val="txt"/>
              <w:rPr>
                <w:sz w:val="16"/>
                <w:szCs w:val="16"/>
              </w:rPr>
            </w:pP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sidR="00676314">
              <w:rPr>
                <w:sz w:val="16"/>
              </w:rPr>
              <w:t xml:space="preserve"> eiSos</w:t>
            </w:r>
          </w:p>
          <w:p w14:paraId="07800255" w14:textId="77777777" w:rsidR="00082178" w:rsidRDefault="00082178">
            <w:pPr>
              <w:pStyle w:val="txt"/>
              <w:rPr>
                <w:sz w:val="16"/>
                <w:szCs w:val="16"/>
              </w:rPr>
            </w:pPr>
          </w:p>
          <w:p w14:paraId="07800256" w14:textId="146A4945" w:rsidR="00082178" w:rsidRDefault="00731CC1">
            <w:pPr>
              <w:pStyle w:val="txt"/>
              <w:rPr>
                <w:b/>
                <w:bCs/>
                <w:sz w:val="18"/>
                <w:szCs w:val="18"/>
              </w:rPr>
            </w:pPr>
            <w:r>
              <w:rPr>
                <w:sz w:val="16"/>
              </w:rPr>
              <w:br/>
            </w:r>
          </w:p>
        </w:tc>
      </w:tr>
    </w:tbl>
    <w:p w14:paraId="07800258" w14:textId="77777777" w:rsidR="00082178" w:rsidRDefault="00082178">
      <w:pPr>
        <w:pStyle w:val="PITextkrper"/>
        <w:rPr>
          <w:b/>
          <w:bCs/>
          <w:sz w:val="18"/>
          <w:szCs w:val="18"/>
          <w:lang w:val="de-DE"/>
        </w:rPr>
      </w:pPr>
    </w:p>
    <w:p w14:paraId="1EA7380B" w14:textId="77777777" w:rsidR="00AE47EB" w:rsidRDefault="00AE47EB" w:rsidP="00AE47EB">
      <w:pPr>
        <w:pStyle w:val="Textkrper"/>
        <w:spacing w:before="120" w:after="120" w:line="260" w:lineRule="exact"/>
        <w:jc w:val="both"/>
        <w:rPr>
          <w:rFonts w:ascii="Arial" w:hAnsi="Arial"/>
          <w:b w:val="0"/>
          <w:bCs w:val="0"/>
        </w:rPr>
      </w:pPr>
    </w:p>
    <w:p w14:paraId="101DB0CD" w14:textId="77777777" w:rsidR="00AE47EB" w:rsidRPr="004C0F82" w:rsidRDefault="00AE47EB" w:rsidP="00AE47EB">
      <w:pPr>
        <w:pStyle w:val="PITextkrper"/>
        <w:pBdr>
          <w:top w:val="single" w:sz="4" w:space="1" w:color="auto"/>
        </w:pBdr>
        <w:spacing w:before="240"/>
        <w:rPr>
          <w:b/>
          <w:sz w:val="18"/>
          <w:szCs w:val="18"/>
          <w:lang w:val="de-DE"/>
        </w:rPr>
      </w:pPr>
    </w:p>
    <w:p w14:paraId="5E1461CB" w14:textId="77777777" w:rsidR="00AE47EB" w:rsidRPr="00970FD9" w:rsidRDefault="00AE47EB" w:rsidP="00AE47EB">
      <w:pPr>
        <w:pStyle w:val="Textkrper"/>
        <w:spacing w:before="120" w:after="120" w:line="276" w:lineRule="auto"/>
        <w:jc w:val="both"/>
        <w:rPr>
          <w:rFonts w:ascii="Arial" w:hAnsi="Arial"/>
        </w:rPr>
      </w:pPr>
      <w:bookmarkStart w:id="1"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1"/>
    <w:p w14:paraId="4EF880DC" w14:textId="77777777" w:rsidR="00AE47EB" w:rsidRPr="00970FD9" w:rsidRDefault="00AE47EB" w:rsidP="00AE47EB">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2E746924" w14:textId="77777777" w:rsidR="00AE47EB" w:rsidRDefault="00AE47EB" w:rsidP="00AE47EB">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DD7410">
        <w:rPr>
          <w:rFonts w:ascii="Arial" w:hAnsi="Arial"/>
          <w:b w:val="0"/>
        </w:rPr>
        <w:t>La gamma di prodotti è completata da soluzioni custom.</w:t>
      </w:r>
    </w:p>
    <w:p w14:paraId="42F24F2A" w14:textId="77777777" w:rsidR="00AE47EB" w:rsidRPr="00970FD9" w:rsidRDefault="00AE47EB" w:rsidP="00AE47EB">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4D3C3DD" w14:textId="77777777" w:rsidR="00AE47EB" w:rsidRPr="00970FD9" w:rsidRDefault="00AE47EB" w:rsidP="00AE47EB">
      <w:pPr>
        <w:pStyle w:val="Textkrper"/>
        <w:spacing w:before="120" w:after="120" w:line="276" w:lineRule="auto"/>
        <w:jc w:val="both"/>
        <w:rPr>
          <w:rFonts w:ascii="Arial" w:hAnsi="Arial"/>
          <w:b w:val="0"/>
        </w:rPr>
      </w:pPr>
      <w:bookmarkStart w:id="2"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2"/>
    <w:p w14:paraId="2B0DEBAC" w14:textId="77777777" w:rsidR="00AE47EB" w:rsidRPr="00970FD9" w:rsidRDefault="00AE47EB" w:rsidP="00AE47EB">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5016FF06" w14:textId="77777777" w:rsidR="00AE47EB" w:rsidRPr="00970FD9" w:rsidRDefault="00AE47EB" w:rsidP="00AE47EB">
      <w:pPr>
        <w:pStyle w:val="Textkrper"/>
        <w:spacing w:before="120" w:after="120" w:line="276" w:lineRule="auto"/>
        <w:rPr>
          <w:rFonts w:ascii="Arial" w:hAnsi="Arial"/>
        </w:rPr>
      </w:pPr>
      <w:r w:rsidRPr="00970FD9">
        <w:rPr>
          <w:rFonts w:ascii="Arial" w:hAnsi="Arial"/>
        </w:rPr>
        <w:t>Per ulteriori informazioni consultare il sito www.we-online.com</w:t>
      </w:r>
    </w:p>
    <w:p w14:paraId="1D426558" w14:textId="77777777" w:rsidR="00AE47EB" w:rsidRPr="00970FD9" w:rsidRDefault="00AE47EB" w:rsidP="00AE47EB">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E47EB" w:rsidRPr="00625C04" w14:paraId="7E0B6E13" w14:textId="77777777" w:rsidTr="00573B55">
        <w:tc>
          <w:tcPr>
            <w:tcW w:w="3902" w:type="dxa"/>
            <w:shd w:val="clear" w:color="auto" w:fill="auto"/>
            <w:hideMark/>
          </w:tcPr>
          <w:p w14:paraId="1736A47B" w14:textId="77777777" w:rsidR="00AE47EB" w:rsidRPr="00970FD9" w:rsidRDefault="00AE47EB" w:rsidP="00573B55">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2650CF69" w14:textId="77777777" w:rsidR="00AE47EB" w:rsidRPr="00970FD9" w:rsidRDefault="00AE47EB" w:rsidP="00573B55">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0531C8FD" w14:textId="77777777" w:rsidR="00AE47EB" w:rsidRPr="00FF0DE9" w:rsidRDefault="00AE47EB" w:rsidP="00573B55">
            <w:pPr>
              <w:spacing w:before="120" w:after="120" w:line="276" w:lineRule="auto"/>
              <w:rPr>
                <w:rFonts w:ascii="Arial" w:hAnsi="Arial" w:cs="Arial"/>
                <w:bCs/>
                <w:sz w:val="20"/>
              </w:rPr>
            </w:pPr>
            <w:r w:rsidRPr="00FF0DE9">
              <w:rPr>
                <w:rFonts w:ascii="Arial" w:hAnsi="Arial"/>
                <w:sz w:val="20"/>
              </w:rPr>
              <w:t>Telefono: +49 7942 945-5186</w:t>
            </w:r>
            <w:r w:rsidRPr="00FF0DE9">
              <w:rPr>
                <w:rFonts w:ascii="Arial" w:hAnsi="Arial" w:cs="Arial"/>
                <w:sz w:val="20"/>
              </w:rPr>
              <w:br/>
            </w:r>
            <w:r w:rsidRPr="00FF0DE9">
              <w:rPr>
                <w:rFonts w:ascii="Arial" w:hAnsi="Arial"/>
                <w:sz w:val="20"/>
              </w:rPr>
              <w:t>E-Mail: sarah.hurst@we-online.de</w:t>
            </w:r>
          </w:p>
          <w:p w14:paraId="61F83D38" w14:textId="77777777" w:rsidR="00AE47EB" w:rsidRPr="00625C04" w:rsidRDefault="00AE47EB" w:rsidP="00573B55">
            <w:pPr>
              <w:spacing w:before="120" w:after="120" w:line="276" w:lineRule="auto"/>
              <w:rPr>
                <w:rFonts w:ascii="Arial" w:hAnsi="Arial" w:cs="Arial"/>
                <w:bCs/>
                <w:sz w:val="20"/>
              </w:rPr>
            </w:pPr>
            <w:r>
              <w:rPr>
                <w:rFonts w:ascii="Arial" w:hAnsi="Arial"/>
                <w:sz w:val="20"/>
              </w:rPr>
              <w:t>www.we-online.com</w:t>
            </w:r>
          </w:p>
          <w:p w14:paraId="0B5166BD" w14:textId="77777777" w:rsidR="00AE47EB" w:rsidRPr="00625C04" w:rsidRDefault="00AE47EB" w:rsidP="00573B55">
            <w:pPr>
              <w:spacing w:before="120" w:after="120" w:line="276" w:lineRule="auto"/>
              <w:rPr>
                <w:rFonts w:ascii="Arial" w:hAnsi="Arial" w:cs="Arial"/>
                <w:bCs/>
                <w:sz w:val="20"/>
              </w:rPr>
            </w:pPr>
          </w:p>
        </w:tc>
        <w:tc>
          <w:tcPr>
            <w:tcW w:w="3193" w:type="dxa"/>
            <w:shd w:val="clear" w:color="auto" w:fill="auto"/>
            <w:hideMark/>
          </w:tcPr>
          <w:p w14:paraId="4CDF0886" w14:textId="77777777" w:rsidR="00AE47EB" w:rsidRPr="00970FD9" w:rsidRDefault="00AE47EB" w:rsidP="00573B55">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2356C86F" w14:textId="77777777" w:rsidR="00AE47EB" w:rsidRPr="00970FD9" w:rsidRDefault="00AE47EB" w:rsidP="00573B55">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5354164D" w14:textId="77777777" w:rsidR="00AE47EB" w:rsidRPr="00970FD9" w:rsidRDefault="00AE47EB" w:rsidP="00573B55">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5BE868DB" w14:textId="77777777" w:rsidR="00AE47EB" w:rsidRPr="00625C04" w:rsidRDefault="00AE47EB" w:rsidP="00573B55">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78ACAE9" w14:textId="77777777" w:rsidR="00AE47EB" w:rsidRPr="002C689E" w:rsidRDefault="00AE47EB" w:rsidP="00AE47EB">
      <w:pPr>
        <w:pStyle w:val="Textkrper"/>
        <w:spacing w:before="120" w:after="120" w:line="276" w:lineRule="auto"/>
      </w:pPr>
    </w:p>
    <w:p w14:paraId="46434B29" w14:textId="77777777" w:rsidR="00AE47EB" w:rsidRDefault="00AE47EB">
      <w:pPr>
        <w:pStyle w:val="PITextkrper"/>
        <w:rPr>
          <w:b/>
          <w:bCs/>
          <w:sz w:val="18"/>
          <w:szCs w:val="18"/>
          <w:lang w:val="de-DE"/>
        </w:rPr>
      </w:pPr>
    </w:p>
    <w:sectPr w:rsidR="00AE47EB">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4FF0" w14:textId="77777777" w:rsidR="006B4401" w:rsidRDefault="006B4401">
      <w:r>
        <w:separator/>
      </w:r>
    </w:p>
  </w:endnote>
  <w:endnote w:type="continuationSeparator" w:id="0">
    <w:p w14:paraId="47A4A6C3" w14:textId="77777777" w:rsidR="006B4401" w:rsidRDefault="006B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0275" w14:textId="4DA62AAE" w:rsidR="00082178" w:rsidRDefault="00731CC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WTH1PI1391</w:t>
    </w:r>
    <w:r>
      <w:rPr>
        <w:rFonts w:ascii="Arial" w:hAnsi="Arial" w:cs="Arial"/>
        <w:snapToGrid w:val="0"/>
        <w:sz w:val="16"/>
      </w:rPr>
      <w:fldChar w:fldCharType="end"/>
    </w:r>
    <w:r w:rsidR="004E04F3">
      <w:rPr>
        <w:rFonts w:ascii="Arial" w:hAnsi="Arial" w:cs="Arial"/>
        <w:snapToGrid w:val="0"/>
        <w:sz w:val="16"/>
      </w:rPr>
      <w:t>_it.docx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69CB" w14:textId="77777777" w:rsidR="006B4401" w:rsidRDefault="006B4401">
      <w:r>
        <w:separator/>
      </w:r>
    </w:p>
  </w:footnote>
  <w:footnote w:type="continuationSeparator" w:id="0">
    <w:p w14:paraId="10304457" w14:textId="77777777" w:rsidR="006B4401" w:rsidRDefault="006B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0274" w14:textId="77777777" w:rsidR="00082178" w:rsidRDefault="00731CC1">
    <w:pPr>
      <w:pStyle w:val="Kopfzeile"/>
      <w:tabs>
        <w:tab w:val="clear" w:pos="9072"/>
        <w:tab w:val="right" w:pos="9498"/>
      </w:tabs>
    </w:pPr>
    <w:r>
      <w:rPr>
        <w:noProof/>
      </w:rPr>
      <w:drawing>
        <wp:anchor distT="0" distB="0" distL="114300" distR="114300" simplePos="0" relativeHeight="251657728" behindDoc="1" locked="0" layoutInCell="0" allowOverlap="1" wp14:anchorId="07800276" wp14:editId="0780027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914032">
    <w:abstractNumId w:val="4"/>
  </w:num>
  <w:num w:numId="2" w16cid:durableId="515198261">
    <w:abstractNumId w:val="1"/>
  </w:num>
  <w:num w:numId="3" w16cid:durableId="372459052">
    <w:abstractNumId w:val="2"/>
  </w:num>
  <w:num w:numId="4" w16cid:durableId="972060047">
    <w:abstractNumId w:val="3"/>
  </w:num>
  <w:num w:numId="5" w16cid:durableId="159523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78"/>
    <w:rsid w:val="00082178"/>
    <w:rsid w:val="00350B32"/>
    <w:rsid w:val="004E04F3"/>
    <w:rsid w:val="00676314"/>
    <w:rsid w:val="006B4401"/>
    <w:rsid w:val="00731CC1"/>
    <w:rsid w:val="00882E97"/>
    <w:rsid w:val="00AA51EF"/>
    <w:rsid w:val="00AE47EB"/>
    <w:rsid w:val="00BF243A"/>
    <w:rsid w:val="00C34456"/>
    <w:rsid w:val="00E93250"/>
    <w:rsid w:val="00EF725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00245"/>
  <w15:chartTrackingRefBased/>
  <w15:docId w15:val="{A28806A9-3B21-42DF-9441-D12CA7F5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5089-1557-42A2-8F7B-FE6FAA85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3847</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Ballarin, Giuseppe</dc:creator>
  <cp:keywords/>
  <cp:lastModifiedBy>Brigitte Basilio</cp:lastModifiedBy>
  <cp:revision>9</cp:revision>
  <cp:lastPrinted>2017-06-23T08:32:00Z</cp:lastPrinted>
  <dcterms:created xsi:type="dcterms:W3CDTF">2024-01-19T13:20:00Z</dcterms:created>
  <dcterms:modified xsi:type="dcterms:W3CDTF">2024-01-23T11:34:00Z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