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5741" w14:textId="77777777" w:rsidR="00675293" w:rsidRDefault="00584941">
      <w:pPr>
        <w:pStyle w:val="berschrift1"/>
        <w:spacing w:before="720" w:after="720" w:line="260" w:lineRule="exact"/>
        <w:rPr>
          <w:sz w:val="20"/>
        </w:rPr>
      </w:pPr>
      <w:r>
        <w:rPr>
          <w:sz w:val="20"/>
        </w:rPr>
        <w:t>PRESS RELEASE</w:t>
      </w:r>
    </w:p>
    <w:p w14:paraId="79761FB8" w14:textId="1BEDF058" w:rsidR="00675293" w:rsidRDefault="0058494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Digital isolators from Würth </w:t>
      </w:r>
      <w:proofErr w:type="spellStart"/>
      <w:r w:rsidR="008D1219">
        <w:rPr>
          <w:rFonts w:ascii="Arial" w:hAnsi="Arial"/>
          <w:b/>
        </w:rPr>
        <w:t>Elektronik</w:t>
      </w:r>
      <w:proofErr w:type="spellEnd"/>
    </w:p>
    <w:p w14:paraId="43ABBE25" w14:textId="77777777" w:rsidR="00675293" w:rsidRDefault="0058494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Secure Signal Transmission up to 150 Mbps</w:t>
      </w:r>
    </w:p>
    <w:p w14:paraId="2EAA654A" w14:textId="050F91B1" w:rsidR="00675293" w:rsidRDefault="00584941">
      <w:pPr>
        <w:pStyle w:val="Textkrper"/>
        <w:spacing w:before="120" w:after="120" w:line="260" w:lineRule="exact"/>
        <w:jc w:val="both"/>
        <w:rPr>
          <w:rFonts w:ascii="Arial" w:hAnsi="Arial"/>
          <w:color w:val="000000"/>
        </w:rPr>
      </w:pPr>
      <w:r>
        <w:rPr>
          <w:rFonts w:ascii="Arial" w:hAnsi="Arial"/>
          <w:color w:val="000000"/>
        </w:rPr>
        <w:t xml:space="preserve">Waldenburg (Germany), </w:t>
      </w:r>
      <w:r w:rsidR="00B0213E">
        <w:rPr>
          <w:rFonts w:ascii="Arial" w:hAnsi="Arial"/>
          <w:color w:val="000000"/>
        </w:rPr>
        <w:t>January 11</w:t>
      </w:r>
      <w:r>
        <w:rPr>
          <w:rFonts w:ascii="Arial" w:hAnsi="Arial"/>
          <w:color w:val="000000"/>
        </w:rPr>
        <w:t>, 202</w:t>
      </w:r>
      <w:r w:rsidR="00F504A2">
        <w:rPr>
          <w:rFonts w:ascii="Arial" w:hAnsi="Arial"/>
          <w:color w:val="000000"/>
        </w:rPr>
        <w:t>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introduces its new product family: SMT digital isolators with and without integrated power supply. The components are used for galvanic isolation to transmit digital signals thus avoiding differences in potential and protecting people and sensitive circuits from high voltages. </w:t>
      </w:r>
      <w:r w:rsidR="008D1219" w:rsidRPr="008D1219">
        <w:rPr>
          <w:rFonts w:ascii="Arial" w:hAnsi="Arial"/>
          <w:color w:val="000000"/>
        </w:rPr>
        <w:t>The new components are pin-compatible with other most common digital isolators on the market</w:t>
      </w:r>
      <w:r>
        <w:rPr>
          <w:rFonts w:ascii="Arial" w:hAnsi="Arial"/>
          <w:color w:val="000000"/>
        </w:rPr>
        <w:t xml:space="preserve"> and boast the capability of achieving higher transmission rates up to 150 Mbps as well as special interference immunity.</w:t>
      </w:r>
    </w:p>
    <w:p w14:paraId="59FC852C" w14:textId="5F470914" w:rsidR="00675293" w:rsidRDefault="00584941">
      <w:pPr>
        <w:pStyle w:val="Textkrper"/>
        <w:spacing w:before="120" w:after="120" w:line="260" w:lineRule="exact"/>
        <w:jc w:val="both"/>
        <w:rPr>
          <w:rFonts w:ascii="Arial" w:hAnsi="Arial"/>
          <w:b w:val="0"/>
          <w:bCs w:val="0"/>
        </w:rPr>
      </w:pPr>
      <w:r>
        <w:rPr>
          <w:rFonts w:ascii="Arial" w:hAnsi="Arial"/>
          <w:b w:val="0"/>
        </w:rPr>
        <w:t xml:space="preserve">Digital isolators are the perfect solution if fast and robust signal isolation is called for. Besides their suitability for high-speed applications with a </w:t>
      </w:r>
      <w:r w:rsidR="008D1219" w:rsidRPr="008D1219">
        <w:rPr>
          <w:rFonts w:ascii="Arial" w:hAnsi="Arial"/>
          <w:b w:val="0"/>
        </w:rPr>
        <w:t>data rate up to 150</w:t>
      </w:r>
      <w:r w:rsidR="00F7371C">
        <w:rPr>
          <w:rFonts w:ascii="Arial" w:hAnsi="Arial"/>
          <w:b w:val="0"/>
        </w:rPr>
        <w:t> </w:t>
      </w:r>
      <w:r w:rsidR="008D1219" w:rsidRPr="008D1219">
        <w:rPr>
          <w:rFonts w:ascii="Arial" w:hAnsi="Arial"/>
          <w:b w:val="0"/>
        </w:rPr>
        <w:t>Mbps</w:t>
      </w:r>
      <w:r w:rsidR="008D1219" w:rsidRPr="008D1219" w:rsidDel="008D1219">
        <w:rPr>
          <w:rFonts w:ascii="Arial" w:hAnsi="Arial"/>
          <w:b w:val="0"/>
        </w:rPr>
        <w:t xml:space="preserve"> </w:t>
      </w:r>
      <w:r>
        <w:rPr>
          <w:rFonts w:ascii="Arial" w:hAnsi="Arial"/>
          <w:b w:val="0"/>
        </w:rPr>
        <w:t xml:space="preserve">the high-quality isolators with UL 1577 </w:t>
      </w:r>
      <w:r w:rsidR="008D1219" w:rsidRPr="008D1219">
        <w:rPr>
          <w:rFonts w:ascii="Arial" w:hAnsi="Arial"/>
          <w:b w:val="0"/>
        </w:rPr>
        <w:t>approval also feature high immunity to system noise with CMTI (common mode transient immunity) of ±150 kV/µs.</w:t>
      </w:r>
      <w:r w:rsidR="008D1219" w:rsidRPr="008D1219" w:rsidDel="008D1219">
        <w:rPr>
          <w:rFonts w:ascii="Arial" w:hAnsi="Arial"/>
          <w:b w:val="0"/>
        </w:rPr>
        <w:t xml:space="preserve"> </w:t>
      </w:r>
      <w:r>
        <w:rPr>
          <w:rFonts w:ascii="Arial" w:hAnsi="Arial"/>
          <w:b w:val="0"/>
        </w:rPr>
        <w:t>Application areas include isolating communication buses, industrial switch-mode power supplies and motor controllers, testing and measuring systems, battery management systems and photovoltaic inverters.</w:t>
      </w:r>
    </w:p>
    <w:p w14:paraId="478DD927" w14:textId="77777777" w:rsidR="00675293" w:rsidRDefault="00584941">
      <w:pPr>
        <w:pStyle w:val="Textkrper"/>
        <w:spacing w:before="120" w:after="120" w:line="260" w:lineRule="exact"/>
        <w:jc w:val="both"/>
        <w:rPr>
          <w:rFonts w:ascii="Arial" w:hAnsi="Arial"/>
        </w:rPr>
      </w:pPr>
      <w:r>
        <w:rPr>
          <w:rFonts w:ascii="Arial" w:hAnsi="Arial"/>
        </w:rPr>
        <w:t>Standard versions of the digital isolator</w:t>
      </w:r>
    </w:p>
    <w:p w14:paraId="27D083C9" w14:textId="7B67E06F" w:rsidR="00675293" w:rsidRDefault="00584941">
      <w:pPr>
        <w:pStyle w:val="Textkrper"/>
        <w:spacing w:before="120" w:after="120" w:line="260" w:lineRule="exact"/>
        <w:jc w:val="both"/>
        <w:rPr>
          <w:rFonts w:ascii="Arial" w:hAnsi="Arial"/>
          <w:b w:val="0"/>
          <w:bCs w:val="0"/>
        </w:rPr>
      </w:pPr>
      <w:r>
        <w:rPr>
          <w:rFonts w:ascii="Arial" w:hAnsi="Arial"/>
          <w:b w:val="0"/>
        </w:rPr>
        <w:t xml:space="preserve">Under the product name </w:t>
      </w:r>
      <w:hyperlink r:id="rId8" w:history="1">
        <w:r>
          <w:rPr>
            <w:rStyle w:val="Hyperlink"/>
            <w:rFonts w:ascii="Arial" w:hAnsi="Arial"/>
            <w:b w:val="0"/>
          </w:rPr>
          <w:t>WPME-CDIS</w:t>
        </w:r>
      </w:hyperlink>
      <w:r>
        <w:rPr>
          <w:rFonts w:ascii="Arial" w:hAnsi="Arial"/>
          <w:b w:val="0"/>
        </w:rPr>
        <w:t xml:space="preserve"> (Capacitive Digital Isolator Standard), the online catalog contains isolators in SOIC-8NB (4.9 x 3.9 x 1.</w:t>
      </w:r>
      <w:r w:rsidR="008D1219">
        <w:rPr>
          <w:rFonts w:ascii="Arial" w:hAnsi="Arial"/>
          <w:b w:val="0"/>
        </w:rPr>
        <w:t>5</w:t>
      </w:r>
      <w:r>
        <w:rPr>
          <w:rFonts w:ascii="Arial" w:hAnsi="Arial"/>
          <w:b w:val="0"/>
        </w:rPr>
        <w:t xml:space="preserve"> mm) and SOIC-16WB (10.3 x 7.5 x 2.</w:t>
      </w:r>
      <w:r w:rsidR="008D1219">
        <w:rPr>
          <w:rFonts w:ascii="Arial" w:hAnsi="Arial"/>
          <w:b w:val="0"/>
        </w:rPr>
        <w:t>5</w:t>
      </w:r>
      <w:r>
        <w:rPr>
          <w:rFonts w:ascii="Arial" w:hAnsi="Arial"/>
          <w:b w:val="0"/>
        </w:rPr>
        <w:t xml:space="preserve"> mm) designs with various two and four-channel configurations</w:t>
      </w:r>
      <w:r w:rsidR="008D1219">
        <w:rPr>
          <w:rFonts w:ascii="Arial" w:hAnsi="Arial"/>
          <w:b w:val="0"/>
        </w:rPr>
        <w:t xml:space="preserve"> </w:t>
      </w:r>
      <w:r w:rsidR="008D1219" w:rsidRPr="008D1219">
        <w:rPr>
          <w:rFonts w:ascii="Arial" w:hAnsi="Arial"/>
          <w:b w:val="0"/>
        </w:rPr>
        <w:t>with default output high or low</w:t>
      </w:r>
      <w:r>
        <w:rPr>
          <w:rFonts w:ascii="Arial" w:hAnsi="Arial"/>
          <w:b w:val="0"/>
        </w:rPr>
        <w:t>. Data rates up to 150 Mbps are supported. The respective minimum and maximum limit values apply to the recommended ambient temperature range of -40°C to 125°C. The isolation voltage is 3.75 </w:t>
      </w:r>
      <w:proofErr w:type="spellStart"/>
      <w:r>
        <w:rPr>
          <w:rFonts w:ascii="Arial" w:hAnsi="Arial"/>
          <w:b w:val="0"/>
        </w:rPr>
        <w:t>kV</w:t>
      </w:r>
      <w:r>
        <w:rPr>
          <w:rFonts w:ascii="Arial" w:hAnsi="Arial"/>
          <w:b w:val="0"/>
          <w:vertAlign w:val="subscript"/>
        </w:rPr>
        <w:t>RMS</w:t>
      </w:r>
      <w:proofErr w:type="spellEnd"/>
      <w:r>
        <w:rPr>
          <w:rFonts w:ascii="Arial" w:hAnsi="Arial"/>
          <w:b w:val="0"/>
        </w:rPr>
        <w:t xml:space="preserve"> for the two-channel models and 5 </w:t>
      </w:r>
      <w:proofErr w:type="spellStart"/>
      <w:r>
        <w:rPr>
          <w:rFonts w:ascii="Arial" w:hAnsi="Arial"/>
          <w:b w:val="0"/>
        </w:rPr>
        <w:t>kV</w:t>
      </w:r>
      <w:r>
        <w:rPr>
          <w:rFonts w:ascii="Arial" w:hAnsi="Arial"/>
          <w:b w:val="0"/>
          <w:vertAlign w:val="subscript"/>
        </w:rPr>
        <w:t>RMS</w:t>
      </w:r>
      <w:proofErr w:type="spellEnd"/>
      <w:r>
        <w:rPr>
          <w:rFonts w:ascii="Arial" w:hAnsi="Arial"/>
          <w:b w:val="0"/>
        </w:rPr>
        <w:t xml:space="preserve"> for the four-channel models.</w:t>
      </w:r>
    </w:p>
    <w:p w14:paraId="055C8EF7" w14:textId="77777777" w:rsidR="00675293" w:rsidRDefault="00584941">
      <w:pPr>
        <w:pStyle w:val="Textkrper"/>
        <w:spacing w:before="120" w:after="120" w:line="260" w:lineRule="exact"/>
        <w:jc w:val="both"/>
        <w:rPr>
          <w:rFonts w:ascii="Arial" w:hAnsi="Arial"/>
        </w:rPr>
      </w:pPr>
      <w:r>
        <w:rPr>
          <w:rFonts w:ascii="Arial" w:hAnsi="Arial"/>
        </w:rPr>
        <w:t>Models with power supply</w:t>
      </w:r>
    </w:p>
    <w:p w14:paraId="4AE53E25" w14:textId="642F4E19" w:rsidR="00675293" w:rsidRDefault="00F504A2">
      <w:pPr>
        <w:pStyle w:val="Textkrper"/>
        <w:spacing w:before="120" w:after="120" w:line="260" w:lineRule="exact"/>
        <w:jc w:val="both"/>
        <w:rPr>
          <w:rFonts w:ascii="Arial" w:hAnsi="Arial"/>
          <w:b w:val="0"/>
          <w:bCs w:val="0"/>
        </w:rPr>
      </w:pPr>
      <w:hyperlink r:id="rId9" w:history="1">
        <w:r w:rsidR="00584941">
          <w:rPr>
            <w:rStyle w:val="Hyperlink"/>
            <w:rFonts w:ascii="Arial" w:hAnsi="Arial"/>
            <w:b w:val="0"/>
          </w:rPr>
          <w:t>WPME-CDIP</w:t>
        </w:r>
      </w:hyperlink>
      <w:r w:rsidR="00584941" w:rsidRPr="00B0213E">
        <w:rPr>
          <w:rFonts w:ascii="Arial" w:hAnsi="Arial"/>
          <w:b w:val="0"/>
          <w:bCs w:val="0"/>
        </w:rPr>
        <w:t xml:space="preserve"> (Capacitive Digital Isolator Powered)</w:t>
      </w:r>
      <w:r w:rsidR="00584941">
        <w:rPr>
          <w:rFonts w:ascii="Arial" w:hAnsi="Arial"/>
          <w:b w:val="0"/>
        </w:rPr>
        <w:t xml:space="preserve"> is the name for capacitive digital isolators with an integrated DC/DC converter. These SOIC-16WB design isolators with dimensions of 10.3 x 7.5 x 2.</w:t>
      </w:r>
      <w:r w:rsidR="008D1219">
        <w:rPr>
          <w:rFonts w:ascii="Arial" w:hAnsi="Arial"/>
          <w:b w:val="0"/>
        </w:rPr>
        <w:t>5</w:t>
      </w:r>
      <w:r w:rsidR="00584941">
        <w:rPr>
          <w:rFonts w:ascii="Arial" w:hAnsi="Arial"/>
          <w:b w:val="0"/>
        </w:rPr>
        <w:t xml:space="preserve"> mm offer various four-channel configurations and support data rates of up to 100 Mbps. The integrated isolated DC/DC converter delivers up to 650 </w:t>
      </w:r>
      <w:proofErr w:type="spellStart"/>
      <w:r w:rsidR="00584941">
        <w:rPr>
          <w:rFonts w:ascii="Arial" w:hAnsi="Arial"/>
          <w:b w:val="0"/>
        </w:rPr>
        <w:t>mW</w:t>
      </w:r>
      <w:proofErr w:type="spellEnd"/>
      <w:r w:rsidR="00584941">
        <w:rPr>
          <w:rFonts w:ascii="Arial" w:hAnsi="Arial"/>
          <w:b w:val="0"/>
        </w:rPr>
        <w:t xml:space="preserve"> of isolated power at an output voltage of 3.3 V or 5 V with an isolation voltage </w:t>
      </w:r>
      <w:r w:rsidR="008D1219">
        <w:rPr>
          <w:rFonts w:ascii="Arial" w:hAnsi="Arial"/>
          <w:b w:val="0"/>
        </w:rPr>
        <w:t>of 5</w:t>
      </w:r>
      <w:r w:rsidR="00584941">
        <w:rPr>
          <w:rFonts w:ascii="Arial" w:hAnsi="Arial"/>
          <w:b w:val="0"/>
        </w:rPr>
        <w:t> </w:t>
      </w:r>
      <w:proofErr w:type="spellStart"/>
      <w:r w:rsidR="00584941">
        <w:rPr>
          <w:rFonts w:ascii="Arial" w:hAnsi="Arial"/>
          <w:b w:val="0"/>
        </w:rPr>
        <w:t>kV</w:t>
      </w:r>
      <w:r w:rsidR="00584941">
        <w:rPr>
          <w:rFonts w:ascii="Arial" w:hAnsi="Arial"/>
          <w:b w:val="0"/>
          <w:vertAlign w:val="subscript"/>
        </w:rPr>
        <w:t>RMS</w:t>
      </w:r>
      <w:proofErr w:type="spellEnd"/>
      <w:r w:rsidR="00584941">
        <w:rPr>
          <w:rFonts w:ascii="Arial" w:hAnsi="Arial"/>
          <w:b w:val="0"/>
        </w:rPr>
        <w:t>. The components show excellent EMC; the minimum conducted and radiated electromagnetic interference is compliant with the EN55032 Class B / CISPR-32 standard.</w:t>
      </w:r>
    </w:p>
    <w:p w14:paraId="578DF5EB" w14:textId="70202293" w:rsidR="00675293" w:rsidRDefault="00584941">
      <w:pPr>
        <w:pStyle w:val="Textkrper"/>
        <w:spacing w:before="120" w:after="120" w:line="260" w:lineRule="exact"/>
        <w:jc w:val="both"/>
        <w:rPr>
          <w:rFonts w:ascii="Arial" w:hAnsi="Arial"/>
          <w:b w:val="0"/>
        </w:rPr>
      </w:pPr>
      <w:r>
        <w:rPr>
          <w:rFonts w:ascii="Arial" w:hAnsi="Arial"/>
          <w:b w:val="0"/>
        </w:rPr>
        <w:lastRenderedPageBreak/>
        <w:t xml:space="preserve">Würth </w:t>
      </w:r>
      <w:proofErr w:type="spellStart"/>
      <w:r>
        <w:rPr>
          <w:rFonts w:ascii="Arial" w:hAnsi="Arial"/>
          <w:b w:val="0"/>
        </w:rPr>
        <w:t>Elektronik</w:t>
      </w:r>
      <w:proofErr w:type="spellEnd"/>
      <w:r>
        <w:rPr>
          <w:rFonts w:ascii="Arial" w:hAnsi="Arial"/>
          <w:b w:val="0"/>
        </w:rPr>
        <w:t xml:space="preserve"> offers free samples for all its digital isolators. The products are available from stock with an extremely short replenishment time.</w:t>
      </w:r>
    </w:p>
    <w:p w14:paraId="5ECB0BD5" w14:textId="77777777" w:rsidR="00B0213E" w:rsidRDefault="00B0213E">
      <w:pPr>
        <w:pStyle w:val="Textkrper"/>
        <w:spacing w:before="120" w:after="120" w:line="260" w:lineRule="exact"/>
        <w:jc w:val="both"/>
        <w:rPr>
          <w:rFonts w:ascii="Arial" w:hAnsi="Arial"/>
          <w:b w:val="0"/>
        </w:rPr>
      </w:pPr>
    </w:p>
    <w:p w14:paraId="5FC51B27" w14:textId="77777777" w:rsidR="00B0213E" w:rsidRPr="000E0B5B" w:rsidRDefault="00B0213E" w:rsidP="00B0213E">
      <w:pPr>
        <w:pStyle w:val="Textkrper"/>
        <w:spacing w:before="120" w:after="120" w:line="260" w:lineRule="exact"/>
        <w:jc w:val="both"/>
        <w:rPr>
          <w:rFonts w:ascii="Arial" w:hAnsi="Arial"/>
          <w:b w:val="0"/>
          <w:bCs w:val="0"/>
        </w:rPr>
      </w:pPr>
    </w:p>
    <w:p w14:paraId="27AF8A4D" w14:textId="77777777" w:rsidR="00B0213E" w:rsidRPr="000E0B5B" w:rsidRDefault="00B0213E" w:rsidP="00B0213E">
      <w:pPr>
        <w:pStyle w:val="PITextkrper"/>
        <w:pBdr>
          <w:top w:val="single" w:sz="4" w:space="1" w:color="auto"/>
        </w:pBdr>
        <w:spacing w:before="240"/>
        <w:rPr>
          <w:b/>
          <w:sz w:val="18"/>
          <w:szCs w:val="18"/>
        </w:rPr>
      </w:pPr>
    </w:p>
    <w:p w14:paraId="14596B5D" w14:textId="77777777" w:rsidR="00B0213E" w:rsidRPr="00A91DDF" w:rsidRDefault="00B0213E" w:rsidP="00B0213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5789BE3" w14:textId="77777777" w:rsidR="00B0213E" w:rsidRDefault="00B0213E" w:rsidP="00B0213E">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75293" w14:paraId="61E1CF4A" w14:textId="77777777">
        <w:trPr>
          <w:trHeight w:val="1701"/>
        </w:trPr>
        <w:tc>
          <w:tcPr>
            <w:tcW w:w="3510" w:type="dxa"/>
          </w:tcPr>
          <w:p w14:paraId="0C6F90E1" w14:textId="77777777" w:rsidR="00675293" w:rsidRDefault="00584941">
            <w:pPr>
              <w:pStyle w:val="txt"/>
              <w:rPr>
                <w:b/>
                <w:bCs/>
                <w:sz w:val="18"/>
              </w:rPr>
            </w:pPr>
            <w:r>
              <w:rPr>
                <w:b/>
              </w:rPr>
              <w:br/>
            </w:r>
            <w:r>
              <w:rPr>
                <w:noProof/>
                <w:sz w:val="18"/>
                <w:lang w:eastAsia="zh-CN"/>
              </w:rPr>
              <w:drawing>
                <wp:inline distT="0" distB="0" distL="0" distR="0" wp14:anchorId="1C7BD991" wp14:editId="56564EB0">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2F15B2D3" w14:textId="77777777" w:rsidR="00675293" w:rsidRDefault="00584941">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6E7A0D22" w14:textId="77777777" w:rsidR="00675293" w:rsidRDefault="00584941">
            <w:pPr>
              <w:autoSpaceDE w:val="0"/>
              <w:autoSpaceDN w:val="0"/>
              <w:adjustRightInd w:val="0"/>
              <w:rPr>
                <w:rFonts w:ascii="Arial" w:hAnsi="Arial" w:cs="Arial"/>
                <w:b/>
                <w:bCs/>
                <w:sz w:val="18"/>
                <w:szCs w:val="18"/>
              </w:rPr>
            </w:pPr>
            <w:r>
              <w:rPr>
                <w:rFonts w:ascii="Arial" w:hAnsi="Arial"/>
                <w:b/>
                <w:sz w:val="18"/>
              </w:rPr>
              <w:t>WPME-CDIS 'Capacitive Digital Isolator Standard’ with two channels.</w:t>
            </w:r>
            <w:r>
              <w:rPr>
                <w:rFonts w:ascii="Arial" w:hAnsi="Arial"/>
                <w:b/>
                <w:sz w:val="18"/>
              </w:rPr>
              <w:br/>
            </w:r>
          </w:p>
        </w:tc>
        <w:tc>
          <w:tcPr>
            <w:tcW w:w="3510" w:type="dxa"/>
          </w:tcPr>
          <w:p w14:paraId="5B56D24D" w14:textId="77777777" w:rsidR="00675293" w:rsidRDefault="00584941">
            <w:pPr>
              <w:pStyle w:val="txt"/>
              <w:rPr>
                <w:b/>
                <w:bCs/>
                <w:sz w:val="18"/>
              </w:rPr>
            </w:pPr>
            <w:r>
              <w:rPr>
                <w:b/>
              </w:rPr>
              <w:br/>
            </w:r>
            <w:r>
              <w:rPr>
                <w:noProof/>
                <w:sz w:val="18"/>
                <w:lang w:eastAsia="zh-CN"/>
              </w:rPr>
              <w:drawing>
                <wp:inline distT="0" distB="0" distL="0" distR="0" wp14:anchorId="4815ACEC" wp14:editId="0297C4A9">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2CCEC50A" w14:textId="77777777" w:rsidR="00675293" w:rsidRDefault="00584941">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1369EE25" w14:textId="77777777" w:rsidR="00675293" w:rsidRDefault="00584941">
            <w:pPr>
              <w:pStyle w:val="txt"/>
              <w:rPr>
                <w:b/>
              </w:rPr>
            </w:pPr>
            <w:r>
              <w:rPr>
                <w:b/>
                <w:color w:val="auto"/>
                <w:sz w:val="18"/>
              </w:rPr>
              <w:t>WPME-CDIS 'Capacitive Digital Isolator Standard’ with four channels.</w:t>
            </w:r>
          </w:p>
        </w:tc>
      </w:tr>
      <w:tr w:rsidR="00675293" w14:paraId="116BB171" w14:textId="77777777">
        <w:trPr>
          <w:gridAfter w:val="1"/>
          <w:wAfter w:w="3510" w:type="dxa"/>
          <w:trHeight w:val="1701"/>
        </w:trPr>
        <w:tc>
          <w:tcPr>
            <w:tcW w:w="3510" w:type="dxa"/>
          </w:tcPr>
          <w:p w14:paraId="2EDA3F86" w14:textId="77777777" w:rsidR="00675293" w:rsidRDefault="00584941">
            <w:pPr>
              <w:pStyle w:val="txt"/>
              <w:rPr>
                <w:b/>
                <w:bCs/>
                <w:sz w:val="18"/>
              </w:rPr>
            </w:pPr>
            <w:r>
              <w:rPr>
                <w:b/>
              </w:rPr>
              <w:br/>
            </w:r>
            <w:r>
              <w:rPr>
                <w:noProof/>
                <w:sz w:val="18"/>
                <w:lang w:eastAsia="zh-CN"/>
              </w:rPr>
              <w:drawing>
                <wp:inline distT="0" distB="0" distL="0" distR="0" wp14:anchorId="13604297" wp14:editId="6EE7615D">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05C3B1E7" w14:textId="77777777" w:rsidR="00675293" w:rsidRDefault="00584941">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3F8CA390" w14:textId="77777777" w:rsidR="00675293" w:rsidRDefault="00584941">
            <w:pPr>
              <w:pStyle w:val="txt"/>
              <w:rPr>
                <w:b/>
              </w:rPr>
            </w:pPr>
            <w:r>
              <w:rPr>
                <w:b/>
                <w:color w:val="auto"/>
                <w:sz w:val="18"/>
              </w:rPr>
              <w:t>WPME-CDIP 'Capacitive Digital Isolator Power’ with power supply.</w:t>
            </w:r>
            <w:r>
              <w:rPr>
                <w:b/>
                <w:color w:val="auto"/>
                <w:sz w:val="18"/>
              </w:rPr>
              <w:br/>
            </w:r>
          </w:p>
        </w:tc>
      </w:tr>
    </w:tbl>
    <w:p w14:paraId="6B8305A1" w14:textId="77777777" w:rsidR="00675293" w:rsidRDefault="00675293">
      <w:pPr>
        <w:pStyle w:val="PITextkrper"/>
        <w:rPr>
          <w:b/>
          <w:bCs/>
          <w:sz w:val="18"/>
          <w:szCs w:val="18"/>
        </w:rPr>
      </w:pPr>
    </w:p>
    <w:p w14:paraId="066C4450" w14:textId="272B2653" w:rsidR="00B0213E" w:rsidRDefault="00B0213E">
      <w:pPr>
        <w:rPr>
          <w:rFonts w:ascii="Arial" w:hAnsi="Arial" w:cs="Arial"/>
          <w:sz w:val="20"/>
          <w:szCs w:val="20"/>
        </w:rPr>
      </w:pPr>
      <w:r>
        <w:rPr>
          <w:rFonts w:ascii="Arial" w:hAnsi="Arial"/>
          <w:b/>
          <w:bCs/>
        </w:rPr>
        <w:br w:type="page"/>
      </w:r>
    </w:p>
    <w:p w14:paraId="3D6A020A" w14:textId="77777777" w:rsidR="00B0213E" w:rsidRDefault="00B0213E" w:rsidP="00B0213E">
      <w:pPr>
        <w:pStyle w:val="Textkrper"/>
        <w:spacing w:before="120" w:after="120" w:line="260" w:lineRule="exact"/>
        <w:jc w:val="both"/>
        <w:rPr>
          <w:rFonts w:ascii="Arial" w:hAnsi="Arial"/>
          <w:b w:val="0"/>
          <w:bCs w:val="0"/>
        </w:rPr>
      </w:pPr>
    </w:p>
    <w:p w14:paraId="02855BC7" w14:textId="77777777" w:rsidR="00B0213E" w:rsidRDefault="00B0213E" w:rsidP="00B0213E">
      <w:pPr>
        <w:pStyle w:val="PITextkrper"/>
        <w:pBdr>
          <w:top w:val="single" w:sz="4" w:space="1" w:color="auto"/>
        </w:pBdr>
        <w:spacing w:before="240"/>
        <w:rPr>
          <w:b/>
          <w:sz w:val="18"/>
          <w:szCs w:val="18"/>
        </w:rPr>
      </w:pPr>
    </w:p>
    <w:p w14:paraId="511E82EF" w14:textId="77777777" w:rsidR="00B0213E" w:rsidRDefault="00B0213E" w:rsidP="00B0213E">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1A91FA06" w14:textId="77777777" w:rsidR="00B0213E" w:rsidRDefault="00B0213E" w:rsidP="00B0213E">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D317193" w14:textId="77777777" w:rsidR="00B0213E" w:rsidRDefault="00B0213E" w:rsidP="00B0213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w:t>
      </w:r>
      <w:r w:rsidRPr="00B0213E">
        <w:rPr>
          <w:rFonts w:ascii="Arial" w:hAnsi="Arial"/>
          <w:b w:val="0"/>
        </w:rPr>
        <w:t xml:space="preserve">elements, switches, </w:t>
      </w:r>
      <w:proofErr w:type="gramStart"/>
      <w:r w:rsidRPr="00B0213E">
        <w:rPr>
          <w:rFonts w:ascii="Arial" w:hAnsi="Arial"/>
          <w:b w:val="0"/>
        </w:rPr>
        <w:t>push-buttons</w:t>
      </w:r>
      <w:proofErr w:type="gramEnd"/>
      <w:r w:rsidRPr="00B0213E">
        <w:rPr>
          <w:rFonts w:ascii="Arial" w:hAnsi="Arial"/>
          <w:b w:val="0"/>
        </w:rPr>
        <w:t>, connection technology, fuse holders and solutions for wireless data transmission. The portfolio is complemented by customized solutions.</w:t>
      </w:r>
    </w:p>
    <w:p w14:paraId="1CDEF37D" w14:textId="77777777" w:rsidR="00B0213E" w:rsidRDefault="00B0213E" w:rsidP="00B0213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02FC938" w14:textId="77777777" w:rsidR="00B0213E" w:rsidRDefault="00B0213E" w:rsidP="00B0213E">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44735C6" w14:textId="77777777" w:rsidR="00B0213E" w:rsidRDefault="00B0213E" w:rsidP="00B0213E">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2AE6AAE6" w14:textId="77777777" w:rsidR="00B0213E" w:rsidRDefault="00B0213E" w:rsidP="00B0213E">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6E36F558" w14:textId="77777777" w:rsidR="00B0213E" w:rsidRDefault="00B0213E" w:rsidP="00B0213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0213E" w14:paraId="408C7878" w14:textId="77777777" w:rsidTr="009E1465">
        <w:tc>
          <w:tcPr>
            <w:tcW w:w="3902" w:type="dxa"/>
            <w:shd w:val="clear" w:color="auto" w:fill="auto"/>
            <w:hideMark/>
          </w:tcPr>
          <w:p w14:paraId="4D6F2F39" w14:textId="77777777" w:rsidR="00B0213E" w:rsidRPr="00F504A2" w:rsidRDefault="00B0213E" w:rsidP="009E1465">
            <w:pPr>
              <w:pStyle w:val="Textkrper"/>
              <w:autoSpaceDE/>
              <w:adjustRightInd/>
              <w:spacing w:before="120" w:after="120" w:line="276" w:lineRule="auto"/>
              <w:rPr>
                <w:rFonts w:ascii="Arial" w:hAnsi="Arial"/>
                <w:bCs w:val="0"/>
                <w:szCs w:val="24"/>
                <w:lang w:val="de-DE"/>
              </w:rPr>
            </w:pPr>
            <w:r w:rsidRPr="00F504A2">
              <w:rPr>
                <w:lang w:val="de-DE"/>
              </w:rPr>
              <w:br w:type="page"/>
            </w:r>
            <w:r w:rsidRPr="00F504A2">
              <w:rPr>
                <w:rFonts w:ascii="Arial" w:hAnsi="Arial"/>
                <w:bCs w:val="0"/>
                <w:szCs w:val="24"/>
                <w:lang w:val="de-DE"/>
              </w:rPr>
              <w:t>Further information:</w:t>
            </w:r>
          </w:p>
          <w:p w14:paraId="3D737A18" w14:textId="77777777" w:rsidR="00B0213E" w:rsidRDefault="00B0213E" w:rsidP="009E1465">
            <w:pPr>
              <w:spacing w:before="120" w:after="120" w:line="276" w:lineRule="auto"/>
              <w:rPr>
                <w:rFonts w:ascii="Arial" w:hAnsi="Arial" w:cs="Arial"/>
                <w:sz w:val="20"/>
              </w:rPr>
            </w:pPr>
            <w:r w:rsidRPr="00F504A2">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21FC323" w14:textId="77777777" w:rsidR="00B0213E" w:rsidRDefault="00B0213E" w:rsidP="009E146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678DD613" w14:textId="77777777" w:rsidR="00B0213E" w:rsidRDefault="00F504A2" w:rsidP="009E1465">
            <w:pPr>
              <w:spacing w:before="120" w:after="120" w:line="276" w:lineRule="auto"/>
              <w:rPr>
                <w:rFonts w:ascii="Arial" w:hAnsi="Arial" w:cs="Arial"/>
                <w:bCs/>
                <w:sz w:val="20"/>
              </w:rPr>
            </w:pPr>
            <w:hyperlink r:id="rId16" w:history="1">
              <w:r w:rsidR="00B0213E">
                <w:rPr>
                  <w:rStyle w:val="Hyperlink"/>
                  <w:rFonts w:ascii="Arial" w:hAnsi="Arial"/>
                  <w:bCs/>
                  <w:sz w:val="20"/>
                </w:rPr>
                <w:t>www.we-online.com</w:t>
              </w:r>
            </w:hyperlink>
            <w:r w:rsidR="00B0213E">
              <w:rPr>
                <w:rFonts w:ascii="Arial" w:hAnsi="Arial"/>
                <w:bCs/>
                <w:sz w:val="20"/>
              </w:rPr>
              <w:t xml:space="preserve"> </w:t>
            </w:r>
          </w:p>
          <w:p w14:paraId="475A983A" w14:textId="77777777" w:rsidR="00B0213E" w:rsidRDefault="00B0213E" w:rsidP="009E1465">
            <w:pPr>
              <w:spacing w:before="120" w:after="120" w:line="276" w:lineRule="auto"/>
              <w:rPr>
                <w:rFonts w:ascii="Arial" w:hAnsi="Arial" w:cs="Arial"/>
                <w:bCs/>
                <w:sz w:val="20"/>
              </w:rPr>
            </w:pPr>
          </w:p>
        </w:tc>
        <w:tc>
          <w:tcPr>
            <w:tcW w:w="3193" w:type="dxa"/>
            <w:shd w:val="clear" w:color="auto" w:fill="auto"/>
            <w:hideMark/>
          </w:tcPr>
          <w:p w14:paraId="798ED68A" w14:textId="77777777" w:rsidR="00B0213E" w:rsidRDefault="00B0213E" w:rsidP="009E146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7C9546E" w14:textId="77777777" w:rsidR="00B0213E" w:rsidRDefault="00B0213E" w:rsidP="009E146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1B8FA2C" w14:textId="77777777" w:rsidR="00B0213E" w:rsidRDefault="00B0213E" w:rsidP="009E146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3062275A" w14:textId="77777777" w:rsidR="00B0213E" w:rsidRDefault="00F504A2" w:rsidP="009E1465">
            <w:pPr>
              <w:tabs>
                <w:tab w:val="left" w:pos="1065"/>
              </w:tabs>
              <w:spacing w:before="120" w:after="120" w:line="276" w:lineRule="auto"/>
              <w:rPr>
                <w:rFonts w:ascii="Arial" w:hAnsi="Arial" w:cs="Arial"/>
                <w:bCs/>
                <w:sz w:val="20"/>
              </w:rPr>
            </w:pPr>
            <w:hyperlink r:id="rId18" w:history="1">
              <w:r w:rsidR="00B0213E">
                <w:rPr>
                  <w:rStyle w:val="Hyperlink"/>
                  <w:rFonts w:ascii="Arial" w:hAnsi="Arial"/>
                  <w:bCs/>
                  <w:sz w:val="20"/>
                </w:rPr>
                <w:t>www.htcm.de</w:t>
              </w:r>
            </w:hyperlink>
            <w:r w:rsidR="00B0213E">
              <w:rPr>
                <w:rFonts w:ascii="Arial" w:hAnsi="Arial"/>
                <w:bCs/>
                <w:sz w:val="20"/>
              </w:rPr>
              <w:t xml:space="preserve">  </w:t>
            </w:r>
          </w:p>
        </w:tc>
      </w:tr>
    </w:tbl>
    <w:p w14:paraId="67F67D17" w14:textId="77777777" w:rsidR="00B0213E" w:rsidRPr="00031FC8" w:rsidRDefault="00B0213E" w:rsidP="00B0213E">
      <w:pPr>
        <w:spacing w:after="120" w:line="280" w:lineRule="exact"/>
        <w:rPr>
          <w:rFonts w:ascii="Arial" w:hAnsi="Arial"/>
          <w:b/>
          <w:bCs/>
        </w:rPr>
      </w:pPr>
    </w:p>
    <w:p w14:paraId="0362F561" w14:textId="77777777" w:rsidR="00B0213E" w:rsidRDefault="00B0213E">
      <w:pPr>
        <w:pStyle w:val="PITextkrper"/>
        <w:rPr>
          <w:b/>
          <w:bCs/>
          <w:sz w:val="18"/>
          <w:szCs w:val="18"/>
        </w:rPr>
      </w:pPr>
    </w:p>
    <w:sectPr w:rsidR="00B0213E">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3377" w14:textId="77777777" w:rsidR="00675293" w:rsidRDefault="00584941">
      <w:r>
        <w:separator/>
      </w:r>
    </w:p>
  </w:endnote>
  <w:endnote w:type="continuationSeparator" w:id="0">
    <w:p w14:paraId="40E9AE39" w14:textId="77777777" w:rsidR="00675293" w:rsidRDefault="0058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C21" w14:textId="116413C7" w:rsidR="00675293" w:rsidRDefault="00584941">
    <w:pPr>
      <w:pStyle w:val="Fuzeile"/>
      <w:tabs>
        <w:tab w:val="clear" w:pos="4536"/>
        <w:tab w:val="clear" w:pos="9072"/>
        <w:tab w:val="right" w:pos="7088"/>
      </w:tabs>
      <w:rPr>
        <w:rFonts w:ascii="Arial" w:hAnsi="Arial" w:cs="Arial"/>
        <w:noProof/>
        <w:snapToGrid w:val="0"/>
        <w:sz w:val="16"/>
        <w:szCs w:val="16"/>
        <w:lang w:val="es-ES"/>
      </w:rPr>
    </w:pPr>
    <w:r>
      <w:fldChar w:fldCharType="begin"/>
    </w:r>
    <w:r>
      <w:rPr>
        <w:lang w:val="es-ES"/>
      </w:rPr>
      <w:instrText xml:space="preserve"> FILENAME  \* MERGEFORMAT </w:instrText>
    </w:r>
    <w:r>
      <w:fldChar w:fldCharType="separate"/>
    </w:r>
    <w:r>
      <w:rPr>
        <w:rFonts w:ascii="Arial" w:hAnsi="Arial" w:cs="Arial"/>
        <w:noProof/>
        <w:snapToGrid w:val="0"/>
        <w:sz w:val="16"/>
        <w:lang w:val="es-ES"/>
      </w:rPr>
      <w:t>WTH1PI1355</w:t>
    </w:r>
    <w:r w:rsidR="00B0213E">
      <w:rPr>
        <w:rFonts w:ascii="Arial" w:hAnsi="Arial" w:cs="Arial"/>
        <w:noProof/>
        <w:snapToGrid w:val="0"/>
        <w:sz w:val="16"/>
        <w:lang w:val="es-ES"/>
      </w:rPr>
      <w:t>_en</w:t>
    </w:r>
    <w:r>
      <w:rPr>
        <w:rFonts w:ascii="Arial" w:hAnsi="Arial" w:cs="Arial"/>
        <w:snapToGrid w:val="0"/>
        <w:sz w:val="16"/>
      </w:rPr>
      <w:fldChar w:fldCharType="end"/>
    </w:r>
    <w:r w:rsidR="00B0213E">
      <w:rPr>
        <w:rFonts w:ascii="Arial" w:hAnsi="Arial" w:cs="Arial"/>
        <w:snapToGrid w:val="0"/>
        <w:sz w:val="16"/>
      </w:rPr>
      <w:t>.docx</w:t>
    </w:r>
    <w:r>
      <w:rPr>
        <w:rFonts w:ascii="Arial" w:hAnsi="Arial"/>
        <w:snapToGrid w:val="0"/>
        <w:sz w:val="16"/>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1B19" w14:textId="77777777" w:rsidR="00675293" w:rsidRDefault="00584941">
      <w:r>
        <w:separator/>
      </w:r>
    </w:p>
  </w:footnote>
  <w:footnote w:type="continuationSeparator" w:id="0">
    <w:p w14:paraId="2B0DBBA1" w14:textId="77777777" w:rsidR="00675293" w:rsidRDefault="0058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4B76" w14:textId="77777777" w:rsidR="00675293" w:rsidRDefault="0058494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E6620AC" wp14:editId="0F0059F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548702">
    <w:abstractNumId w:val="4"/>
  </w:num>
  <w:num w:numId="2" w16cid:durableId="818964279">
    <w:abstractNumId w:val="1"/>
  </w:num>
  <w:num w:numId="3" w16cid:durableId="296953404">
    <w:abstractNumId w:val="2"/>
  </w:num>
  <w:num w:numId="4" w16cid:durableId="2032338401">
    <w:abstractNumId w:val="3"/>
  </w:num>
  <w:num w:numId="5" w16cid:durableId="83075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5337adfd-165c-4b86-b8fd-d69a3b3d4d7d"/>
  </w:docVars>
  <w:rsids>
    <w:rsidRoot w:val="00675293"/>
    <w:rsid w:val="00584941"/>
    <w:rsid w:val="00675293"/>
    <w:rsid w:val="008D1219"/>
    <w:rsid w:val="00986A7E"/>
    <w:rsid w:val="00B0213E"/>
    <w:rsid w:val="00F504A2"/>
    <w:rsid w:val="00F737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UnresolvedMention1">
    <w:name w:val="Unresolved Mention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image" Target="media/image3.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kk.htcm.de/press-releases/wuert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4F62-19D9-4A5F-8DC2-5BC41D28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4565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5225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2024-01-08T15:44:00Z</dcterms:created>
  <dcterms:modified xsi:type="dcterms:W3CDTF">2024-01-11T09:35:00Z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