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6B6" w14:textId="5CF30522" w:rsidR="00EB125D" w:rsidRPr="00EB125D" w:rsidRDefault="00EB125D" w:rsidP="00EB125D">
      <w:pPr>
        <w:pStyle w:val="PITitel"/>
        <w:rPr>
          <w:snapToGrid/>
        </w:rPr>
      </w:pPr>
      <w:r>
        <w:rPr>
          <w:snapToGrid/>
        </w:rPr>
        <w:t>PRESS RELEASE</w:t>
      </w:r>
      <w:r w:rsidR="008E7220">
        <w:rPr>
          <w:snapToGrid/>
        </w:rPr>
        <w:t xml:space="preserve"> </w:t>
      </w:r>
    </w:p>
    <w:p w14:paraId="711766C6" w14:textId="77777777" w:rsidR="00156AD5" w:rsidRDefault="00156AD5" w:rsidP="00EB125D">
      <w:pPr>
        <w:pStyle w:val="PIHead"/>
        <w:rPr>
          <w:rFonts w:cs="Arial"/>
          <w:bCs/>
          <w:sz w:val="28"/>
          <w:szCs w:val="28"/>
        </w:rPr>
      </w:pPr>
      <w:r w:rsidRPr="00156AD5">
        <w:rPr>
          <w:rFonts w:cs="Arial"/>
          <w:bCs/>
          <w:sz w:val="28"/>
          <w:szCs w:val="28"/>
        </w:rPr>
        <w:t xml:space="preserve">OPEN MIND presents machining </w:t>
      </w:r>
      <w:proofErr w:type="gramStart"/>
      <w:r w:rsidRPr="00156AD5">
        <w:rPr>
          <w:rFonts w:cs="Arial"/>
          <w:bCs/>
          <w:sz w:val="28"/>
          <w:szCs w:val="28"/>
        </w:rPr>
        <w:t>example</w:t>
      </w:r>
      <w:proofErr w:type="gramEnd"/>
    </w:p>
    <w:p w14:paraId="2B263F0E" w14:textId="58FBE113" w:rsidR="00EB125D" w:rsidRPr="00EB125D" w:rsidRDefault="006F196C" w:rsidP="00EB125D">
      <w:pPr>
        <w:pStyle w:val="PIHead"/>
      </w:pPr>
      <w:r w:rsidRPr="006F196C">
        <w:t xml:space="preserve">Innovation meets tradition - CNC milled </w:t>
      </w:r>
      <w:proofErr w:type="gramStart"/>
      <w:r w:rsidRPr="006F196C">
        <w:t>nutcracker</w:t>
      </w:r>
      <w:proofErr w:type="gramEnd"/>
    </w:p>
    <w:p w14:paraId="754DC37D" w14:textId="791C6702" w:rsidR="00817F95" w:rsidRPr="00817F95" w:rsidRDefault="007C4A11" w:rsidP="00817F95">
      <w:pPr>
        <w:pStyle w:val="PILead"/>
        <w:rPr>
          <w:snapToGrid/>
          <w:lang w:val="en-GB"/>
        </w:rPr>
      </w:pPr>
      <w:r w:rsidRPr="007C4A11">
        <w:rPr>
          <w:snapToGrid/>
          <w:lang w:val="en-GB"/>
        </w:rPr>
        <w:t>Wessling</w:t>
      </w:r>
      <w:r w:rsidR="00410B9B">
        <w:rPr>
          <w:snapToGrid/>
          <w:lang w:val="en-GB"/>
        </w:rPr>
        <w:t xml:space="preserve"> (Germany)</w:t>
      </w:r>
      <w:r w:rsidRPr="007C4A11">
        <w:rPr>
          <w:snapToGrid/>
          <w:lang w:val="en-GB"/>
        </w:rPr>
        <w:t xml:space="preserve">, December </w:t>
      </w:r>
      <w:r w:rsidR="00032298">
        <w:rPr>
          <w:snapToGrid/>
          <w:lang w:val="en-GB"/>
        </w:rPr>
        <w:t>11</w:t>
      </w:r>
      <w:r w:rsidRPr="007C4A11">
        <w:rPr>
          <w:snapToGrid/>
          <w:lang w:val="en-GB"/>
        </w:rPr>
        <w:t>, 2023 - In keeping with the Christmas season</w:t>
      </w:r>
      <w:r w:rsidR="003C0192">
        <w:rPr>
          <w:snapToGrid/>
          <w:lang w:val="en-GB"/>
        </w:rPr>
        <w:t xml:space="preserve"> and its traditions</w:t>
      </w:r>
      <w:r w:rsidRPr="007C4A11">
        <w:rPr>
          <w:snapToGrid/>
          <w:lang w:val="en-GB"/>
        </w:rPr>
        <w:t xml:space="preserve">, OPEN MIND is showing how an exact replica of </w:t>
      </w:r>
      <w:r w:rsidR="003C0192">
        <w:rPr>
          <w:snapToGrid/>
          <w:lang w:val="en-GB"/>
        </w:rPr>
        <w:t xml:space="preserve">a </w:t>
      </w:r>
      <w:r w:rsidRPr="007C4A11">
        <w:rPr>
          <w:snapToGrid/>
          <w:lang w:val="en-GB"/>
        </w:rPr>
        <w:t xml:space="preserve">famous nutcracker from the </w:t>
      </w:r>
      <w:r w:rsidR="00857A5D">
        <w:rPr>
          <w:snapToGrid/>
          <w:lang w:val="en-GB"/>
        </w:rPr>
        <w:t xml:space="preserve">Erzgebirge a region in East Germany </w:t>
      </w:r>
      <w:r w:rsidRPr="007C4A11">
        <w:rPr>
          <w:snapToGrid/>
          <w:lang w:val="en-GB"/>
        </w:rPr>
        <w:t xml:space="preserve">is milled from </w:t>
      </w:r>
      <w:proofErr w:type="spellStart"/>
      <w:r w:rsidR="003C0192" w:rsidRPr="00322598">
        <w:rPr>
          <w:snapToGrid/>
          <w:lang w:val="en-GB"/>
        </w:rPr>
        <w:t>aluminum</w:t>
      </w:r>
      <w:proofErr w:type="spellEnd"/>
      <w:r w:rsidRPr="00322598">
        <w:rPr>
          <w:snapToGrid/>
          <w:lang w:val="en-GB"/>
        </w:rPr>
        <w:t xml:space="preserve">. </w:t>
      </w:r>
      <w:hyperlink r:id="rId7" w:history="1">
        <w:r w:rsidRPr="00322598">
          <w:rPr>
            <w:rStyle w:val="Hyperlink"/>
            <w:rFonts w:cs="Arial"/>
            <w:snapToGrid/>
            <w:lang w:val="en-GB"/>
          </w:rPr>
          <w:t>The example</w:t>
        </w:r>
      </w:hyperlink>
      <w:r w:rsidRPr="00322598">
        <w:rPr>
          <w:snapToGrid/>
          <w:lang w:val="en-GB"/>
        </w:rPr>
        <w:t xml:space="preserve"> demonstrates</w:t>
      </w:r>
      <w:r w:rsidRPr="007C4A11">
        <w:rPr>
          <w:snapToGrid/>
          <w:lang w:val="en-GB"/>
        </w:rPr>
        <w:t xml:space="preserve"> an end-to-end digital process chain and efficient 5-axis machining with </w:t>
      </w:r>
      <w:proofErr w:type="spellStart"/>
      <w:r w:rsidRPr="00485DA5">
        <w:rPr>
          <w:i/>
          <w:iCs/>
          <w:snapToGrid/>
          <w:lang w:val="en-GB"/>
        </w:rPr>
        <w:t>hyper</w:t>
      </w:r>
      <w:r w:rsidRPr="007C4A11">
        <w:rPr>
          <w:snapToGrid/>
          <w:lang w:val="en-GB"/>
        </w:rPr>
        <w:t>MILL</w:t>
      </w:r>
      <w:proofErr w:type="spellEnd"/>
      <w:r w:rsidRPr="004F2A75">
        <w:rPr>
          <w:vertAlign w:val="superscript"/>
          <w:lang w:val="en-US"/>
        </w:rPr>
        <w:t>®</w:t>
      </w:r>
      <w:r w:rsidRPr="007C4A11">
        <w:rPr>
          <w:snapToGrid/>
          <w:lang w:val="en-GB"/>
        </w:rPr>
        <w:t>.</w:t>
      </w:r>
    </w:p>
    <w:p w14:paraId="32528AD1" w14:textId="46C7AA60" w:rsidR="007E1FDA" w:rsidRPr="007E1FDA" w:rsidRDefault="007E1FDA" w:rsidP="007E1FDA">
      <w:pPr>
        <w:pStyle w:val="PITextkrper"/>
        <w:rPr>
          <w:rFonts w:cs="Times New Roman"/>
          <w:szCs w:val="24"/>
          <w:lang w:val="en-GB"/>
        </w:rPr>
      </w:pPr>
      <w:r w:rsidRPr="007E1FDA">
        <w:rPr>
          <w:rFonts w:cs="Times New Roman"/>
          <w:szCs w:val="24"/>
          <w:lang w:val="en-GB"/>
        </w:rPr>
        <w:t xml:space="preserve">Together </w:t>
      </w:r>
      <w:r w:rsidRPr="00634536">
        <w:rPr>
          <w:rFonts w:cs="Times New Roman"/>
          <w:szCs w:val="24"/>
          <w:lang w:val="en-GB"/>
        </w:rPr>
        <w:t xml:space="preserve">with </w:t>
      </w:r>
      <w:r w:rsidR="00032298">
        <w:fldChar w:fldCharType="begin"/>
      </w:r>
      <w:r w:rsidR="00032298" w:rsidRPr="00032298">
        <w:rPr>
          <w:lang w:val="en-US"/>
        </w:rPr>
        <w:instrText>HYPERLINK "https://www.emuge-franken-group.com/"</w:instrText>
      </w:r>
      <w:r w:rsidR="00032298">
        <w:fldChar w:fldCharType="separate"/>
      </w:r>
      <w:r w:rsidRPr="00634536">
        <w:rPr>
          <w:rStyle w:val="Hyperlink"/>
          <w:szCs w:val="24"/>
          <w:lang w:val="en-GB"/>
        </w:rPr>
        <w:t>EMUGE-FRANKEN</w:t>
      </w:r>
      <w:r w:rsidR="00032298">
        <w:rPr>
          <w:rStyle w:val="Hyperlink"/>
          <w:szCs w:val="24"/>
          <w:lang w:val="en-GB"/>
        </w:rPr>
        <w:fldChar w:fldCharType="end"/>
      </w:r>
      <w:r w:rsidRPr="00634536">
        <w:rPr>
          <w:rFonts w:cs="Times New Roman"/>
          <w:szCs w:val="24"/>
          <w:lang w:val="en-GB"/>
        </w:rPr>
        <w:t xml:space="preserve">, CAD/CAM </w:t>
      </w:r>
      <w:r w:rsidR="003C0192">
        <w:rPr>
          <w:rFonts w:cs="Times New Roman"/>
          <w:szCs w:val="24"/>
          <w:lang w:val="en-GB"/>
        </w:rPr>
        <w:t>developer</w:t>
      </w:r>
      <w:r w:rsidRPr="00634536">
        <w:rPr>
          <w:rFonts w:cs="Times New Roman"/>
          <w:szCs w:val="24"/>
          <w:lang w:val="en-GB"/>
        </w:rPr>
        <w:t xml:space="preserve"> OPEN MIND set itself a task: </w:t>
      </w:r>
      <w:r w:rsidR="003C0192">
        <w:rPr>
          <w:rFonts w:cs="Times New Roman"/>
          <w:szCs w:val="24"/>
          <w:lang w:val="en-GB"/>
        </w:rPr>
        <w:t>T</w:t>
      </w:r>
      <w:r w:rsidR="003C0192" w:rsidRPr="00634536">
        <w:rPr>
          <w:rFonts w:cs="Times New Roman"/>
          <w:szCs w:val="24"/>
          <w:lang w:val="en-GB"/>
        </w:rPr>
        <w:t xml:space="preserve">o digitally reproduce </w:t>
      </w:r>
      <w:r w:rsidRPr="00634536">
        <w:rPr>
          <w:rFonts w:cs="Times New Roman"/>
          <w:szCs w:val="24"/>
          <w:lang w:val="en-GB"/>
        </w:rPr>
        <w:t xml:space="preserve">a </w:t>
      </w:r>
      <w:r w:rsidR="00EA7918" w:rsidRPr="00634536">
        <w:rPr>
          <w:rFonts w:cs="Times New Roman"/>
          <w:szCs w:val="24"/>
          <w:lang w:val="en-GB"/>
        </w:rPr>
        <w:t>40</w:t>
      </w:r>
      <w:r w:rsidR="00857A5D">
        <w:rPr>
          <w:rFonts w:cs="Times New Roman"/>
          <w:szCs w:val="24"/>
          <w:lang w:val="en-GB"/>
        </w:rPr>
        <w:t xml:space="preserve"> </w:t>
      </w:r>
      <w:r w:rsidR="00EA7918" w:rsidRPr="00634536">
        <w:rPr>
          <w:rFonts w:cs="Times New Roman"/>
          <w:szCs w:val="24"/>
          <w:lang w:val="en-GB"/>
        </w:rPr>
        <w:t>centimetre</w:t>
      </w:r>
      <w:r w:rsidR="00857A5D">
        <w:rPr>
          <w:rFonts w:cs="Times New Roman"/>
          <w:szCs w:val="24"/>
          <w:lang w:val="en-GB"/>
        </w:rPr>
        <w:t xml:space="preserve"> </w:t>
      </w:r>
      <w:r w:rsidR="00EA7918" w:rsidRPr="00634536">
        <w:rPr>
          <w:rFonts w:cs="Times New Roman"/>
          <w:szCs w:val="24"/>
          <w:lang w:val="en-GB"/>
        </w:rPr>
        <w:t>tall</w:t>
      </w:r>
      <w:r w:rsidRPr="00634536">
        <w:rPr>
          <w:rFonts w:cs="Times New Roman"/>
          <w:szCs w:val="24"/>
          <w:lang w:val="en-GB"/>
        </w:rPr>
        <w:t xml:space="preserve"> nutcracker as accurately as possible and mill</w:t>
      </w:r>
      <w:r w:rsidR="003C0192">
        <w:rPr>
          <w:rFonts w:cs="Times New Roman"/>
          <w:szCs w:val="24"/>
          <w:lang w:val="en-GB"/>
        </w:rPr>
        <w:t xml:space="preserve"> it</w:t>
      </w:r>
      <w:r w:rsidRPr="00634536">
        <w:rPr>
          <w:rFonts w:cs="Times New Roman"/>
          <w:szCs w:val="24"/>
          <w:lang w:val="en-GB"/>
        </w:rPr>
        <w:t xml:space="preserve"> from </w:t>
      </w:r>
      <w:proofErr w:type="spellStart"/>
      <w:r w:rsidRPr="00634536">
        <w:rPr>
          <w:rFonts w:cs="Times New Roman"/>
          <w:szCs w:val="24"/>
          <w:lang w:val="en-GB"/>
        </w:rPr>
        <w:t>aluminum</w:t>
      </w:r>
      <w:proofErr w:type="spellEnd"/>
      <w:r w:rsidRPr="00634536">
        <w:rPr>
          <w:rFonts w:cs="Times New Roman"/>
          <w:szCs w:val="24"/>
          <w:lang w:val="en-GB"/>
        </w:rPr>
        <w:t xml:space="preserve"> as efficiently as possible. The traditional </w:t>
      </w:r>
      <w:r w:rsidR="00032298">
        <w:fldChar w:fldCharType="begin"/>
      </w:r>
      <w:r w:rsidR="00032298" w:rsidRPr="00032298">
        <w:rPr>
          <w:lang w:val="en-US"/>
        </w:rPr>
        <w:instrText>HYPERLINK "https://www.original-seiffener-volkskunst.de/weihnachten/nussknacker/"</w:instrText>
      </w:r>
      <w:r w:rsidR="00032298">
        <w:fldChar w:fldCharType="separate"/>
      </w:r>
      <w:proofErr w:type="spellStart"/>
      <w:r w:rsidRPr="00634536">
        <w:rPr>
          <w:rStyle w:val="Hyperlink"/>
          <w:szCs w:val="24"/>
          <w:lang w:val="en-GB"/>
        </w:rPr>
        <w:t>Seiffener</w:t>
      </w:r>
      <w:proofErr w:type="spellEnd"/>
      <w:r w:rsidRPr="00634536">
        <w:rPr>
          <w:rStyle w:val="Hyperlink"/>
          <w:szCs w:val="24"/>
          <w:lang w:val="en-GB"/>
        </w:rPr>
        <w:t xml:space="preserve"> </w:t>
      </w:r>
      <w:proofErr w:type="spellStart"/>
      <w:r w:rsidRPr="00634536">
        <w:rPr>
          <w:rStyle w:val="Hyperlink"/>
          <w:szCs w:val="24"/>
          <w:lang w:val="en-GB"/>
        </w:rPr>
        <w:t>Volkskunst</w:t>
      </w:r>
      <w:proofErr w:type="spellEnd"/>
      <w:r w:rsidRPr="00634536">
        <w:rPr>
          <w:rStyle w:val="Hyperlink"/>
          <w:szCs w:val="24"/>
          <w:lang w:val="en-GB"/>
        </w:rPr>
        <w:t xml:space="preserve"> </w:t>
      </w:r>
      <w:r w:rsidR="00032298">
        <w:rPr>
          <w:rStyle w:val="Hyperlink"/>
          <w:szCs w:val="24"/>
          <w:lang w:val="en-GB"/>
        </w:rPr>
        <w:fldChar w:fldCharType="end"/>
      </w:r>
      <w:r w:rsidRPr="00634536">
        <w:rPr>
          <w:rFonts w:cs="Times New Roman"/>
          <w:szCs w:val="24"/>
          <w:lang w:val="en-GB"/>
        </w:rPr>
        <w:t>provided</w:t>
      </w:r>
      <w:r w:rsidRPr="007E1FDA">
        <w:rPr>
          <w:rFonts w:cs="Times New Roman"/>
          <w:szCs w:val="24"/>
          <w:lang w:val="en-GB"/>
        </w:rPr>
        <w:t xml:space="preserve"> the wooden figure, which was handcrafted in around 150 steps and consists of around thirty individual parts.</w:t>
      </w:r>
    </w:p>
    <w:p w14:paraId="6FBE5B97" w14:textId="7A267EA8" w:rsidR="007E1FDA" w:rsidRPr="002323B5" w:rsidRDefault="007E1FDA" w:rsidP="007E1FDA">
      <w:pPr>
        <w:pStyle w:val="PITextkrper"/>
        <w:rPr>
          <w:rFonts w:cs="Times New Roman"/>
          <w:b/>
          <w:bCs/>
          <w:szCs w:val="24"/>
          <w:lang w:val="en-GB"/>
        </w:rPr>
      </w:pPr>
      <w:r w:rsidRPr="002323B5">
        <w:rPr>
          <w:rFonts w:cs="Times New Roman"/>
          <w:b/>
          <w:bCs/>
          <w:szCs w:val="24"/>
          <w:lang w:val="en-GB"/>
        </w:rPr>
        <w:t>From scan to surface model</w:t>
      </w:r>
    </w:p>
    <w:p w14:paraId="43519695" w14:textId="4E0CB062" w:rsidR="00817F95" w:rsidRPr="00817F95" w:rsidRDefault="007E1FDA" w:rsidP="007E1FDA">
      <w:pPr>
        <w:pStyle w:val="PITextkrper"/>
        <w:rPr>
          <w:rFonts w:cs="Times New Roman"/>
          <w:szCs w:val="24"/>
          <w:lang w:val="en-GB"/>
        </w:rPr>
      </w:pPr>
      <w:r w:rsidRPr="007E1FDA">
        <w:rPr>
          <w:rFonts w:cs="Times New Roman"/>
          <w:szCs w:val="24"/>
          <w:lang w:val="en-GB"/>
        </w:rPr>
        <w:t xml:space="preserve">OPEN MIND turned </w:t>
      </w:r>
      <w:r w:rsidRPr="00634536">
        <w:rPr>
          <w:rFonts w:cs="Times New Roman"/>
          <w:szCs w:val="24"/>
          <w:lang w:val="en-GB"/>
        </w:rPr>
        <w:t xml:space="preserve">to </w:t>
      </w:r>
      <w:r w:rsidR="00032298">
        <w:fldChar w:fldCharType="begin"/>
      </w:r>
      <w:r w:rsidR="00032298" w:rsidRPr="00032298">
        <w:rPr>
          <w:lang w:val="en-US"/>
        </w:rPr>
        <w:instrText>HYPERLINK "https://www.westcam.at/dienstleistungen/3d-messtechnik/"</w:instrText>
      </w:r>
      <w:r w:rsidR="00032298">
        <w:fldChar w:fldCharType="separate"/>
      </w:r>
      <w:r w:rsidRPr="00634536">
        <w:rPr>
          <w:rStyle w:val="Hyperlink"/>
          <w:szCs w:val="24"/>
          <w:lang w:val="en-GB"/>
        </w:rPr>
        <w:t>WESTCAM</w:t>
      </w:r>
      <w:r w:rsidR="00032298">
        <w:rPr>
          <w:rStyle w:val="Hyperlink"/>
          <w:szCs w:val="24"/>
          <w:lang w:val="en-GB"/>
        </w:rPr>
        <w:fldChar w:fldCharType="end"/>
      </w:r>
      <w:r w:rsidRPr="00634536">
        <w:rPr>
          <w:rFonts w:cs="Times New Roman"/>
          <w:szCs w:val="24"/>
          <w:lang w:val="en-GB"/>
        </w:rPr>
        <w:t xml:space="preserve"> for</w:t>
      </w:r>
      <w:r w:rsidRPr="007E1FDA">
        <w:rPr>
          <w:rFonts w:cs="Times New Roman"/>
          <w:szCs w:val="24"/>
          <w:lang w:val="en-GB"/>
        </w:rPr>
        <w:t xml:space="preserve"> the 3D scan of the nutcracker. The Austrian partner is not only characterized by its </w:t>
      </w:r>
      <w:proofErr w:type="spellStart"/>
      <w:r w:rsidRPr="00485DA5">
        <w:rPr>
          <w:rFonts w:cs="Times New Roman"/>
          <w:i/>
          <w:iCs/>
          <w:szCs w:val="24"/>
          <w:lang w:val="en-GB"/>
        </w:rPr>
        <w:t>hyper</w:t>
      </w:r>
      <w:r w:rsidRPr="007E1FDA">
        <w:rPr>
          <w:rFonts w:cs="Times New Roman"/>
          <w:szCs w:val="24"/>
          <w:lang w:val="en-GB"/>
        </w:rPr>
        <w:t>MILL</w:t>
      </w:r>
      <w:proofErr w:type="spellEnd"/>
      <w:r w:rsidR="008F4475" w:rsidRPr="00781B69">
        <w:rPr>
          <w:sz w:val="18"/>
          <w:szCs w:val="18"/>
          <w:vertAlign w:val="superscript"/>
          <w:lang w:val="en-US"/>
        </w:rPr>
        <w:t>®</w:t>
      </w:r>
      <w:r w:rsidRPr="007E1FDA">
        <w:rPr>
          <w:rFonts w:cs="Times New Roman"/>
          <w:szCs w:val="24"/>
          <w:lang w:val="en-GB"/>
        </w:rPr>
        <w:t xml:space="preserve"> expertise, but </w:t>
      </w:r>
      <w:r w:rsidR="003C0192">
        <w:rPr>
          <w:rFonts w:cs="Times New Roman"/>
          <w:szCs w:val="24"/>
          <w:lang w:val="en-GB"/>
        </w:rPr>
        <w:t xml:space="preserve">it </w:t>
      </w:r>
      <w:r w:rsidRPr="007E1FDA">
        <w:rPr>
          <w:rFonts w:cs="Times New Roman"/>
          <w:szCs w:val="24"/>
          <w:lang w:val="en-GB"/>
        </w:rPr>
        <w:t xml:space="preserve">also has extensive know-how in 3D measurement technology. The result of the scan was a high-resolution mesh model consisting of 1.2 million triangles. At OPEN MIND, a surface-based 3D model was created using the </w:t>
      </w:r>
      <w:proofErr w:type="spellStart"/>
      <w:r w:rsidRPr="00485DA5">
        <w:rPr>
          <w:rFonts w:cs="Times New Roman"/>
          <w:i/>
          <w:iCs/>
          <w:szCs w:val="24"/>
          <w:lang w:val="en-GB"/>
        </w:rPr>
        <w:t>hyper</w:t>
      </w:r>
      <w:r w:rsidRPr="007E1FDA">
        <w:rPr>
          <w:rFonts w:cs="Times New Roman"/>
          <w:szCs w:val="24"/>
          <w:lang w:val="en-GB"/>
        </w:rPr>
        <w:t>MILL</w:t>
      </w:r>
      <w:proofErr w:type="spellEnd"/>
      <w:r w:rsidR="008F4475" w:rsidRPr="001E7943">
        <w:rPr>
          <w:sz w:val="18"/>
          <w:szCs w:val="18"/>
          <w:vertAlign w:val="superscript"/>
          <w:lang w:val="en-US"/>
        </w:rPr>
        <w:t>®</w:t>
      </w:r>
      <w:r w:rsidRPr="007E1FDA">
        <w:rPr>
          <w:rFonts w:cs="Times New Roman"/>
          <w:szCs w:val="24"/>
          <w:lang w:val="en-GB"/>
        </w:rPr>
        <w:t xml:space="preserve"> CAD/CAM solution and designed completely parametrically. The </w:t>
      </w:r>
      <w:r w:rsidRPr="00C56DA6">
        <w:rPr>
          <w:rFonts w:cs="Times New Roman"/>
          <w:szCs w:val="24"/>
          <w:lang w:val="en-GB"/>
        </w:rPr>
        <w:t>advantage of the latter is that</w:t>
      </w:r>
      <w:r w:rsidRPr="007E1FDA">
        <w:rPr>
          <w:rFonts w:cs="Times New Roman"/>
          <w:szCs w:val="24"/>
          <w:lang w:val="en-GB"/>
        </w:rPr>
        <w:t xml:space="preserve"> production-related changes to the model can be made very easily afterwards. For production, the nutcracker model was divided into the upper part, legs, </w:t>
      </w:r>
      <w:proofErr w:type="gramStart"/>
      <w:r w:rsidRPr="007E1FDA">
        <w:rPr>
          <w:rFonts w:cs="Times New Roman"/>
          <w:szCs w:val="24"/>
          <w:lang w:val="en-GB"/>
        </w:rPr>
        <w:t>arms</w:t>
      </w:r>
      <w:proofErr w:type="gramEnd"/>
      <w:r w:rsidRPr="007E1FDA">
        <w:rPr>
          <w:rFonts w:cs="Times New Roman"/>
          <w:szCs w:val="24"/>
          <w:lang w:val="en-GB"/>
        </w:rPr>
        <w:t xml:space="preserve"> and lever, which were pinned and glued together after completion.</w:t>
      </w:r>
    </w:p>
    <w:p w14:paraId="156E4154" w14:textId="44900C1A" w:rsidR="00BB28EC" w:rsidRPr="00BB28EC" w:rsidRDefault="00BB28EC" w:rsidP="00D12816">
      <w:pPr>
        <w:pStyle w:val="PITextkrper"/>
        <w:pBdr>
          <w:bottom w:val="single" w:sz="4" w:space="24" w:color="auto"/>
        </w:pBdr>
        <w:rPr>
          <w:rFonts w:cs="Times New Roman"/>
          <w:b/>
          <w:bCs/>
          <w:szCs w:val="24"/>
          <w:lang w:val="en-GB"/>
        </w:rPr>
      </w:pPr>
      <w:r w:rsidRPr="00BB28EC">
        <w:rPr>
          <w:rFonts w:cs="Times New Roman"/>
          <w:b/>
          <w:bCs/>
          <w:szCs w:val="24"/>
          <w:lang w:val="en-GB"/>
        </w:rPr>
        <w:t xml:space="preserve">Roughing and </w:t>
      </w:r>
      <w:r w:rsidR="00781B69">
        <w:rPr>
          <w:rFonts w:cs="Times New Roman"/>
          <w:b/>
          <w:bCs/>
          <w:szCs w:val="24"/>
          <w:lang w:val="en-GB"/>
        </w:rPr>
        <w:t>rest</w:t>
      </w:r>
      <w:r w:rsidRPr="00BB28EC">
        <w:rPr>
          <w:rFonts w:cs="Times New Roman"/>
          <w:b/>
          <w:bCs/>
          <w:szCs w:val="24"/>
          <w:lang w:val="en-GB"/>
        </w:rPr>
        <w:t xml:space="preserve"> material machining </w:t>
      </w:r>
    </w:p>
    <w:p w14:paraId="2C0ABBDB" w14:textId="27F10756" w:rsidR="0041118B" w:rsidRDefault="00BB28EC" w:rsidP="00D12816">
      <w:pPr>
        <w:pStyle w:val="PITextkrper"/>
        <w:pBdr>
          <w:bottom w:val="single" w:sz="4" w:space="24" w:color="auto"/>
        </w:pBdr>
        <w:rPr>
          <w:rFonts w:cs="Times New Roman"/>
          <w:szCs w:val="24"/>
          <w:lang w:val="en-GB"/>
        </w:rPr>
      </w:pPr>
      <w:r w:rsidRPr="00BB28EC">
        <w:rPr>
          <w:rFonts w:cs="Times New Roman"/>
          <w:szCs w:val="24"/>
          <w:lang w:val="en-GB"/>
        </w:rPr>
        <w:t xml:space="preserve">Production was carried out at FRANKEN's </w:t>
      </w:r>
      <w:proofErr w:type="spellStart"/>
      <w:r w:rsidRPr="00BB28EC">
        <w:rPr>
          <w:rFonts w:cs="Times New Roman"/>
          <w:szCs w:val="24"/>
          <w:lang w:val="en-GB"/>
        </w:rPr>
        <w:t>Rückersdorf</w:t>
      </w:r>
      <w:proofErr w:type="spellEnd"/>
      <w:r w:rsidRPr="00BB28EC">
        <w:rPr>
          <w:rFonts w:cs="Times New Roman"/>
          <w:szCs w:val="24"/>
          <w:lang w:val="en-GB"/>
        </w:rPr>
        <w:t xml:space="preserve"> application </w:t>
      </w:r>
      <w:proofErr w:type="spellStart"/>
      <w:r w:rsidRPr="00BB28EC">
        <w:rPr>
          <w:rFonts w:cs="Times New Roman"/>
          <w:szCs w:val="24"/>
          <w:lang w:val="en-GB"/>
        </w:rPr>
        <w:t>center</w:t>
      </w:r>
      <w:proofErr w:type="spellEnd"/>
      <w:r w:rsidRPr="00BB28EC">
        <w:rPr>
          <w:rFonts w:cs="Times New Roman"/>
          <w:szCs w:val="24"/>
          <w:lang w:val="en-GB"/>
        </w:rPr>
        <w:t xml:space="preserve"> on a </w:t>
      </w:r>
      <w:proofErr w:type="spellStart"/>
      <w:r w:rsidRPr="00BB28EC">
        <w:rPr>
          <w:rFonts w:cs="Times New Roman"/>
          <w:szCs w:val="24"/>
          <w:lang w:val="en-GB"/>
        </w:rPr>
        <w:t>Hermle</w:t>
      </w:r>
      <w:proofErr w:type="spellEnd"/>
      <w:r w:rsidRPr="00BB28EC">
        <w:rPr>
          <w:rFonts w:cs="Times New Roman"/>
          <w:szCs w:val="24"/>
          <w:lang w:val="en-GB"/>
        </w:rPr>
        <w:t xml:space="preserve"> C32 </w:t>
      </w:r>
      <w:r w:rsidR="003C0192">
        <w:rPr>
          <w:rFonts w:cs="Times New Roman"/>
          <w:szCs w:val="24"/>
          <w:lang w:val="en-GB"/>
        </w:rPr>
        <w:t xml:space="preserve">machining </w:t>
      </w:r>
      <w:proofErr w:type="spellStart"/>
      <w:r w:rsidR="003C0192">
        <w:rPr>
          <w:rFonts w:cs="Times New Roman"/>
          <w:szCs w:val="24"/>
          <w:lang w:val="en-GB"/>
        </w:rPr>
        <w:t>center</w:t>
      </w:r>
      <w:proofErr w:type="spellEnd"/>
      <w:r w:rsidR="003C0192">
        <w:rPr>
          <w:rFonts w:cs="Times New Roman"/>
          <w:szCs w:val="24"/>
          <w:lang w:val="en-GB"/>
        </w:rPr>
        <w:t xml:space="preserve"> </w:t>
      </w:r>
      <w:r w:rsidRPr="00BB28EC">
        <w:rPr>
          <w:rFonts w:cs="Times New Roman"/>
          <w:szCs w:val="24"/>
          <w:lang w:val="en-GB"/>
        </w:rPr>
        <w:t xml:space="preserve">in a single clamping operation using 5-axis and 5-axis simultaneous processes. This allowed the surfaces to be machined continuously without segmentation. The opening cut for the large central pocket of the upper body was efficiently achieved using </w:t>
      </w:r>
      <w:r w:rsidR="00032298">
        <w:fldChar w:fldCharType="begin"/>
      </w:r>
      <w:r w:rsidR="00032298" w:rsidRPr="00032298">
        <w:rPr>
          <w:lang w:val="en-US"/>
        </w:rPr>
        <w:instrText>HYPERLINK "https://www.openmind-tech.com/en/cam/hypermill-maxx-machining/drilling/"</w:instrText>
      </w:r>
      <w:r w:rsidR="00032298">
        <w:fldChar w:fldCharType="separate"/>
      </w:r>
      <w:r w:rsidRPr="00634536">
        <w:rPr>
          <w:rStyle w:val="Hyperlink"/>
          <w:szCs w:val="24"/>
          <w:lang w:val="en-GB"/>
        </w:rPr>
        <w:t>5-axis helical drilling</w:t>
      </w:r>
      <w:r w:rsidR="00032298">
        <w:rPr>
          <w:rStyle w:val="Hyperlink"/>
          <w:szCs w:val="24"/>
          <w:lang w:val="en-GB"/>
        </w:rPr>
        <w:fldChar w:fldCharType="end"/>
      </w:r>
      <w:r w:rsidRPr="00634536">
        <w:rPr>
          <w:rFonts w:cs="Times New Roman"/>
          <w:szCs w:val="24"/>
          <w:lang w:val="en-GB"/>
        </w:rPr>
        <w:t>, which</w:t>
      </w:r>
      <w:r w:rsidRPr="00BB28EC">
        <w:rPr>
          <w:rFonts w:cs="Times New Roman"/>
          <w:szCs w:val="24"/>
          <w:lang w:val="en-GB"/>
        </w:rPr>
        <w:t xml:space="preserve"> </w:t>
      </w:r>
      <w:r w:rsidRPr="00BB28EC">
        <w:rPr>
          <w:rFonts w:cs="Times New Roman"/>
          <w:szCs w:val="24"/>
          <w:lang w:val="en-GB"/>
        </w:rPr>
        <w:lastRenderedPageBreak/>
        <w:t xml:space="preserve">enables a particularly high level of material </w:t>
      </w:r>
      <w:r w:rsidR="006452AE" w:rsidRPr="00BB28EC">
        <w:rPr>
          <w:rFonts w:cs="Times New Roman"/>
          <w:szCs w:val="24"/>
          <w:lang w:val="en-GB"/>
        </w:rPr>
        <w:t xml:space="preserve">removal </w:t>
      </w:r>
      <w:r w:rsidR="003C0192">
        <w:rPr>
          <w:rFonts w:cs="Times New Roman"/>
          <w:szCs w:val="24"/>
          <w:lang w:val="en-GB"/>
        </w:rPr>
        <w:t xml:space="preserve">and </w:t>
      </w:r>
      <w:r w:rsidRPr="00BB28EC">
        <w:rPr>
          <w:rFonts w:cs="Times New Roman"/>
          <w:szCs w:val="24"/>
          <w:lang w:val="en-GB"/>
        </w:rPr>
        <w:t xml:space="preserve">is also gentler on the tool than a helical plunging movement. Strategies from the </w:t>
      </w:r>
      <w:r w:rsidR="00032298">
        <w:fldChar w:fldCharType="begin"/>
      </w:r>
      <w:r w:rsidR="00032298" w:rsidRPr="00032298">
        <w:rPr>
          <w:lang w:val="en-US"/>
        </w:rPr>
        <w:instrText>HYPERLINK "https://www.openmind-tech.com/en/cam/hypermill-maxx-machining/finishing/conical-barrel-cutter/"</w:instrText>
      </w:r>
      <w:r w:rsidR="00032298">
        <w:fldChar w:fldCharType="separate"/>
      </w:r>
      <w:proofErr w:type="spellStart"/>
      <w:r w:rsidRPr="00634536">
        <w:rPr>
          <w:rStyle w:val="Hyperlink"/>
          <w:i/>
          <w:iCs/>
          <w:szCs w:val="24"/>
          <w:lang w:val="en-GB"/>
        </w:rPr>
        <w:t>hyper</w:t>
      </w:r>
      <w:r w:rsidRPr="00634536">
        <w:rPr>
          <w:rStyle w:val="Hyperlink"/>
          <w:szCs w:val="24"/>
          <w:lang w:val="en-GB"/>
        </w:rPr>
        <w:t>MILL</w:t>
      </w:r>
      <w:proofErr w:type="spellEnd"/>
      <w:r w:rsidR="0021493E" w:rsidRPr="00634536">
        <w:rPr>
          <w:rStyle w:val="Hyperlink"/>
          <w:rFonts w:cs="Arial"/>
          <w:sz w:val="18"/>
          <w:szCs w:val="18"/>
          <w:vertAlign w:val="superscript"/>
          <w:lang w:val="en-US"/>
        </w:rPr>
        <w:t>®</w:t>
      </w:r>
      <w:r w:rsidRPr="00634536">
        <w:rPr>
          <w:rStyle w:val="Hyperlink"/>
          <w:szCs w:val="24"/>
          <w:lang w:val="en-GB"/>
        </w:rPr>
        <w:t xml:space="preserve"> MAXX Machining</w:t>
      </w:r>
      <w:r w:rsidR="00032298">
        <w:rPr>
          <w:rStyle w:val="Hyperlink"/>
          <w:szCs w:val="24"/>
          <w:lang w:val="en-GB"/>
        </w:rPr>
        <w:fldChar w:fldCharType="end"/>
      </w:r>
      <w:r w:rsidRPr="00634536">
        <w:rPr>
          <w:rFonts w:cs="Times New Roman"/>
          <w:szCs w:val="24"/>
          <w:lang w:val="en-GB"/>
        </w:rPr>
        <w:t xml:space="preserve"> high-performance package were used</w:t>
      </w:r>
      <w:r w:rsidRPr="00BB28EC">
        <w:rPr>
          <w:rFonts w:cs="Times New Roman"/>
          <w:szCs w:val="24"/>
          <w:lang w:val="en-GB"/>
        </w:rPr>
        <w:t xml:space="preserve"> </w:t>
      </w:r>
      <w:r w:rsidR="003C0192">
        <w:rPr>
          <w:rFonts w:cs="Times New Roman"/>
          <w:szCs w:val="24"/>
          <w:lang w:val="en-GB"/>
        </w:rPr>
        <w:t>to optimi</w:t>
      </w:r>
      <w:r w:rsidR="00781B69">
        <w:rPr>
          <w:rFonts w:cs="Times New Roman"/>
          <w:szCs w:val="24"/>
          <w:lang w:val="en-GB"/>
        </w:rPr>
        <w:t>z</w:t>
      </w:r>
      <w:r w:rsidR="003C0192">
        <w:rPr>
          <w:rFonts w:cs="Times New Roman"/>
          <w:szCs w:val="24"/>
          <w:lang w:val="en-GB"/>
        </w:rPr>
        <w:t>e</w:t>
      </w:r>
      <w:r w:rsidRPr="00BB28EC">
        <w:rPr>
          <w:rFonts w:cs="Times New Roman"/>
          <w:szCs w:val="24"/>
          <w:lang w:val="en-GB"/>
        </w:rPr>
        <w:t xml:space="preserve"> roughing operations. The 5-axis </w:t>
      </w:r>
      <w:r w:rsidR="00857A5D">
        <w:rPr>
          <w:rFonts w:cs="Times New Roman"/>
          <w:szCs w:val="24"/>
          <w:lang w:val="en-GB"/>
        </w:rPr>
        <w:t xml:space="preserve">rest </w:t>
      </w:r>
      <w:r w:rsidRPr="00BB28EC">
        <w:rPr>
          <w:rFonts w:cs="Times New Roman"/>
          <w:szCs w:val="24"/>
          <w:lang w:val="en-GB"/>
        </w:rPr>
        <w:t xml:space="preserve">machining function then ensured that the roughing was completed safely and efficiently. The new </w:t>
      </w:r>
      <w:proofErr w:type="spellStart"/>
      <w:r w:rsidRPr="00BB28EC">
        <w:rPr>
          <w:rFonts w:cs="Times New Roman"/>
          <w:szCs w:val="24"/>
          <w:lang w:val="en-GB"/>
        </w:rPr>
        <w:t>EvoGrip</w:t>
      </w:r>
      <w:proofErr w:type="spellEnd"/>
      <w:r w:rsidRPr="00BB28EC">
        <w:rPr>
          <w:rFonts w:cs="Times New Roman"/>
          <w:szCs w:val="24"/>
          <w:lang w:val="en-GB"/>
        </w:rPr>
        <w:t xml:space="preserve"> centric clamp from EMUGE was used for workpiece clamping. With its modular and slim system design, reliable clamping was guaranteed.</w:t>
      </w:r>
    </w:p>
    <w:p w14:paraId="5B169097" w14:textId="533F3F11" w:rsidR="005262DB" w:rsidRPr="005262DB" w:rsidRDefault="005262DB" w:rsidP="00D12816">
      <w:pPr>
        <w:pStyle w:val="PITextkrper"/>
        <w:pBdr>
          <w:bottom w:val="single" w:sz="4" w:space="24" w:color="auto"/>
        </w:pBdr>
        <w:rPr>
          <w:rFonts w:cs="Times New Roman"/>
          <w:b/>
          <w:bCs/>
          <w:szCs w:val="24"/>
          <w:lang w:val="en-GB"/>
        </w:rPr>
      </w:pPr>
      <w:r w:rsidRPr="005262DB">
        <w:rPr>
          <w:rFonts w:cs="Times New Roman"/>
          <w:b/>
          <w:bCs/>
          <w:szCs w:val="24"/>
          <w:lang w:val="en-GB"/>
        </w:rPr>
        <w:t xml:space="preserve">Finishing with </w:t>
      </w:r>
      <w:r w:rsidR="00C56DA6">
        <w:rPr>
          <w:rFonts w:cs="Times New Roman"/>
          <w:b/>
          <w:bCs/>
          <w:szCs w:val="24"/>
          <w:lang w:val="en-GB"/>
        </w:rPr>
        <w:t>Circle</w:t>
      </w:r>
      <w:r w:rsidRPr="005262DB">
        <w:rPr>
          <w:rFonts w:cs="Times New Roman"/>
          <w:b/>
          <w:bCs/>
          <w:szCs w:val="24"/>
          <w:lang w:val="en-GB"/>
        </w:rPr>
        <w:t xml:space="preserve"> </w:t>
      </w:r>
      <w:r w:rsidR="00C56DA6">
        <w:rPr>
          <w:rFonts w:cs="Times New Roman"/>
          <w:b/>
          <w:bCs/>
          <w:szCs w:val="24"/>
          <w:lang w:val="en-GB"/>
        </w:rPr>
        <w:t>S</w:t>
      </w:r>
      <w:r w:rsidRPr="00C56DA6">
        <w:rPr>
          <w:rFonts w:cs="Times New Roman"/>
          <w:b/>
          <w:bCs/>
          <w:szCs w:val="24"/>
          <w:lang w:val="en-GB"/>
        </w:rPr>
        <w:t xml:space="preserve">egment </w:t>
      </w:r>
      <w:r w:rsidR="00C56DA6">
        <w:rPr>
          <w:rFonts w:cs="Times New Roman"/>
          <w:b/>
          <w:bCs/>
          <w:szCs w:val="24"/>
          <w:lang w:val="en-GB"/>
        </w:rPr>
        <w:t>End Mill</w:t>
      </w:r>
    </w:p>
    <w:p w14:paraId="025B4FC5" w14:textId="6ACC478C" w:rsidR="00BA5FAA" w:rsidRDefault="005262DB" w:rsidP="00BA5FAA">
      <w:pPr>
        <w:pStyle w:val="PITextkrper"/>
        <w:pBdr>
          <w:bottom w:val="single" w:sz="4" w:space="24" w:color="auto"/>
        </w:pBdr>
        <w:rPr>
          <w:rFonts w:cs="Times New Roman"/>
          <w:szCs w:val="24"/>
          <w:lang w:val="en-GB"/>
        </w:rPr>
      </w:pPr>
      <w:r w:rsidRPr="005262DB">
        <w:rPr>
          <w:rFonts w:cs="Times New Roman"/>
          <w:szCs w:val="24"/>
          <w:lang w:val="en-GB"/>
        </w:rPr>
        <w:t xml:space="preserve">The </w:t>
      </w:r>
      <w:r w:rsidR="003C0192">
        <w:rPr>
          <w:rFonts w:cs="Times New Roman"/>
          <w:szCs w:val="24"/>
          <w:lang w:val="en-GB"/>
        </w:rPr>
        <w:t>‘</w:t>
      </w:r>
      <w:r w:rsidRPr="005262DB">
        <w:rPr>
          <w:rFonts w:cs="Times New Roman"/>
          <w:szCs w:val="24"/>
          <w:lang w:val="en-GB"/>
        </w:rPr>
        <w:t>high-precision surface</w:t>
      </w:r>
      <w:r w:rsidR="003C0192">
        <w:rPr>
          <w:rFonts w:cs="Times New Roman"/>
          <w:szCs w:val="24"/>
          <w:lang w:val="en-GB"/>
        </w:rPr>
        <w:t>’</w:t>
      </w:r>
      <w:r w:rsidRPr="005262DB">
        <w:rPr>
          <w:rFonts w:cs="Times New Roman"/>
          <w:szCs w:val="24"/>
          <w:lang w:val="en-GB"/>
        </w:rPr>
        <w:t xml:space="preserve"> mode was used for finishing</w:t>
      </w:r>
      <w:r w:rsidR="003C0192">
        <w:rPr>
          <w:rFonts w:cs="Times New Roman"/>
          <w:szCs w:val="24"/>
          <w:lang w:val="en-GB"/>
        </w:rPr>
        <w:t xml:space="preserve">, whereby </w:t>
      </w:r>
      <w:proofErr w:type="spellStart"/>
      <w:r w:rsidRPr="00485DA5">
        <w:rPr>
          <w:rFonts w:cs="Times New Roman"/>
          <w:i/>
          <w:iCs/>
          <w:szCs w:val="24"/>
          <w:lang w:val="en-GB"/>
        </w:rPr>
        <w:t>hyper</w:t>
      </w:r>
      <w:r w:rsidRPr="005262DB">
        <w:rPr>
          <w:rFonts w:cs="Times New Roman"/>
          <w:szCs w:val="24"/>
          <w:lang w:val="en-GB"/>
        </w:rPr>
        <w:t>MILL</w:t>
      </w:r>
      <w:proofErr w:type="spellEnd"/>
      <w:r w:rsidRPr="001E7943">
        <w:rPr>
          <w:sz w:val="18"/>
          <w:szCs w:val="18"/>
          <w:vertAlign w:val="superscript"/>
          <w:lang w:val="en-US"/>
        </w:rPr>
        <w:t>®</w:t>
      </w:r>
      <w:r w:rsidRPr="005262DB">
        <w:rPr>
          <w:rFonts w:cs="Times New Roman"/>
          <w:szCs w:val="24"/>
          <w:lang w:val="en-GB"/>
        </w:rPr>
        <w:t xml:space="preserve"> generates tool paths on the </w:t>
      </w:r>
      <w:r w:rsidR="003C0192">
        <w:rPr>
          <w:rFonts w:cs="Times New Roman"/>
          <w:szCs w:val="24"/>
          <w:lang w:val="en-GB"/>
        </w:rPr>
        <w:t>actual</w:t>
      </w:r>
      <w:r w:rsidRPr="005262DB">
        <w:rPr>
          <w:rFonts w:cs="Times New Roman"/>
          <w:szCs w:val="24"/>
          <w:lang w:val="en-GB"/>
        </w:rPr>
        <w:t xml:space="preserve"> CAD surfaces and not on a calculation model. The large surfaces of the nutcracker</w:t>
      </w:r>
      <w:r w:rsidR="003C0192">
        <w:rPr>
          <w:rFonts w:cs="Times New Roman"/>
          <w:szCs w:val="24"/>
          <w:lang w:val="en-GB"/>
        </w:rPr>
        <w:t xml:space="preserve"> that</w:t>
      </w:r>
      <w:r w:rsidRPr="005262DB">
        <w:rPr>
          <w:rFonts w:cs="Times New Roman"/>
          <w:szCs w:val="24"/>
          <w:lang w:val="en-GB"/>
        </w:rPr>
        <w:t xml:space="preserve"> are curved in two directions, lent themselves to the use of FRANKEN's </w:t>
      </w:r>
      <w:r w:rsidR="00C56DA6">
        <w:rPr>
          <w:rFonts w:cs="Times New Roman"/>
          <w:szCs w:val="24"/>
          <w:lang w:val="en-GB"/>
        </w:rPr>
        <w:t>circle</w:t>
      </w:r>
      <w:r w:rsidRPr="005262DB">
        <w:rPr>
          <w:rFonts w:cs="Times New Roman"/>
          <w:szCs w:val="24"/>
          <w:lang w:val="en-GB"/>
        </w:rPr>
        <w:t xml:space="preserve"> segment </w:t>
      </w:r>
      <w:r w:rsidR="003C0192">
        <w:rPr>
          <w:rFonts w:cs="Times New Roman"/>
          <w:szCs w:val="24"/>
          <w:lang w:val="en-GB"/>
        </w:rPr>
        <w:t xml:space="preserve">end mill </w:t>
      </w:r>
      <w:r w:rsidRPr="005262DB">
        <w:rPr>
          <w:rFonts w:cs="Times New Roman"/>
          <w:szCs w:val="24"/>
          <w:lang w:val="en-GB"/>
        </w:rPr>
        <w:t>in various shapes</w:t>
      </w:r>
      <w:r w:rsidR="003C0192">
        <w:rPr>
          <w:rFonts w:cs="Times New Roman"/>
          <w:szCs w:val="24"/>
          <w:lang w:val="en-GB"/>
        </w:rPr>
        <w:t xml:space="preserve">. For this application, </w:t>
      </w:r>
      <w:proofErr w:type="gramStart"/>
      <w:r w:rsidR="00C56DA6">
        <w:rPr>
          <w:rFonts w:cs="Times New Roman"/>
          <w:szCs w:val="24"/>
          <w:lang w:val="en-GB"/>
        </w:rPr>
        <w:t>taper</w:t>
      </w:r>
      <w:proofErr w:type="gramEnd"/>
      <w:r w:rsidRPr="005262DB">
        <w:rPr>
          <w:rFonts w:cs="Times New Roman"/>
          <w:szCs w:val="24"/>
          <w:lang w:val="en-GB"/>
        </w:rPr>
        <w:t xml:space="preserve"> and teardrop shape</w:t>
      </w:r>
      <w:r w:rsidR="003C0192">
        <w:rPr>
          <w:rFonts w:cs="Times New Roman"/>
          <w:szCs w:val="24"/>
          <w:lang w:val="en-GB"/>
        </w:rPr>
        <w:t xml:space="preserve"> tools</w:t>
      </w:r>
      <w:r w:rsidRPr="005262DB">
        <w:rPr>
          <w:rFonts w:cs="Times New Roman"/>
          <w:szCs w:val="24"/>
          <w:lang w:val="en-GB"/>
        </w:rPr>
        <w:t xml:space="preserve"> with cutting radii from 200mm to 1000mm</w:t>
      </w:r>
      <w:r w:rsidR="003C0192">
        <w:rPr>
          <w:rFonts w:cs="Times New Roman"/>
          <w:szCs w:val="24"/>
          <w:lang w:val="en-GB"/>
        </w:rPr>
        <w:t xml:space="preserve"> were used</w:t>
      </w:r>
      <w:r w:rsidRPr="005262DB">
        <w:rPr>
          <w:rFonts w:cs="Times New Roman"/>
          <w:szCs w:val="24"/>
          <w:lang w:val="en-GB"/>
        </w:rPr>
        <w:t xml:space="preserve">. These tools, also known as barrel cutters, enable particularly efficient production of high-quality surfaces despite </w:t>
      </w:r>
      <w:r w:rsidR="003C0192">
        <w:rPr>
          <w:rFonts w:cs="Times New Roman"/>
          <w:szCs w:val="24"/>
          <w:lang w:val="en-GB"/>
        </w:rPr>
        <w:t xml:space="preserve">the </w:t>
      </w:r>
      <w:r w:rsidRPr="005262DB">
        <w:rPr>
          <w:rFonts w:cs="Times New Roman"/>
          <w:szCs w:val="24"/>
          <w:lang w:val="en-GB"/>
        </w:rPr>
        <w:t>large in</w:t>
      </w:r>
      <w:r w:rsidR="003C0192">
        <w:rPr>
          <w:rFonts w:cs="Times New Roman"/>
          <w:szCs w:val="24"/>
          <w:lang w:val="en-GB"/>
        </w:rPr>
        <w:t>-</w:t>
      </w:r>
      <w:r w:rsidRPr="005262DB">
        <w:rPr>
          <w:rFonts w:cs="Times New Roman"/>
          <w:szCs w:val="24"/>
          <w:lang w:val="en-GB"/>
        </w:rPr>
        <w:t xml:space="preserve">feeds or large </w:t>
      </w:r>
      <w:r w:rsidR="003C0192">
        <w:rPr>
          <w:rFonts w:cs="Times New Roman"/>
          <w:szCs w:val="24"/>
          <w:lang w:val="en-GB"/>
        </w:rPr>
        <w:t>step-over line</w:t>
      </w:r>
      <w:r w:rsidRPr="005262DB">
        <w:rPr>
          <w:rFonts w:cs="Times New Roman"/>
          <w:szCs w:val="24"/>
          <w:lang w:val="en-GB"/>
        </w:rPr>
        <w:t xml:space="preserve"> </w:t>
      </w:r>
      <w:r w:rsidR="00C87A76">
        <w:rPr>
          <w:rFonts w:cs="Times New Roman"/>
          <w:szCs w:val="24"/>
          <w:lang w:val="en-GB"/>
        </w:rPr>
        <w:t>increments</w:t>
      </w:r>
      <w:r w:rsidRPr="005262DB">
        <w:rPr>
          <w:rFonts w:cs="Times New Roman"/>
          <w:szCs w:val="24"/>
          <w:lang w:val="en-GB"/>
        </w:rPr>
        <w:t xml:space="preserve">. </w:t>
      </w:r>
      <w:proofErr w:type="spellStart"/>
      <w:r w:rsidRPr="00485DA5">
        <w:rPr>
          <w:rFonts w:cs="Times New Roman"/>
          <w:i/>
          <w:iCs/>
          <w:szCs w:val="24"/>
          <w:lang w:val="en-GB"/>
        </w:rPr>
        <w:t>hyper</w:t>
      </w:r>
      <w:r w:rsidRPr="005262DB">
        <w:rPr>
          <w:rFonts w:cs="Times New Roman"/>
          <w:szCs w:val="24"/>
          <w:lang w:val="en-GB"/>
        </w:rPr>
        <w:t>MILL</w:t>
      </w:r>
      <w:proofErr w:type="spellEnd"/>
      <w:r w:rsidRPr="001E7943">
        <w:rPr>
          <w:sz w:val="18"/>
          <w:szCs w:val="18"/>
          <w:vertAlign w:val="superscript"/>
          <w:lang w:val="en-US"/>
        </w:rPr>
        <w:t>®</w:t>
      </w:r>
      <w:r w:rsidRPr="005262DB">
        <w:rPr>
          <w:rFonts w:cs="Times New Roman"/>
          <w:szCs w:val="24"/>
          <w:lang w:val="en-GB"/>
        </w:rPr>
        <w:t xml:space="preserve"> offers optimum control of the cutting edge area</w:t>
      </w:r>
      <w:r w:rsidRPr="00634536">
        <w:rPr>
          <w:rFonts w:cs="Times New Roman"/>
          <w:szCs w:val="24"/>
          <w:lang w:val="en-GB"/>
        </w:rPr>
        <w:t xml:space="preserve"> of </w:t>
      </w:r>
      <w:r w:rsidR="00032298">
        <w:fldChar w:fldCharType="begin"/>
      </w:r>
      <w:r w:rsidR="00032298" w:rsidRPr="00032298">
        <w:rPr>
          <w:lang w:val="en-US"/>
        </w:rPr>
        <w:instrText>HYPERLINK "https://www.openmind-tech.com/en/cam/hypermill-maxx-machining/finishing/conical-barrel-cutter/"</w:instrText>
      </w:r>
      <w:r w:rsidR="00032298">
        <w:fldChar w:fldCharType="separate"/>
      </w:r>
      <w:r w:rsidRPr="00634536">
        <w:rPr>
          <w:rStyle w:val="Hyperlink"/>
          <w:szCs w:val="24"/>
          <w:lang w:val="en-GB"/>
        </w:rPr>
        <w:t>circ</w:t>
      </w:r>
      <w:r w:rsidR="00C56DA6">
        <w:rPr>
          <w:rStyle w:val="Hyperlink"/>
          <w:szCs w:val="24"/>
          <w:lang w:val="en-GB"/>
        </w:rPr>
        <w:t>le</w:t>
      </w:r>
      <w:r w:rsidRPr="00634536">
        <w:rPr>
          <w:rStyle w:val="Hyperlink"/>
          <w:szCs w:val="24"/>
          <w:lang w:val="en-GB"/>
        </w:rPr>
        <w:t xml:space="preserve"> segment </w:t>
      </w:r>
      <w:r w:rsidR="00C90B00">
        <w:rPr>
          <w:rStyle w:val="Hyperlink"/>
          <w:szCs w:val="24"/>
          <w:lang w:val="en-GB"/>
        </w:rPr>
        <w:t>cutters</w:t>
      </w:r>
      <w:r w:rsidRPr="00634536">
        <w:rPr>
          <w:rStyle w:val="Hyperlink"/>
          <w:szCs w:val="24"/>
          <w:lang w:val="en-GB"/>
        </w:rPr>
        <w:t>.</w:t>
      </w:r>
      <w:bookmarkStart w:id="0" w:name="_Hlk108705473"/>
      <w:r w:rsidR="00032298">
        <w:rPr>
          <w:rStyle w:val="Hyperlink"/>
          <w:szCs w:val="24"/>
          <w:lang w:val="en-GB"/>
        </w:rPr>
        <w:fldChar w:fldCharType="end"/>
      </w:r>
    </w:p>
    <w:p w14:paraId="778A9E9D" w14:textId="77777777" w:rsidR="00C87A76" w:rsidRPr="00C87A76" w:rsidRDefault="00C87A76" w:rsidP="00C87A76">
      <w:pPr>
        <w:pStyle w:val="PITextkrper"/>
        <w:pBdr>
          <w:bottom w:val="single" w:sz="4" w:space="24" w:color="auto"/>
        </w:pBdr>
        <w:rPr>
          <w:b/>
          <w:bCs/>
          <w:lang w:val="en-US"/>
        </w:rPr>
      </w:pPr>
      <w:r w:rsidRPr="00C87A76">
        <w:rPr>
          <w:b/>
          <w:bCs/>
          <w:lang w:val="en-US"/>
        </w:rPr>
        <w:t>Simulation and optimization in the virtual machine</w:t>
      </w:r>
    </w:p>
    <w:p w14:paraId="1BF3EDEA" w14:textId="3B241495" w:rsidR="00C87A76" w:rsidRPr="00C87A76" w:rsidRDefault="00C87A76" w:rsidP="00C87A76">
      <w:pPr>
        <w:pStyle w:val="PITextkrper"/>
        <w:pBdr>
          <w:bottom w:val="single" w:sz="4" w:space="24" w:color="auto"/>
        </w:pBdr>
        <w:rPr>
          <w:lang w:val="en-US"/>
        </w:rPr>
      </w:pPr>
      <w:r w:rsidRPr="00C87A76">
        <w:rPr>
          <w:lang w:val="en-US"/>
        </w:rPr>
        <w:t xml:space="preserve">"In the nutcracker machining example, we had the problem that the dimensions </w:t>
      </w:r>
      <w:r>
        <w:rPr>
          <w:lang w:val="en-US"/>
        </w:rPr>
        <w:t xml:space="preserve">of the part </w:t>
      </w:r>
      <w:r w:rsidRPr="00C87A76">
        <w:rPr>
          <w:lang w:val="en-US"/>
        </w:rPr>
        <w:t xml:space="preserve">were actually too large for the </w:t>
      </w:r>
      <w:r w:rsidR="00B25D77">
        <w:rPr>
          <w:lang w:val="en-US"/>
        </w:rPr>
        <w:t>work</w:t>
      </w:r>
      <w:r w:rsidRPr="00C87A76">
        <w:rPr>
          <w:lang w:val="en-US"/>
        </w:rPr>
        <w:t xml:space="preserve"> area of the machine - a challenge that many manufacturers have already faced," explains Michael Förster, Senior Product Marketing Manager at OPEN MIND Technologies AG. "What would normally require many manual adjustments and individual simulations in order to avoid </w:t>
      </w:r>
      <w:r>
        <w:rPr>
          <w:lang w:val="en-US"/>
        </w:rPr>
        <w:t>travel limitations</w:t>
      </w:r>
      <w:r w:rsidRPr="00C87A76">
        <w:rPr>
          <w:lang w:val="en-US"/>
        </w:rPr>
        <w:t xml:space="preserve"> and find safe </w:t>
      </w:r>
      <w:r>
        <w:rPr>
          <w:lang w:val="en-US"/>
        </w:rPr>
        <w:t xml:space="preserve">tilt </w:t>
      </w:r>
      <w:r w:rsidRPr="00C87A76">
        <w:rPr>
          <w:lang w:val="en-US"/>
        </w:rPr>
        <w:t xml:space="preserve">positions can now be implemented quickly and reliably thanks to the virtual machine and NC code-based simulation."  </w:t>
      </w:r>
    </w:p>
    <w:p w14:paraId="27AA46D4" w14:textId="656EFEED" w:rsidR="00C87A76" w:rsidRPr="00C87A76" w:rsidRDefault="00C87A76" w:rsidP="00C87A76">
      <w:pPr>
        <w:pStyle w:val="PITextkrper"/>
        <w:pBdr>
          <w:bottom w:val="single" w:sz="4" w:space="24" w:color="auto"/>
        </w:pBdr>
        <w:rPr>
          <w:lang w:val="en-US"/>
        </w:rPr>
      </w:pPr>
      <w:r w:rsidRPr="00C87A76">
        <w:rPr>
          <w:lang w:val="en-US"/>
        </w:rPr>
        <w:t xml:space="preserve">The </w:t>
      </w:r>
      <w:r w:rsidR="00032298">
        <w:fldChar w:fldCharType="begin"/>
      </w:r>
      <w:r w:rsidR="00032298" w:rsidRPr="00032298">
        <w:rPr>
          <w:lang w:val="en-US"/>
        </w:rPr>
        <w:instrText>HYPERLINK "https://www.openmind-tech.com/en/cam/hypermill-virtual-machining/"</w:instrText>
      </w:r>
      <w:r w:rsidR="00032298">
        <w:fldChar w:fldCharType="separate"/>
      </w:r>
      <w:proofErr w:type="spellStart"/>
      <w:r w:rsidRPr="00C87A76">
        <w:rPr>
          <w:rStyle w:val="Hyperlink"/>
          <w:rFonts w:cs="Arial"/>
          <w:i/>
          <w:iCs/>
          <w:lang w:val="en-US"/>
        </w:rPr>
        <w:t>hyper</w:t>
      </w:r>
      <w:r w:rsidRPr="00C87A76">
        <w:rPr>
          <w:rStyle w:val="Hyperlink"/>
          <w:rFonts w:cs="Arial"/>
          <w:lang w:val="en-US"/>
        </w:rPr>
        <w:t>MILL</w:t>
      </w:r>
      <w:proofErr w:type="spellEnd"/>
      <w:r w:rsidRPr="00C87A76">
        <w:rPr>
          <w:rStyle w:val="Hyperlink"/>
          <w:rFonts w:cs="Arial"/>
          <w:vertAlign w:val="superscript"/>
          <w:lang w:val="en-US"/>
        </w:rPr>
        <w:t>®</w:t>
      </w:r>
      <w:r w:rsidRPr="00C87A76">
        <w:rPr>
          <w:rStyle w:val="Hyperlink"/>
          <w:rFonts w:cs="Arial"/>
          <w:lang w:val="en-US"/>
        </w:rPr>
        <w:t xml:space="preserve"> VIRTUAL Machining</w:t>
      </w:r>
      <w:r w:rsidR="00032298">
        <w:rPr>
          <w:rStyle w:val="Hyperlink"/>
          <w:rFonts w:cs="Arial"/>
          <w:lang w:val="en-US"/>
        </w:rPr>
        <w:fldChar w:fldCharType="end"/>
      </w:r>
      <w:r w:rsidRPr="00C87A76">
        <w:rPr>
          <w:lang w:val="en-US"/>
        </w:rPr>
        <w:t xml:space="preserve"> package includes an optimizer that perfectly adapts the connecting movements between the individual milling operations to the kinematics of the machine and can therefore solve limit switch problems. Communication between the milling center and the software, which contains a digital twin of the machine, allows precise </w:t>
      </w:r>
      <w:proofErr w:type="gramStart"/>
      <w:r w:rsidR="00B25D77" w:rsidRPr="00C87A76">
        <w:rPr>
          <w:lang w:val="en-US"/>
        </w:rPr>
        <w:t>machining based</w:t>
      </w:r>
      <w:proofErr w:type="gramEnd"/>
      <w:r w:rsidR="00B25D77" w:rsidRPr="00C87A76">
        <w:rPr>
          <w:lang w:val="en-US"/>
        </w:rPr>
        <w:t xml:space="preserve"> </w:t>
      </w:r>
      <w:r w:rsidRPr="00C87A76">
        <w:rPr>
          <w:lang w:val="en-US"/>
        </w:rPr>
        <w:t>simulation of the actual NC code.</w:t>
      </w:r>
    </w:p>
    <w:p w14:paraId="4C8B4D21" w14:textId="77777777" w:rsidR="008046CB" w:rsidRPr="008046CB" w:rsidRDefault="008046CB" w:rsidP="008046CB">
      <w:pPr>
        <w:pStyle w:val="PITextkrper"/>
        <w:pBdr>
          <w:bottom w:val="single" w:sz="4" w:space="24" w:color="auto"/>
        </w:pBdr>
        <w:rPr>
          <w:rFonts w:cs="Times New Roman"/>
          <w:b/>
          <w:bCs/>
          <w:szCs w:val="24"/>
          <w:lang w:val="en-GB"/>
        </w:rPr>
      </w:pPr>
      <w:r w:rsidRPr="008046CB">
        <w:rPr>
          <w:rFonts w:cs="Times New Roman"/>
          <w:b/>
          <w:bCs/>
          <w:szCs w:val="24"/>
          <w:lang w:val="en-GB"/>
        </w:rPr>
        <w:t>Another video for machining specialists</w:t>
      </w:r>
    </w:p>
    <w:p w14:paraId="171ACE0C" w14:textId="723659B0" w:rsidR="008046CB" w:rsidRPr="008046CB" w:rsidRDefault="008046CB" w:rsidP="008046CB">
      <w:pPr>
        <w:pStyle w:val="PITextkrper"/>
        <w:pBdr>
          <w:bottom w:val="single" w:sz="4" w:space="24" w:color="auto"/>
        </w:pBdr>
        <w:rPr>
          <w:rFonts w:cs="Times New Roman"/>
          <w:szCs w:val="24"/>
          <w:lang w:val="en-GB"/>
        </w:rPr>
      </w:pPr>
      <w:r w:rsidRPr="00634536">
        <w:rPr>
          <w:rFonts w:cs="Times New Roman"/>
          <w:szCs w:val="24"/>
          <w:lang w:val="en-GB"/>
        </w:rPr>
        <w:t xml:space="preserve">The </w:t>
      </w:r>
      <w:r w:rsidR="00032298">
        <w:fldChar w:fldCharType="begin"/>
      </w:r>
      <w:r w:rsidR="00032298" w:rsidRPr="00032298">
        <w:rPr>
          <w:lang w:val="en-US"/>
        </w:rPr>
        <w:instrText>HYPERLINK "https://www.youtube.com/@OPENMIND-Technologies"</w:instrText>
      </w:r>
      <w:r w:rsidR="00032298">
        <w:fldChar w:fldCharType="separate"/>
      </w:r>
      <w:r w:rsidRPr="00634536">
        <w:rPr>
          <w:rStyle w:val="Hyperlink"/>
          <w:szCs w:val="24"/>
          <w:lang w:val="en-GB"/>
        </w:rPr>
        <w:t>machining videos</w:t>
      </w:r>
      <w:r w:rsidR="00032298">
        <w:rPr>
          <w:rStyle w:val="Hyperlink"/>
          <w:szCs w:val="24"/>
          <w:lang w:val="en-GB"/>
        </w:rPr>
        <w:fldChar w:fldCharType="end"/>
      </w:r>
      <w:r w:rsidRPr="00634536">
        <w:rPr>
          <w:rFonts w:cs="Times New Roman"/>
          <w:szCs w:val="24"/>
          <w:lang w:val="en-GB"/>
        </w:rPr>
        <w:t xml:space="preserve"> from</w:t>
      </w:r>
      <w:r w:rsidRPr="008046CB">
        <w:rPr>
          <w:rFonts w:cs="Times New Roman"/>
          <w:szCs w:val="24"/>
          <w:lang w:val="en-GB"/>
        </w:rPr>
        <w:t xml:space="preserve"> OPEN MIND and its partners are very popular. The nutcracker once again shows the advantages that can be gained from the optimum interaction of CAM, </w:t>
      </w:r>
      <w:r w:rsidR="00B25D77">
        <w:rPr>
          <w:rFonts w:cs="Times New Roman"/>
          <w:szCs w:val="24"/>
          <w:lang w:val="en-GB"/>
        </w:rPr>
        <w:t xml:space="preserve">cutting </w:t>
      </w:r>
      <w:r w:rsidRPr="008046CB">
        <w:rPr>
          <w:rFonts w:cs="Times New Roman"/>
          <w:szCs w:val="24"/>
          <w:lang w:val="en-GB"/>
        </w:rPr>
        <w:t>tools and</w:t>
      </w:r>
      <w:r w:rsidR="00B25D77">
        <w:rPr>
          <w:rFonts w:cs="Times New Roman"/>
          <w:szCs w:val="24"/>
          <w:lang w:val="en-GB"/>
        </w:rPr>
        <w:t xml:space="preserve"> the</w:t>
      </w:r>
      <w:r w:rsidRPr="008046CB">
        <w:rPr>
          <w:rFonts w:cs="Times New Roman"/>
          <w:szCs w:val="24"/>
          <w:lang w:val="en-GB"/>
        </w:rPr>
        <w:t xml:space="preserve"> machine.</w:t>
      </w:r>
    </w:p>
    <w:p w14:paraId="1191AE0D" w14:textId="7A5F5AC7" w:rsidR="008046CB" w:rsidRDefault="008046CB" w:rsidP="008046CB">
      <w:pPr>
        <w:pStyle w:val="PITextkrper"/>
        <w:pBdr>
          <w:bottom w:val="single" w:sz="4" w:space="24" w:color="auto"/>
        </w:pBdr>
        <w:rPr>
          <w:rFonts w:cs="Times New Roman"/>
          <w:szCs w:val="24"/>
          <w:lang w:val="en-GB"/>
        </w:rPr>
      </w:pPr>
      <w:r w:rsidRPr="008046CB">
        <w:rPr>
          <w:rFonts w:cs="Times New Roman"/>
          <w:szCs w:val="24"/>
          <w:lang w:val="en-GB"/>
        </w:rPr>
        <w:lastRenderedPageBreak/>
        <w:t xml:space="preserve">"We would like to thank EMUGE-FRANKEN, WESTCAM and </w:t>
      </w:r>
      <w:proofErr w:type="spellStart"/>
      <w:r w:rsidRPr="008046CB">
        <w:rPr>
          <w:rFonts w:cs="Times New Roman"/>
          <w:szCs w:val="24"/>
          <w:lang w:val="en-GB"/>
        </w:rPr>
        <w:t>Seiffener</w:t>
      </w:r>
      <w:proofErr w:type="spellEnd"/>
      <w:r w:rsidRPr="008046CB">
        <w:rPr>
          <w:rFonts w:cs="Times New Roman"/>
          <w:szCs w:val="24"/>
          <w:lang w:val="en-GB"/>
        </w:rPr>
        <w:t xml:space="preserve"> </w:t>
      </w:r>
      <w:proofErr w:type="spellStart"/>
      <w:r w:rsidRPr="008046CB">
        <w:rPr>
          <w:rFonts w:cs="Times New Roman"/>
          <w:szCs w:val="24"/>
          <w:lang w:val="en-GB"/>
        </w:rPr>
        <w:t>Volkskunst</w:t>
      </w:r>
      <w:proofErr w:type="spellEnd"/>
      <w:r w:rsidRPr="008046CB">
        <w:rPr>
          <w:rFonts w:cs="Times New Roman"/>
          <w:szCs w:val="24"/>
          <w:lang w:val="en-GB"/>
        </w:rPr>
        <w:t xml:space="preserve"> for their cooperation. We are delighted that we were able to impress the artisans from the Erzgebirge with the detailed execution of this adaptation of their original design," says Förster.</w:t>
      </w:r>
    </w:p>
    <w:p w14:paraId="0B0A72F1" w14:textId="77777777" w:rsidR="00032298" w:rsidRPr="00BA5FAA" w:rsidRDefault="00032298" w:rsidP="008046CB">
      <w:pPr>
        <w:pStyle w:val="PITextkrper"/>
        <w:pBdr>
          <w:bottom w:val="single" w:sz="4" w:space="24" w:color="auto"/>
        </w:pBdr>
        <w:rPr>
          <w:rFonts w:cs="Times New Roman"/>
          <w:szCs w:val="24"/>
          <w:lang w:val="en-GB"/>
        </w:rPr>
      </w:pPr>
    </w:p>
    <w:p w14:paraId="380CC7AA" w14:textId="77777777" w:rsidR="008046CB" w:rsidRDefault="008046CB" w:rsidP="00FA4918">
      <w:pPr>
        <w:pStyle w:val="PIAbspann"/>
        <w:jc w:val="left"/>
        <w:rPr>
          <w:rFonts w:cs="Times New Roman"/>
          <w:szCs w:val="24"/>
          <w:lang w:val="en-US"/>
        </w:rPr>
      </w:pPr>
      <w:r w:rsidRPr="006229A2">
        <w:rPr>
          <w:b/>
          <w:szCs w:val="24"/>
          <w:lang w:val="en-US"/>
        </w:rPr>
        <w:t>Available images</w:t>
      </w:r>
      <w:r w:rsidRPr="006229A2">
        <w:rPr>
          <w:rFonts w:cs="Times New Roman"/>
          <w:szCs w:val="24"/>
          <w:lang w:val="en-US"/>
        </w:rPr>
        <w:t xml:space="preserve"> </w:t>
      </w:r>
    </w:p>
    <w:p w14:paraId="186DD665" w14:textId="42685835" w:rsidR="00FA4918" w:rsidRPr="006229A2" w:rsidRDefault="00FA4918" w:rsidP="00FA4918">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00965D22" w:rsidRPr="008E7220">
          <w:rPr>
            <w:rStyle w:val="Hyperlink"/>
            <w:lang w:val="en-US"/>
          </w:rPr>
          <w:t>https://kk.htcm.de/press-releases/open-mind/</w:t>
        </w:r>
      </w:hyperlink>
    </w:p>
    <w:bookmarkEnd w:id="0"/>
    <w:tbl>
      <w:tblPr>
        <w:tblW w:w="598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81"/>
      </w:tblGrid>
      <w:tr w:rsidR="00C53FB3" w:rsidRPr="00032298" w14:paraId="60816967" w14:textId="77777777" w:rsidTr="00C53FB3">
        <w:tc>
          <w:tcPr>
            <w:tcW w:w="3402" w:type="dxa"/>
            <w:tcBorders>
              <w:top w:val="single" w:sz="4" w:space="0" w:color="auto"/>
              <w:left w:val="single" w:sz="4" w:space="0" w:color="auto"/>
              <w:bottom w:val="single" w:sz="4" w:space="0" w:color="auto"/>
              <w:right w:val="single" w:sz="4" w:space="0" w:color="auto"/>
            </w:tcBorders>
          </w:tcPr>
          <w:p w14:paraId="22AE8672" w14:textId="77777777" w:rsidR="00C53FB3" w:rsidRPr="00857A5D" w:rsidRDefault="00C53FB3" w:rsidP="0096508F">
            <w:pPr>
              <w:rPr>
                <w:rFonts w:ascii="Arial" w:hAnsi="Arial"/>
                <w:b/>
                <w:sz w:val="18"/>
                <w:lang w:val="en-US" w:eastAsia="ko-KR"/>
              </w:rPr>
            </w:pPr>
          </w:p>
          <w:p w14:paraId="1C68886D" w14:textId="0B71EE73" w:rsidR="00C53FB3" w:rsidRPr="0012066C" w:rsidRDefault="000B0401" w:rsidP="0096508F">
            <w:pPr>
              <w:rPr>
                <w:rFonts w:ascii="Arial" w:hAnsi="Arial"/>
                <w:b/>
                <w:sz w:val="18"/>
                <w:lang w:eastAsia="ko-KR"/>
              </w:rPr>
            </w:pPr>
            <w:r>
              <w:rPr>
                <w:rFonts w:ascii="Arial" w:hAnsi="Arial"/>
                <w:b/>
                <w:noProof/>
                <w:snapToGrid/>
                <w:sz w:val="18"/>
                <w:lang w:eastAsia="ko-KR"/>
              </w:rPr>
              <w:drawing>
                <wp:inline distT="0" distB="0" distL="0" distR="0" wp14:anchorId="0B290362" wp14:editId="3940F132">
                  <wp:extent cx="2019935" cy="13487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35" cy="1348740"/>
                          </a:xfrm>
                          <a:prstGeom prst="rect">
                            <a:avLst/>
                          </a:prstGeom>
                          <a:noFill/>
                          <a:ln>
                            <a:noFill/>
                          </a:ln>
                        </pic:spPr>
                      </pic:pic>
                    </a:graphicData>
                  </a:graphic>
                </wp:inline>
              </w:drawing>
            </w:r>
          </w:p>
          <w:p w14:paraId="42FF7D25" w14:textId="77777777" w:rsidR="00C53FB3" w:rsidRPr="003C3290" w:rsidRDefault="00C53FB3" w:rsidP="00C53FB3">
            <w:pPr>
              <w:rPr>
                <w:rFonts w:ascii="Arial" w:hAnsi="Arial"/>
                <w:sz w:val="16"/>
                <w:szCs w:val="16"/>
                <w:lang w:val="en-US"/>
              </w:rPr>
            </w:pPr>
            <w:r>
              <w:rPr>
                <w:rFonts w:ascii="Arial" w:hAnsi="Arial"/>
                <w:sz w:val="16"/>
                <w:szCs w:val="16"/>
                <w:lang w:val="en-US"/>
              </w:rPr>
              <w:t>Source: OPEN MIND</w:t>
            </w:r>
          </w:p>
          <w:p w14:paraId="3819044E" w14:textId="77777777" w:rsidR="00C53FB3" w:rsidRPr="00857A5D" w:rsidRDefault="00C53FB3" w:rsidP="0096508F">
            <w:pPr>
              <w:rPr>
                <w:rFonts w:ascii="Arial" w:hAnsi="Arial"/>
                <w:b/>
                <w:sz w:val="18"/>
                <w:lang w:val="en-US" w:eastAsia="ko-KR"/>
              </w:rPr>
            </w:pPr>
          </w:p>
          <w:p w14:paraId="32C6FD94" w14:textId="3F45A332" w:rsidR="00C53FB3" w:rsidRPr="00857A5D" w:rsidRDefault="00C53FB3" w:rsidP="0096508F">
            <w:pPr>
              <w:rPr>
                <w:rFonts w:ascii="Arial" w:hAnsi="Arial"/>
                <w:b/>
                <w:sz w:val="18"/>
                <w:lang w:val="en-US" w:eastAsia="ko-KR"/>
              </w:rPr>
            </w:pPr>
            <w:r w:rsidRPr="00857A5D">
              <w:rPr>
                <w:rFonts w:ascii="Arial" w:hAnsi="Arial"/>
                <w:b/>
                <w:sz w:val="18"/>
                <w:lang w:val="en-US" w:eastAsia="ko-KR"/>
              </w:rPr>
              <w:t>CAD/CAM model and milled part: legs and body part of the aluminum nutcracker</w:t>
            </w:r>
            <w:r w:rsidRPr="00857A5D">
              <w:rPr>
                <w:rFonts w:ascii="Arial" w:hAnsi="Arial"/>
                <w:b/>
                <w:sz w:val="18"/>
                <w:lang w:val="en-US" w:eastAsia="ko-KR"/>
              </w:rPr>
              <w:br/>
            </w:r>
          </w:p>
        </w:tc>
        <w:tc>
          <w:tcPr>
            <w:tcW w:w="2581" w:type="dxa"/>
            <w:tcBorders>
              <w:top w:val="single" w:sz="4" w:space="0" w:color="auto"/>
              <w:left w:val="single" w:sz="4" w:space="0" w:color="auto"/>
              <w:bottom w:val="single" w:sz="4" w:space="0" w:color="auto"/>
              <w:right w:val="single" w:sz="4" w:space="0" w:color="auto"/>
            </w:tcBorders>
          </w:tcPr>
          <w:p w14:paraId="16FAD70F" w14:textId="77777777" w:rsidR="00C53FB3" w:rsidRPr="00857A5D" w:rsidRDefault="00C53FB3" w:rsidP="0096508F">
            <w:pPr>
              <w:rPr>
                <w:rFonts w:ascii="Arial" w:hAnsi="Arial"/>
                <w:b/>
                <w:sz w:val="18"/>
                <w:lang w:val="en-US" w:eastAsia="ko-KR"/>
              </w:rPr>
            </w:pPr>
          </w:p>
          <w:p w14:paraId="30190815" w14:textId="42EC3FAA" w:rsidR="00C53FB3" w:rsidRPr="0012066C" w:rsidRDefault="000B0401" w:rsidP="0096508F">
            <w:pPr>
              <w:rPr>
                <w:rFonts w:ascii="Arial" w:hAnsi="Arial"/>
                <w:b/>
                <w:sz w:val="18"/>
                <w:lang w:eastAsia="ko-KR"/>
              </w:rPr>
            </w:pPr>
            <w:r>
              <w:rPr>
                <w:rFonts w:ascii="Arial" w:hAnsi="Arial"/>
                <w:b/>
                <w:noProof/>
                <w:snapToGrid/>
                <w:sz w:val="18"/>
                <w:lang w:eastAsia="ko-KR"/>
              </w:rPr>
              <w:drawing>
                <wp:inline distT="0" distB="0" distL="0" distR="0" wp14:anchorId="1D188993" wp14:editId="473DAC02">
                  <wp:extent cx="1470025" cy="134874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025" cy="1348740"/>
                          </a:xfrm>
                          <a:prstGeom prst="rect">
                            <a:avLst/>
                          </a:prstGeom>
                          <a:noFill/>
                          <a:ln>
                            <a:noFill/>
                          </a:ln>
                        </pic:spPr>
                      </pic:pic>
                    </a:graphicData>
                  </a:graphic>
                </wp:inline>
              </w:drawing>
            </w:r>
          </w:p>
          <w:p w14:paraId="5E70BB3F" w14:textId="77777777" w:rsidR="00C53FB3" w:rsidRPr="003C3290" w:rsidRDefault="00C53FB3" w:rsidP="00C53FB3">
            <w:pPr>
              <w:rPr>
                <w:rFonts w:ascii="Arial" w:hAnsi="Arial"/>
                <w:sz w:val="16"/>
                <w:szCs w:val="16"/>
                <w:lang w:val="en-US"/>
              </w:rPr>
            </w:pPr>
            <w:r>
              <w:rPr>
                <w:rFonts w:ascii="Arial" w:hAnsi="Arial"/>
                <w:sz w:val="16"/>
                <w:szCs w:val="16"/>
                <w:lang w:val="en-US"/>
              </w:rPr>
              <w:t>Source: OPEN MIND</w:t>
            </w:r>
          </w:p>
          <w:p w14:paraId="0427317D" w14:textId="77777777" w:rsidR="00C53FB3" w:rsidRPr="00857A5D" w:rsidRDefault="00C53FB3" w:rsidP="0096508F">
            <w:pPr>
              <w:rPr>
                <w:rFonts w:ascii="Arial" w:hAnsi="Arial"/>
                <w:b/>
                <w:sz w:val="18"/>
                <w:lang w:val="en-US" w:eastAsia="ko-KR"/>
              </w:rPr>
            </w:pPr>
          </w:p>
          <w:p w14:paraId="6EA23969" w14:textId="2AA35D6B" w:rsidR="00C53FB3" w:rsidRPr="00857A5D" w:rsidRDefault="00C53FB3" w:rsidP="0096508F">
            <w:pPr>
              <w:rPr>
                <w:rFonts w:ascii="Arial" w:hAnsi="Arial"/>
                <w:b/>
                <w:sz w:val="18"/>
                <w:lang w:val="en-US" w:eastAsia="ko-KR"/>
              </w:rPr>
            </w:pPr>
            <w:r w:rsidRPr="00857A5D">
              <w:rPr>
                <w:rFonts w:ascii="Arial" w:hAnsi="Arial"/>
                <w:b/>
                <w:sz w:val="18"/>
                <w:lang w:val="en-US" w:eastAsia="ko-KR"/>
              </w:rPr>
              <w:t xml:space="preserve">Tradition meets innovation: the original wooden nutcracker from </w:t>
            </w:r>
            <w:proofErr w:type="spellStart"/>
            <w:r w:rsidRPr="00857A5D">
              <w:rPr>
                <w:rFonts w:ascii="Arial" w:hAnsi="Arial"/>
                <w:b/>
                <w:sz w:val="18"/>
                <w:lang w:val="en-US" w:eastAsia="ko-KR"/>
              </w:rPr>
              <w:t>Seiffener</w:t>
            </w:r>
            <w:proofErr w:type="spellEnd"/>
            <w:r w:rsidRPr="00857A5D">
              <w:rPr>
                <w:rFonts w:ascii="Arial" w:hAnsi="Arial"/>
                <w:b/>
                <w:sz w:val="18"/>
                <w:lang w:val="en-US" w:eastAsia="ko-KR"/>
              </w:rPr>
              <w:t xml:space="preserve"> </w:t>
            </w:r>
            <w:proofErr w:type="spellStart"/>
            <w:r w:rsidRPr="00857A5D">
              <w:rPr>
                <w:rFonts w:ascii="Arial" w:hAnsi="Arial"/>
                <w:b/>
                <w:sz w:val="18"/>
                <w:lang w:val="en-US" w:eastAsia="ko-KR"/>
              </w:rPr>
              <w:t>Volkskunst</w:t>
            </w:r>
            <w:proofErr w:type="spellEnd"/>
            <w:r w:rsidRPr="00857A5D">
              <w:rPr>
                <w:rFonts w:ascii="Arial" w:hAnsi="Arial"/>
                <w:b/>
                <w:sz w:val="18"/>
                <w:lang w:val="en-US" w:eastAsia="ko-KR"/>
              </w:rPr>
              <w:t xml:space="preserve"> and its milled aluminum counterpart</w:t>
            </w:r>
            <w:r w:rsidRPr="00857A5D">
              <w:rPr>
                <w:rFonts w:ascii="Arial" w:hAnsi="Arial"/>
                <w:b/>
                <w:sz w:val="18"/>
                <w:lang w:val="en-US" w:eastAsia="ko-KR"/>
              </w:rPr>
              <w:br/>
            </w:r>
          </w:p>
        </w:tc>
      </w:tr>
    </w:tbl>
    <w:p w14:paraId="5FB582C9" w14:textId="77777777" w:rsidR="00C53FB3" w:rsidRPr="00857A5D" w:rsidRDefault="00C53FB3" w:rsidP="00C53FB3">
      <w:pPr>
        <w:pStyle w:val="PIAbspann"/>
        <w:jc w:val="left"/>
        <w:rPr>
          <w:lang w:val="en-US"/>
        </w:rPr>
      </w:pPr>
    </w:p>
    <w:p w14:paraId="51674836" w14:textId="77777777" w:rsidR="00C53FB3" w:rsidRPr="00857A5D" w:rsidRDefault="00C53FB3" w:rsidP="00C53FB3">
      <w:pPr>
        <w:pStyle w:val="PIAbspann"/>
        <w:jc w:val="left"/>
        <w:rPr>
          <w:lang w:val="en-US"/>
        </w:rPr>
      </w:pPr>
    </w:p>
    <w:p w14:paraId="024A2EBD" w14:textId="77777777" w:rsidR="00C53FB3" w:rsidRPr="00857A5D" w:rsidRDefault="00C53FB3" w:rsidP="00C53FB3">
      <w:pPr>
        <w:rPr>
          <w:rFonts w:ascii="Arial" w:hAnsi="Arial" w:cs="Arial"/>
          <w:sz w:val="18"/>
          <w:szCs w:val="18"/>
          <w:lang w:val="en-US"/>
        </w:rPr>
      </w:pPr>
      <w:r w:rsidRPr="00857A5D">
        <w:rPr>
          <w:lang w:val="en-US"/>
        </w:rPr>
        <w:br w:type="page"/>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53FB3" w:rsidRPr="0012066C" w14:paraId="16087ECC" w14:textId="77777777" w:rsidTr="0096508F">
        <w:tc>
          <w:tcPr>
            <w:tcW w:w="3402" w:type="dxa"/>
            <w:tcBorders>
              <w:top w:val="single" w:sz="4" w:space="0" w:color="auto"/>
              <w:left w:val="single" w:sz="4" w:space="0" w:color="auto"/>
              <w:bottom w:val="single" w:sz="4" w:space="0" w:color="auto"/>
              <w:right w:val="single" w:sz="4" w:space="0" w:color="auto"/>
            </w:tcBorders>
          </w:tcPr>
          <w:p w14:paraId="72EFCA72" w14:textId="77777777" w:rsidR="00C53FB3" w:rsidRPr="00857A5D" w:rsidRDefault="00C53FB3" w:rsidP="0096508F">
            <w:pPr>
              <w:rPr>
                <w:rFonts w:ascii="Arial" w:hAnsi="Arial"/>
                <w:b/>
                <w:sz w:val="18"/>
                <w:lang w:val="en-US" w:eastAsia="ko-KR"/>
              </w:rPr>
            </w:pPr>
          </w:p>
          <w:p w14:paraId="743663AF" w14:textId="7EA0E9F2" w:rsidR="00C53FB3" w:rsidRPr="0012066C" w:rsidRDefault="000B0401" w:rsidP="0096508F">
            <w:pPr>
              <w:rPr>
                <w:rFonts w:ascii="Arial" w:hAnsi="Arial"/>
                <w:b/>
                <w:sz w:val="18"/>
                <w:lang w:eastAsia="ko-KR"/>
              </w:rPr>
            </w:pPr>
            <w:r>
              <w:rPr>
                <w:rFonts w:ascii="Arial" w:hAnsi="Arial"/>
                <w:b/>
                <w:noProof/>
                <w:snapToGrid/>
                <w:sz w:val="18"/>
                <w:lang w:eastAsia="ko-KR"/>
              </w:rPr>
              <w:drawing>
                <wp:inline distT="0" distB="0" distL="0" distR="0" wp14:anchorId="72524566" wp14:editId="75B1F62A">
                  <wp:extent cx="2048510" cy="3072765"/>
                  <wp:effectExtent l="0" t="0" r="0" b="0"/>
                  <wp:docPr id="156593519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8510" cy="3072765"/>
                          </a:xfrm>
                          <a:prstGeom prst="rect">
                            <a:avLst/>
                          </a:prstGeom>
                          <a:noFill/>
                          <a:ln>
                            <a:noFill/>
                          </a:ln>
                        </pic:spPr>
                      </pic:pic>
                    </a:graphicData>
                  </a:graphic>
                </wp:inline>
              </w:drawing>
            </w:r>
          </w:p>
          <w:p w14:paraId="25CC52AE" w14:textId="77777777" w:rsidR="00C53FB3" w:rsidRPr="003C3290" w:rsidRDefault="00C53FB3" w:rsidP="00C53FB3">
            <w:pPr>
              <w:rPr>
                <w:rFonts w:ascii="Arial" w:hAnsi="Arial"/>
                <w:sz w:val="16"/>
                <w:szCs w:val="16"/>
                <w:lang w:val="en-US"/>
              </w:rPr>
            </w:pPr>
            <w:r>
              <w:rPr>
                <w:rFonts w:ascii="Arial" w:hAnsi="Arial"/>
                <w:sz w:val="16"/>
                <w:szCs w:val="16"/>
                <w:lang w:val="en-US"/>
              </w:rPr>
              <w:t>Source: OPEN MIND</w:t>
            </w:r>
          </w:p>
          <w:p w14:paraId="0E128F63" w14:textId="77777777" w:rsidR="00C53FB3" w:rsidRPr="00857A5D" w:rsidRDefault="00C53FB3" w:rsidP="0096508F">
            <w:pPr>
              <w:rPr>
                <w:rFonts w:ascii="Arial" w:hAnsi="Arial"/>
                <w:b/>
                <w:sz w:val="18"/>
                <w:lang w:val="en-US" w:eastAsia="ko-KR"/>
              </w:rPr>
            </w:pPr>
          </w:p>
          <w:p w14:paraId="7913880D" w14:textId="678DD13C" w:rsidR="00C53FB3" w:rsidRPr="00857A5D" w:rsidRDefault="00C53FB3" w:rsidP="0096508F">
            <w:pPr>
              <w:rPr>
                <w:rFonts w:ascii="Arial" w:hAnsi="Arial"/>
                <w:b/>
                <w:sz w:val="18"/>
                <w:lang w:val="en-US" w:eastAsia="ko-KR"/>
              </w:rPr>
            </w:pPr>
            <w:r w:rsidRPr="00857A5D">
              <w:rPr>
                <w:rFonts w:ascii="Arial" w:hAnsi="Arial"/>
                <w:b/>
                <w:sz w:val="18"/>
                <w:lang w:val="en-US" w:eastAsia="ko-KR"/>
              </w:rPr>
              <w:t>Modern interpretation of the nutcracker with tool holder and tool</w:t>
            </w:r>
            <w:r w:rsidRPr="00857A5D">
              <w:rPr>
                <w:rFonts w:ascii="Arial" w:hAnsi="Arial"/>
                <w:b/>
                <w:sz w:val="18"/>
                <w:lang w:val="en-US" w:eastAsia="ko-KR"/>
              </w:rPr>
              <w:br/>
            </w:r>
          </w:p>
        </w:tc>
        <w:tc>
          <w:tcPr>
            <w:tcW w:w="3402" w:type="dxa"/>
            <w:tcBorders>
              <w:top w:val="single" w:sz="4" w:space="0" w:color="auto"/>
              <w:left w:val="single" w:sz="4" w:space="0" w:color="auto"/>
              <w:bottom w:val="single" w:sz="4" w:space="0" w:color="auto"/>
              <w:right w:val="single" w:sz="4" w:space="0" w:color="auto"/>
            </w:tcBorders>
          </w:tcPr>
          <w:p w14:paraId="7D5758AC" w14:textId="77777777" w:rsidR="00C53FB3" w:rsidRPr="00857A5D" w:rsidRDefault="00C53FB3" w:rsidP="0096508F">
            <w:pPr>
              <w:rPr>
                <w:rFonts w:ascii="Arial" w:hAnsi="Arial"/>
                <w:b/>
                <w:sz w:val="18"/>
                <w:lang w:val="en-US" w:eastAsia="ko-KR"/>
              </w:rPr>
            </w:pPr>
          </w:p>
          <w:p w14:paraId="1AF1CBBA" w14:textId="4E8EA8D8" w:rsidR="00C53FB3" w:rsidRPr="0012066C" w:rsidRDefault="000B0401" w:rsidP="0096508F">
            <w:pPr>
              <w:rPr>
                <w:rFonts w:ascii="Arial" w:hAnsi="Arial"/>
                <w:b/>
                <w:sz w:val="18"/>
                <w:lang w:eastAsia="ko-KR"/>
              </w:rPr>
            </w:pPr>
            <w:r>
              <w:rPr>
                <w:rFonts w:ascii="Arial" w:hAnsi="Arial"/>
                <w:b/>
                <w:noProof/>
                <w:snapToGrid/>
                <w:sz w:val="18"/>
                <w:lang w:eastAsia="ko-KR"/>
              </w:rPr>
              <w:drawing>
                <wp:inline distT="0" distB="0" distL="0" distR="0" wp14:anchorId="0BEE5690" wp14:editId="0FBA35E3">
                  <wp:extent cx="1771015" cy="3072765"/>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015" cy="3072765"/>
                          </a:xfrm>
                          <a:prstGeom prst="rect">
                            <a:avLst/>
                          </a:prstGeom>
                          <a:noFill/>
                          <a:ln>
                            <a:noFill/>
                          </a:ln>
                        </pic:spPr>
                      </pic:pic>
                    </a:graphicData>
                  </a:graphic>
                </wp:inline>
              </w:drawing>
            </w:r>
          </w:p>
          <w:p w14:paraId="2A8C9B2E" w14:textId="77777777" w:rsidR="00C53FB3" w:rsidRPr="003C3290" w:rsidRDefault="00C53FB3" w:rsidP="00C53FB3">
            <w:pPr>
              <w:rPr>
                <w:rFonts w:ascii="Arial" w:hAnsi="Arial"/>
                <w:sz w:val="16"/>
                <w:szCs w:val="16"/>
                <w:lang w:val="en-US"/>
              </w:rPr>
            </w:pPr>
            <w:r>
              <w:rPr>
                <w:rFonts w:ascii="Arial" w:hAnsi="Arial"/>
                <w:sz w:val="16"/>
                <w:szCs w:val="16"/>
                <w:lang w:val="en-US"/>
              </w:rPr>
              <w:t>Source: OPEN MIND</w:t>
            </w:r>
          </w:p>
          <w:p w14:paraId="209A0DE9" w14:textId="77777777" w:rsidR="00C53FB3" w:rsidRPr="00857A5D" w:rsidRDefault="00C53FB3" w:rsidP="0096508F">
            <w:pPr>
              <w:rPr>
                <w:rFonts w:ascii="Arial" w:hAnsi="Arial"/>
                <w:b/>
                <w:sz w:val="18"/>
                <w:lang w:val="en-US" w:eastAsia="ko-KR"/>
              </w:rPr>
            </w:pPr>
          </w:p>
          <w:p w14:paraId="51146235" w14:textId="24896E46" w:rsidR="00C53FB3" w:rsidRPr="0012066C" w:rsidRDefault="00C53FB3" w:rsidP="0096508F">
            <w:pPr>
              <w:rPr>
                <w:rFonts w:ascii="Arial" w:hAnsi="Arial"/>
                <w:b/>
                <w:sz w:val="18"/>
                <w:lang w:eastAsia="ko-KR"/>
              </w:rPr>
            </w:pPr>
            <w:r w:rsidRPr="00857A5D">
              <w:rPr>
                <w:rFonts w:ascii="Arial" w:hAnsi="Arial"/>
                <w:b/>
                <w:sz w:val="18"/>
                <w:lang w:val="en-US" w:eastAsia="ko-KR"/>
              </w:rPr>
              <w:t xml:space="preserve">The 40cm tall aluminum nutcracker is an exact replica of the original made of wood. </w:t>
            </w:r>
            <w:r w:rsidRPr="00C53FB3">
              <w:rPr>
                <w:rFonts w:ascii="Arial" w:hAnsi="Arial"/>
                <w:b/>
                <w:sz w:val="18"/>
                <w:lang w:eastAsia="ko-KR"/>
              </w:rPr>
              <w:t xml:space="preserve">The </w:t>
            </w:r>
            <w:proofErr w:type="spellStart"/>
            <w:r w:rsidRPr="00C53FB3">
              <w:rPr>
                <w:rFonts w:ascii="Arial" w:hAnsi="Arial"/>
                <w:b/>
                <w:sz w:val="18"/>
                <w:lang w:eastAsia="ko-KR"/>
              </w:rPr>
              <w:t>small</w:t>
            </w:r>
            <w:proofErr w:type="spellEnd"/>
            <w:r w:rsidRPr="00C53FB3">
              <w:rPr>
                <w:rFonts w:ascii="Arial" w:hAnsi="Arial"/>
                <w:b/>
                <w:sz w:val="18"/>
                <w:lang w:eastAsia="ko-KR"/>
              </w:rPr>
              <w:t xml:space="preserve"> </w:t>
            </w:r>
            <w:proofErr w:type="spellStart"/>
            <w:r w:rsidRPr="00C53FB3">
              <w:rPr>
                <w:rFonts w:ascii="Arial" w:hAnsi="Arial"/>
                <w:b/>
                <w:sz w:val="18"/>
                <w:lang w:eastAsia="ko-KR"/>
              </w:rPr>
              <w:t>difference</w:t>
            </w:r>
            <w:proofErr w:type="spellEnd"/>
            <w:r w:rsidRPr="00C53FB3">
              <w:rPr>
                <w:rFonts w:ascii="Arial" w:hAnsi="Arial"/>
                <w:b/>
                <w:sz w:val="18"/>
                <w:lang w:eastAsia="ko-KR"/>
              </w:rPr>
              <w:t xml:space="preserve">: </w:t>
            </w:r>
            <w:proofErr w:type="spellStart"/>
            <w:r w:rsidRPr="00C53FB3">
              <w:rPr>
                <w:rFonts w:ascii="Arial" w:hAnsi="Arial"/>
                <w:b/>
                <w:sz w:val="18"/>
                <w:lang w:eastAsia="ko-KR"/>
              </w:rPr>
              <w:t>the</w:t>
            </w:r>
            <w:proofErr w:type="spellEnd"/>
            <w:r w:rsidRPr="00C53FB3">
              <w:rPr>
                <w:rFonts w:ascii="Arial" w:hAnsi="Arial"/>
                <w:b/>
                <w:sz w:val="18"/>
                <w:lang w:eastAsia="ko-KR"/>
              </w:rPr>
              <w:t xml:space="preserve"> </w:t>
            </w:r>
            <w:proofErr w:type="spellStart"/>
            <w:r w:rsidRPr="00C53FB3">
              <w:rPr>
                <w:rFonts w:ascii="Arial" w:hAnsi="Arial"/>
                <w:b/>
                <w:sz w:val="18"/>
                <w:lang w:eastAsia="ko-KR"/>
              </w:rPr>
              <w:t>new</w:t>
            </w:r>
            <w:proofErr w:type="spellEnd"/>
            <w:r w:rsidRPr="00C53FB3">
              <w:rPr>
                <w:rFonts w:ascii="Arial" w:hAnsi="Arial"/>
                <w:b/>
                <w:sz w:val="18"/>
                <w:lang w:eastAsia="ko-KR"/>
              </w:rPr>
              <w:t xml:space="preserve"> </w:t>
            </w:r>
            <w:proofErr w:type="spellStart"/>
            <w:r w:rsidRPr="00C53FB3">
              <w:rPr>
                <w:rFonts w:ascii="Arial" w:hAnsi="Arial"/>
                <w:b/>
                <w:sz w:val="18"/>
                <w:lang w:eastAsia="ko-KR"/>
              </w:rPr>
              <w:t>figure</w:t>
            </w:r>
            <w:proofErr w:type="spellEnd"/>
            <w:r w:rsidRPr="00C53FB3">
              <w:rPr>
                <w:rFonts w:ascii="Arial" w:hAnsi="Arial"/>
                <w:b/>
                <w:sz w:val="18"/>
                <w:lang w:eastAsia="ko-KR"/>
              </w:rPr>
              <w:t xml:space="preserve"> </w:t>
            </w:r>
            <w:proofErr w:type="spellStart"/>
            <w:r w:rsidRPr="00C53FB3">
              <w:rPr>
                <w:rFonts w:ascii="Arial" w:hAnsi="Arial"/>
                <w:b/>
                <w:sz w:val="18"/>
                <w:lang w:eastAsia="ko-KR"/>
              </w:rPr>
              <w:t>holds</w:t>
            </w:r>
            <w:proofErr w:type="spellEnd"/>
            <w:r w:rsidRPr="00C53FB3">
              <w:rPr>
                <w:rFonts w:ascii="Arial" w:hAnsi="Arial"/>
                <w:b/>
                <w:sz w:val="18"/>
                <w:lang w:eastAsia="ko-KR"/>
              </w:rPr>
              <w:t xml:space="preserve"> a </w:t>
            </w:r>
            <w:proofErr w:type="spellStart"/>
            <w:r w:rsidRPr="00C53FB3">
              <w:rPr>
                <w:rFonts w:ascii="Arial" w:hAnsi="Arial"/>
                <w:b/>
                <w:sz w:val="18"/>
                <w:lang w:eastAsia="ko-KR"/>
              </w:rPr>
              <w:t>tool</w:t>
            </w:r>
            <w:proofErr w:type="spellEnd"/>
            <w:r w:rsidRPr="0012066C">
              <w:rPr>
                <w:rFonts w:ascii="Arial" w:hAnsi="Arial"/>
                <w:b/>
                <w:sz w:val="18"/>
                <w:lang w:eastAsia="ko-KR"/>
              </w:rPr>
              <w:br/>
            </w:r>
          </w:p>
        </w:tc>
      </w:tr>
    </w:tbl>
    <w:p w14:paraId="5EF50F08" w14:textId="77777777" w:rsidR="00C53FB3" w:rsidRDefault="00C53FB3" w:rsidP="00C53FB3">
      <w:pPr>
        <w:pStyle w:val="PIAbspann"/>
        <w:jc w:val="left"/>
        <w:rPr>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664"/>
      </w:tblGrid>
      <w:tr w:rsidR="00C53FB3" w:rsidRPr="00032298" w14:paraId="3281446C" w14:textId="77777777" w:rsidTr="0096508F">
        <w:tc>
          <w:tcPr>
            <w:tcW w:w="4140" w:type="dxa"/>
            <w:tcBorders>
              <w:top w:val="single" w:sz="4" w:space="0" w:color="auto"/>
              <w:left w:val="single" w:sz="4" w:space="0" w:color="auto"/>
              <w:bottom w:val="single" w:sz="4" w:space="0" w:color="auto"/>
              <w:right w:val="single" w:sz="4" w:space="0" w:color="auto"/>
            </w:tcBorders>
          </w:tcPr>
          <w:p w14:paraId="7A4E8536" w14:textId="77777777" w:rsidR="00C53FB3" w:rsidRPr="0012066C" w:rsidRDefault="00C53FB3" w:rsidP="0096508F">
            <w:pPr>
              <w:rPr>
                <w:rFonts w:ascii="Arial" w:hAnsi="Arial"/>
                <w:b/>
                <w:sz w:val="18"/>
                <w:lang w:eastAsia="ko-KR"/>
              </w:rPr>
            </w:pPr>
          </w:p>
          <w:p w14:paraId="31596A9E" w14:textId="1B001F19" w:rsidR="00C53FB3" w:rsidRPr="0012066C" w:rsidRDefault="000B0401" w:rsidP="0096508F">
            <w:pPr>
              <w:rPr>
                <w:rFonts w:ascii="Arial" w:hAnsi="Arial"/>
                <w:b/>
                <w:sz w:val="18"/>
                <w:lang w:eastAsia="ko-KR"/>
              </w:rPr>
            </w:pPr>
            <w:r>
              <w:rPr>
                <w:rFonts w:ascii="Arial" w:hAnsi="Arial"/>
                <w:b/>
                <w:noProof/>
                <w:snapToGrid/>
                <w:sz w:val="18"/>
                <w:lang w:eastAsia="ko-KR"/>
              </w:rPr>
              <w:drawing>
                <wp:inline distT="0" distB="0" distL="0" distR="0" wp14:anchorId="57603049" wp14:editId="174707BA">
                  <wp:extent cx="2494280" cy="1365885"/>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4280" cy="1365885"/>
                          </a:xfrm>
                          <a:prstGeom prst="rect">
                            <a:avLst/>
                          </a:prstGeom>
                          <a:noFill/>
                          <a:ln>
                            <a:noFill/>
                          </a:ln>
                        </pic:spPr>
                      </pic:pic>
                    </a:graphicData>
                  </a:graphic>
                </wp:inline>
              </w:drawing>
            </w:r>
          </w:p>
          <w:p w14:paraId="5354A451" w14:textId="77777777" w:rsidR="00C53FB3" w:rsidRPr="003C3290" w:rsidRDefault="00C53FB3" w:rsidP="00C53FB3">
            <w:pPr>
              <w:rPr>
                <w:rFonts w:ascii="Arial" w:hAnsi="Arial"/>
                <w:sz w:val="16"/>
                <w:szCs w:val="16"/>
                <w:lang w:val="en-US"/>
              </w:rPr>
            </w:pPr>
            <w:r>
              <w:rPr>
                <w:rFonts w:ascii="Arial" w:hAnsi="Arial"/>
                <w:sz w:val="16"/>
                <w:szCs w:val="16"/>
                <w:lang w:val="en-US"/>
              </w:rPr>
              <w:t>Source: OPEN MIND</w:t>
            </w:r>
          </w:p>
          <w:p w14:paraId="3CB5B101" w14:textId="77777777" w:rsidR="00C53FB3" w:rsidRPr="00857A5D" w:rsidRDefault="00C53FB3" w:rsidP="0096508F">
            <w:pPr>
              <w:rPr>
                <w:rFonts w:ascii="Arial" w:hAnsi="Arial"/>
                <w:b/>
                <w:sz w:val="18"/>
                <w:lang w:val="en-US" w:eastAsia="ko-KR"/>
              </w:rPr>
            </w:pPr>
          </w:p>
          <w:p w14:paraId="391FE134" w14:textId="519AB4BD" w:rsidR="00C53FB3" w:rsidRPr="00857A5D" w:rsidRDefault="00C53FB3" w:rsidP="0096508F">
            <w:pPr>
              <w:rPr>
                <w:rFonts w:ascii="Arial" w:hAnsi="Arial"/>
                <w:b/>
                <w:sz w:val="18"/>
                <w:lang w:val="en-US" w:eastAsia="ko-KR"/>
              </w:rPr>
            </w:pPr>
            <w:r w:rsidRPr="00857A5D">
              <w:rPr>
                <w:rFonts w:ascii="Arial" w:hAnsi="Arial"/>
                <w:b/>
                <w:sz w:val="18"/>
                <w:lang w:val="en-US" w:eastAsia="ko-KR"/>
              </w:rPr>
              <w:t xml:space="preserve">Surface-based 3D model with many details </w:t>
            </w:r>
          </w:p>
        </w:tc>
        <w:tc>
          <w:tcPr>
            <w:tcW w:w="2664" w:type="dxa"/>
            <w:tcBorders>
              <w:top w:val="single" w:sz="4" w:space="0" w:color="auto"/>
              <w:left w:val="single" w:sz="4" w:space="0" w:color="auto"/>
              <w:bottom w:val="single" w:sz="4" w:space="0" w:color="auto"/>
              <w:right w:val="single" w:sz="4" w:space="0" w:color="auto"/>
            </w:tcBorders>
          </w:tcPr>
          <w:p w14:paraId="170F548C" w14:textId="77777777" w:rsidR="00C53FB3" w:rsidRPr="00857A5D" w:rsidRDefault="00C53FB3" w:rsidP="0096508F">
            <w:pPr>
              <w:rPr>
                <w:rFonts w:ascii="Arial" w:hAnsi="Arial"/>
                <w:b/>
                <w:sz w:val="18"/>
                <w:lang w:val="en-US" w:eastAsia="ko-KR"/>
              </w:rPr>
            </w:pPr>
          </w:p>
          <w:p w14:paraId="422B2B5E" w14:textId="2D76988C" w:rsidR="00C53FB3" w:rsidRPr="00C017B3" w:rsidRDefault="000B0401" w:rsidP="0096508F">
            <w:pPr>
              <w:rPr>
                <w:rFonts w:ascii="Arial" w:hAnsi="Arial"/>
                <w:sz w:val="16"/>
                <w:szCs w:val="16"/>
                <w:lang w:val="en-US"/>
              </w:rPr>
            </w:pPr>
            <w:r>
              <w:rPr>
                <w:noProof/>
                <w:snapToGrid/>
              </w:rPr>
              <w:drawing>
                <wp:inline distT="0" distB="0" distL="0" distR="0" wp14:anchorId="212AFB1B" wp14:editId="2CD558BE">
                  <wp:extent cx="1533525" cy="1365885"/>
                  <wp:effectExtent l="0" t="0" r="0" b="0"/>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1365885"/>
                          </a:xfrm>
                          <a:prstGeom prst="rect">
                            <a:avLst/>
                          </a:prstGeom>
                          <a:noFill/>
                          <a:ln>
                            <a:noFill/>
                          </a:ln>
                        </pic:spPr>
                      </pic:pic>
                    </a:graphicData>
                  </a:graphic>
                </wp:inline>
              </w:drawing>
            </w:r>
            <w:r w:rsidR="00C53FB3" w:rsidRPr="00C017B3">
              <w:rPr>
                <w:rFonts w:ascii="Arial" w:hAnsi="Arial"/>
                <w:b/>
                <w:sz w:val="18"/>
                <w:lang w:val="en-US" w:eastAsia="ko-KR"/>
              </w:rPr>
              <w:br/>
            </w:r>
            <w:r w:rsidR="00C53FB3">
              <w:rPr>
                <w:rFonts w:ascii="Arial" w:hAnsi="Arial"/>
                <w:sz w:val="16"/>
                <w:szCs w:val="16"/>
                <w:lang w:val="en-US"/>
              </w:rPr>
              <w:t>Source: OPEN MIND</w:t>
            </w:r>
          </w:p>
          <w:p w14:paraId="0D2B8AF2" w14:textId="77777777" w:rsidR="00C53FB3" w:rsidRPr="00C017B3" w:rsidRDefault="00C53FB3" w:rsidP="0096508F">
            <w:pPr>
              <w:rPr>
                <w:rFonts w:ascii="Arial" w:hAnsi="Arial"/>
                <w:b/>
                <w:sz w:val="18"/>
                <w:lang w:val="en-US" w:eastAsia="ko-KR"/>
              </w:rPr>
            </w:pPr>
          </w:p>
          <w:p w14:paraId="5A7E1890" w14:textId="41280C30" w:rsidR="00C53FB3" w:rsidRPr="00857A5D" w:rsidRDefault="00C53FB3" w:rsidP="0096508F">
            <w:pPr>
              <w:rPr>
                <w:rFonts w:ascii="Arial" w:hAnsi="Arial"/>
                <w:b/>
                <w:sz w:val="18"/>
                <w:lang w:val="en-US" w:eastAsia="ko-KR"/>
              </w:rPr>
            </w:pPr>
            <w:r w:rsidRPr="00857A5D">
              <w:rPr>
                <w:rFonts w:ascii="Arial" w:hAnsi="Arial"/>
                <w:b/>
                <w:sz w:val="18"/>
                <w:lang w:val="en-US" w:eastAsia="ko-KR"/>
              </w:rPr>
              <w:t>CNC-milled aluminum nutcracker and its wooden counterpart</w:t>
            </w:r>
            <w:r w:rsidRPr="00857A5D">
              <w:rPr>
                <w:rFonts w:ascii="Arial" w:hAnsi="Arial"/>
                <w:b/>
                <w:sz w:val="18"/>
                <w:lang w:val="en-US" w:eastAsia="ko-KR"/>
              </w:rPr>
              <w:br/>
            </w:r>
          </w:p>
        </w:tc>
      </w:tr>
    </w:tbl>
    <w:p w14:paraId="7E9F3A6D" w14:textId="7078604B" w:rsidR="00410B9B" w:rsidRDefault="00410B9B" w:rsidP="00FA4918">
      <w:pPr>
        <w:pStyle w:val="PIAbspann"/>
        <w:jc w:val="left"/>
        <w:rPr>
          <w:lang w:val="en-US"/>
        </w:rPr>
      </w:pPr>
    </w:p>
    <w:p w14:paraId="3D91713E" w14:textId="5512FF2D" w:rsidR="00FA4918" w:rsidRPr="003C3290" w:rsidRDefault="00410B9B" w:rsidP="00410B9B">
      <w:pPr>
        <w:pStyle w:val="PIAbspann"/>
        <w:jc w:val="left"/>
        <w:rPr>
          <w:b/>
          <w:bCs/>
          <w:lang w:val="en-US"/>
        </w:rPr>
      </w:pPr>
      <w:r>
        <w:rPr>
          <w:lang w:val="en-US"/>
        </w:rPr>
        <w:br w:type="page"/>
      </w:r>
      <w:r w:rsidR="00FA4918">
        <w:rPr>
          <w:b/>
          <w:bCs/>
          <w:lang w:val="en-US"/>
        </w:rPr>
        <w:lastRenderedPageBreak/>
        <w:t>Available videos</w:t>
      </w:r>
    </w:p>
    <w:p w14:paraId="0FB224ED" w14:textId="452A1DFF" w:rsidR="00FA4918" w:rsidRPr="00FA4918" w:rsidRDefault="00FA4918" w:rsidP="00FA4918">
      <w:pPr>
        <w:pStyle w:val="PIAbspann"/>
        <w:jc w:val="left"/>
        <w:rPr>
          <w:highlight w:val="yellow"/>
          <w:lang w:val="en-US"/>
        </w:rPr>
      </w:pPr>
      <w:r>
        <w:rPr>
          <w:lang w:val="en-US"/>
        </w:rPr>
        <w:t xml:space="preserve">You can find the following videos on our YouTube channel: </w:t>
      </w:r>
      <w:r>
        <w:rPr>
          <w:lang w:val="en-US"/>
        </w:rPr>
        <w:br/>
      </w:r>
      <w:hyperlink r:id="rId15" w:history="1">
        <w:r w:rsidR="00C53FB3" w:rsidRPr="00857A5D">
          <w:rPr>
            <w:rStyle w:val="Hyperlink"/>
            <w:lang w:val="en-US"/>
          </w:rPr>
          <w:t>https://youtu.be/NVbI6YfBYPs?si=WTXg4_K4vPxSF1Qv</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C53FB3" w:rsidRPr="00032298" w14:paraId="781C5537" w14:textId="77777777" w:rsidTr="00C53FB3">
        <w:tc>
          <w:tcPr>
            <w:tcW w:w="3402" w:type="dxa"/>
            <w:tcBorders>
              <w:top w:val="single" w:sz="4" w:space="0" w:color="auto"/>
              <w:left w:val="single" w:sz="4" w:space="0" w:color="auto"/>
              <w:bottom w:val="single" w:sz="4" w:space="0" w:color="auto"/>
              <w:right w:val="single" w:sz="4" w:space="0" w:color="auto"/>
            </w:tcBorders>
          </w:tcPr>
          <w:p w14:paraId="04E09A54" w14:textId="77777777" w:rsidR="00C53FB3" w:rsidRPr="00C53FB3" w:rsidRDefault="00C53FB3" w:rsidP="0096508F">
            <w:pPr>
              <w:rPr>
                <w:rFonts w:ascii="Arial" w:hAnsi="Arial"/>
                <w:b/>
                <w:sz w:val="18"/>
                <w:highlight w:val="yellow"/>
                <w:lang w:val="en-US"/>
              </w:rPr>
            </w:pPr>
          </w:p>
          <w:p w14:paraId="378D498E" w14:textId="5D634670" w:rsidR="00C53FB3" w:rsidRPr="00C53FB3" w:rsidRDefault="000B0401" w:rsidP="0096508F">
            <w:pPr>
              <w:rPr>
                <w:rFonts w:ascii="Arial" w:hAnsi="Arial"/>
                <w:b/>
                <w:sz w:val="18"/>
                <w:highlight w:val="yellow"/>
                <w:lang w:val="en-US"/>
              </w:rPr>
            </w:pPr>
            <w:r>
              <w:rPr>
                <w:rFonts w:ascii="Arial" w:hAnsi="Arial"/>
                <w:b/>
                <w:noProof/>
                <w:sz w:val="18"/>
                <w:highlight w:val="yellow"/>
                <w:lang w:val="en-US"/>
              </w:rPr>
              <w:drawing>
                <wp:inline distT="0" distB="0" distL="0" distR="0" wp14:anchorId="0E89421A" wp14:editId="2B43A6D0">
                  <wp:extent cx="1985010" cy="1116965"/>
                  <wp:effectExtent l="0" t="0" r="0" b="0"/>
                  <wp:docPr id="7" name="Grafik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5010" cy="1116965"/>
                          </a:xfrm>
                          <a:prstGeom prst="rect">
                            <a:avLst/>
                          </a:prstGeom>
                          <a:noFill/>
                          <a:ln>
                            <a:noFill/>
                          </a:ln>
                        </pic:spPr>
                      </pic:pic>
                    </a:graphicData>
                  </a:graphic>
                </wp:inline>
              </w:drawing>
            </w:r>
          </w:p>
          <w:p w14:paraId="6B026CE0" w14:textId="77777777" w:rsidR="00C53FB3" w:rsidRPr="003C3290" w:rsidRDefault="00C53FB3" w:rsidP="00C53FB3">
            <w:pPr>
              <w:rPr>
                <w:rFonts w:ascii="Arial" w:hAnsi="Arial"/>
                <w:sz w:val="16"/>
                <w:szCs w:val="16"/>
                <w:lang w:val="en-US"/>
              </w:rPr>
            </w:pPr>
            <w:r>
              <w:rPr>
                <w:rFonts w:ascii="Arial" w:hAnsi="Arial"/>
                <w:sz w:val="16"/>
                <w:szCs w:val="16"/>
                <w:lang w:val="en-US"/>
              </w:rPr>
              <w:t>Source: OPEN MIND</w:t>
            </w:r>
          </w:p>
          <w:p w14:paraId="694E0B83" w14:textId="77777777" w:rsidR="00C53FB3" w:rsidRPr="00C53FB3" w:rsidRDefault="00C53FB3" w:rsidP="0096508F">
            <w:pPr>
              <w:rPr>
                <w:rFonts w:ascii="Arial" w:hAnsi="Arial"/>
                <w:b/>
                <w:sz w:val="18"/>
                <w:highlight w:val="yellow"/>
                <w:lang w:val="en-US"/>
              </w:rPr>
            </w:pPr>
          </w:p>
          <w:p w14:paraId="4C3DC0DA" w14:textId="60C91FF3" w:rsidR="00C53FB3" w:rsidRPr="00C53FB3" w:rsidRDefault="00C53FB3" w:rsidP="0096508F">
            <w:pPr>
              <w:rPr>
                <w:rFonts w:ascii="Arial" w:hAnsi="Arial"/>
                <w:b/>
                <w:sz w:val="18"/>
                <w:highlight w:val="yellow"/>
                <w:lang w:val="en-US"/>
              </w:rPr>
            </w:pPr>
            <w:r w:rsidRPr="00C53FB3">
              <w:rPr>
                <w:rFonts w:ascii="Arial" w:hAnsi="Arial"/>
                <w:b/>
                <w:sz w:val="18"/>
                <w:lang w:val="en-US"/>
              </w:rPr>
              <w:t>Video: 5-axis machining of the nutcracker figure</w:t>
            </w:r>
            <w:r w:rsidR="00410B9B">
              <w:rPr>
                <w:rFonts w:ascii="Arial" w:hAnsi="Arial"/>
                <w:b/>
                <w:sz w:val="18"/>
                <w:lang w:val="en-US"/>
              </w:rPr>
              <w:br/>
            </w:r>
          </w:p>
        </w:tc>
      </w:tr>
    </w:tbl>
    <w:p w14:paraId="4213D40E" w14:textId="77777777" w:rsidR="00FA4918" w:rsidRDefault="00FA4918" w:rsidP="00FA4918">
      <w:pPr>
        <w:rPr>
          <w:lang w:val="en-US"/>
        </w:rPr>
      </w:pPr>
    </w:p>
    <w:p w14:paraId="6EB8891C" w14:textId="77777777" w:rsidR="005A0DB6" w:rsidRDefault="00A501CE" w:rsidP="005A0DB6">
      <w:pPr>
        <w:pStyle w:val="Textkrper"/>
        <w:spacing w:line="360" w:lineRule="auto"/>
        <w:jc w:val="both"/>
        <w:rPr>
          <w:bCs w:val="0"/>
          <w:color w:val="auto"/>
          <w:lang w:val="en-US"/>
        </w:rPr>
      </w:pPr>
      <w:r w:rsidRPr="00571756">
        <w:rPr>
          <w:sz w:val="16"/>
          <w:szCs w:val="16"/>
          <w:lang w:val="en-US"/>
        </w:rPr>
        <w:br/>
      </w:r>
      <w:r w:rsidR="005A0DB6">
        <w:rPr>
          <w:color w:val="auto"/>
          <w:lang w:val="en-GB"/>
        </w:rPr>
        <w:t>About OPEN MIND Technologies AG</w:t>
      </w:r>
    </w:p>
    <w:p w14:paraId="3870F14E" w14:textId="77777777" w:rsidR="005A0DB6" w:rsidRPr="004E71BA" w:rsidRDefault="005A0DB6" w:rsidP="005A0DB6">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5FE61A2C" w14:textId="77777777" w:rsidR="005A0DB6" w:rsidRDefault="005A0DB6" w:rsidP="005A0DB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proofErr w:type="spellStart"/>
      <w:r w:rsidRPr="001E7943">
        <w:rPr>
          <w:bCs/>
          <w:i/>
          <w:iCs/>
          <w:sz w:val="18"/>
          <w:szCs w:val="18"/>
          <w:lang w:val="en-US"/>
        </w:rPr>
        <w:t>hyper</w:t>
      </w:r>
      <w:r w:rsidRPr="001E7943">
        <w:rPr>
          <w:bCs/>
          <w:sz w:val="18"/>
          <w:szCs w:val="18"/>
          <w:lang w:val="en-US"/>
        </w:rPr>
        <w:t>MILL</w:t>
      </w:r>
      <w:bookmarkStart w:id="1" w:name="_Hlk152843600"/>
      <w:proofErr w:type="spellEnd"/>
      <w:r w:rsidRPr="001E7943">
        <w:rPr>
          <w:sz w:val="18"/>
          <w:szCs w:val="18"/>
          <w:vertAlign w:val="superscript"/>
          <w:lang w:val="en-US"/>
        </w:rPr>
        <w:t>®</w:t>
      </w:r>
      <w:bookmarkEnd w:id="1"/>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1986E5D9" w14:textId="77777777" w:rsidR="005A0DB6" w:rsidRDefault="005A0DB6" w:rsidP="005A0DB6">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672C83D5" w14:textId="77777777" w:rsidR="005A0DB6" w:rsidRDefault="005A0DB6" w:rsidP="005A0DB6">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31CA5F97" w14:textId="77777777" w:rsidR="005A0DB6" w:rsidRPr="00252D6B" w:rsidRDefault="005A0DB6" w:rsidP="005A0DB6">
      <w:pPr>
        <w:pStyle w:val="PITextkrper"/>
        <w:spacing w:line="360" w:lineRule="auto"/>
        <w:rPr>
          <w:bCs/>
          <w:sz w:val="18"/>
          <w:szCs w:val="18"/>
          <w:lang w:val="en-US"/>
        </w:rPr>
      </w:pPr>
      <w:r w:rsidRPr="00252D6B">
        <w:rPr>
          <w:bCs/>
          <w:sz w:val="18"/>
          <w:szCs w:val="18"/>
          <w:lang w:val="en-US"/>
        </w:rPr>
        <w:t>OPEN MIND is a Mensch und Maschine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BC1FC32" w14:textId="77777777" w:rsidR="005A0DB6" w:rsidRPr="004E71BA" w:rsidRDefault="005A0DB6" w:rsidP="005A0DB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7" w:history="1">
        <w:r w:rsidRPr="00FF1747">
          <w:rPr>
            <w:rStyle w:val="Hyperlink"/>
            <w:b w:val="0"/>
            <w:bCs w:val="0"/>
            <w:lang w:val="en-US"/>
          </w:rPr>
          <w:t>www.openmind-tech.com</w:t>
        </w:r>
      </w:hyperlink>
      <w:r>
        <w:rPr>
          <w:b w:val="0"/>
          <w:bCs w:val="0"/>
          <w:color w:val="auto"/>
          <w:lang w:val="en-US"/>
        </w:rPr>
        <w:t xml:space="preserve">. </w:t>
      </w:r>
    </w:p>
    <w:p w14:paraId="0A02DC38" w14:textId="77777777" w:rsidR="00A64414" w:rsidRPr="00962E81" w:rsidRDefault="00A64414" w:rsidP="00A64414">
      <w:pPr>
        <w:pStyle w:val="Textkrper"/>
        <w:spacing w:line="360" w:lineRule="auto"/>
        <w:jc w:val="both"/>
        <w:rPr>
          <w:b w:val="0"/>
          <w:bCs w:val="0"/>
          <w:color w:val="auto"/>
          <w:lang w:val="en-GB"/>
        </w:rPr>
      </w:pPr>
    </w:p>
    <w:p w14:paraId="12C1D70B" w14:textId="77777777" w:rsidR="00324957" w:rsidRPr="00024915" w:rsidRDefault="00324957" w:rsidP="00324957">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316375B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4FA8F56E"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FDC5D05"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3E95D69"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0AB161C2"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5200166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68697AB0"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31948E07" w14:textId="77777777" w:rsidR="00324957" w:rsidRPr="00032298" w:rsidRDefault="00324957" w:rsidP="00324957">
      <w:pPr>
        <w:pStyle w:val="Textkrper"/>
        <w:autoSpaceDE w:val="0"/>
        <w:autoSpaceDN w:val="0"/>
        <w:adjustRightInd w:val="0"/>
        <w:spacing w:line="360" w:lineRule="auto"/>
        <w:jc w:val="both"/>
        <w:rPr>
          <w:b w:val="0"/>
          <w:bCs w:val="0"/>
          <w:color w:val="auto"/>
          <w:lang w:val="en-US"/>
        </w:rPr>
      </w:pPr>
      <w:r w:rsidRPr="00032298">
        <w:rPr>
          <w:b w:val="0"/>
          <w:bCs w:val="0"/>
          <w:color w:val="auto"/>
          <w:lang w:val="en-US"/>
        </w:rPr>
        <w:t>Fax: +</w:t>
      </w:r>
      <w:proofErr w:type="gramStart"/>
      <w:r w:rsidRPr="00032298">
        <w:rPr>
          <w:b w:val="0"/>
          <w:bCs w:val="0"/>
          <w:color w:val="auto"/>
          <w:lang w:val="en-US"/>
        </w:rPr>
        <w:t>44  1869</w:t>
      </w:r>
      <w:proofErr w:type="gramEnd"/>
      <w:r w:rsidRPr="00032298">
        <w:rPr>
          <w:b w:val="0"/>
          <w:bCs w:val="0"/>
          <w:color w:val="auto"/>
          <w:lang w:val="en-US"/>
        </w:rPr>
        <w:t xml:space="preserve">  369 429 </w:t>
      </w:r>
    </w:p>
    <w:p w14:paraId="2B195F16" w14:textId="77777777" w:rsidR="00324957" w:rsidRPr="00032298" w:rsidRDefault="00324957" w:rsidP="00324957">
      <w:pPr>
        <w:pStyle w:val="Textkrper"/>
        <w:autoSpaceDE w:val="0"/>
        <w:autoSpaceDN w:val="0"/>
        <w:adjustRightInd w:val="0"/>
        <w:spacing w:line="360" w:lineRule="auto"/>
        <w:jc w:val="both"/>
        <w:rPr>
          <w:b w:val="0"/>
          <w:bCs w:val="0"/>
          <w:color w:val="auto"/>
          <w:lang w:val="en-US"/>
        </w:rPr>
      </w:pPr>
      <w:r w:rsidRPr="00032298">
        <w:rPr>
          <w:b w:val="0"/>
          <w:bCs w:val="0"/>
          <w:color w:val="auto"/>
          <w:lang w:val="en-US"/>
        </w:rPr>
        <w:t>E-mail: Info.UK@openmind-tech.com</w:t>
      </w:r>
    </w:p>
    <w:p w14:paraId="07619FD8" w14:textId="77777777" w:rsidR="00324957" w:rsidRPr="00032298" w:rsidRDefault="00324957" w:rsidP="00324957">
      <w:pPr>
        <w:pStyle w:val="Textkrper"/>
        <w:autoSpaceDE w:val="0"/>
        <w:autoSpaceDN w:val="0"/>
        <w:adjustRightInd w:val="0"/>
        <w:spacing w:line="360" w:lineRule="auto"/>
        <w:jc w:val="both"/>
        <w:rPr>
          <w:b w:val="0"/>
          <w:bCs w:val="0"/>
          <w:color w:val="auto"/>
          <w:lang w:val="en-US"/>
        </w:rPr>
      </w:pPr>
    </w:p>
    <w:p w14:paraId="473DD492" w14:textId="77777777" w:rsidR="00324957" w:rsidRPr="00720B55" w:rsidRDefault="00324957" w:rsidP="00324957">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2A10BA3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5EC5576D"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53B7E350"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5098516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7E788282"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7033B31A" w14:textId="77777777" w:rsidR="00324957" w:rsidRPr="00032298" w:rsidRDefault="00324957" w:rsidP="00324957">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0A6AF2A5" w14:textId="77777777" w:rsidR="00324957" w:rsidRPr="008E7220" w:rsidRDefault="00324957" w:rsidP="00324957">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43EB63B5" w14:textId="77777777" w:rsidR="00324957" w:rsidRPr="008E7220" w:rsidRDefault="00324957" w:rsidP="00324957">
      <w:pPr>
        <w:pStyle w:val="PIAbspann"/>
        <w:jc w:val="left"/>
        <w:rPr>
          <w:color w:val="000000"/>
          <w:lang w:val="it-IT"/>
        </w:rPr>
      </w:pPr>
    </w:p>
    <w:p w14:paraId="385CE056" w14:textId="77777777" w:rsidR="00324957" w:rsidRPr="00142CE5" w:rsidRDefault="00324957" w:rsidP="00324957">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E1704F4" w14:textId="77777777" w:rsidR="00324957" w:rsidRPr="00142CE5" w:rsidRDefault="00324957" w:rsidP="00324957">
      <w:pPr>
        <w:pStyle w:val="PIAbspann"/>
        <w:jc w:val="left"/>
        <w:rPr>
          <w:color w:val="000000"/>
          <w:lang w:val="en-US"/>
        </w:rPr>
      </w:pPr>
    </w:p>
    <w:p w14:paraId="3425E9F2" w14:textId="77777777" w:rsidR="00324957" w:rsidRPr="00142CE5" w:rsidRDefault="00324957" w:rsidP="00324957">
      <w:pPr>
        <w:pStyle w:val="PIAbspann"/>
        <w:rPr>
          <w:b/>
          <w:bCs/>
          <w:lang w:val="en-US"/>
        </w:rPr>
      </w:pPr>
      <w:r>
        <w:rPr>
          <w:b/>
          <w:bCs/>
          <w:lang w:val="en-GB"/>
        </w:rPr>
        <w:t>Press contact:</w:t>
      </w:r>
    </w:p>
    <w:p w14:paraId="2D8CB292" w14:textId="77777777" w:rsidR="00324957" w:rsidRPr="00142CE5" w:rsidRDefault="00324957" w:rsidP="00324957">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09AB53B9" w14:textId="77777777" w:rsidR="00324957" w:rsidRPr="00142CE5" w:rsidRDefault="00324957" w:rsidP="00324957">
      <w:pPr>
        <w:pStyle w:val="Textkrper"/>
        <w:spacing w:line="360" w:lineRule="auto"/>
        <w:jc w:val="both"/>
        <w:rPr>
          <w:lang w:val="en-US"/>
        </w:rPr>
      </w:pPr>
    </w:p>
    <w:p w14:paraId="0CB79B07" w14:textId="77777777" w:rsidR="00324957" w:rsidRPr="003C271B" w:rsidRDefault="00324957" w:rsidP="00324957">
      <w:pPr>
        <w:pStyle w:val="berschrift2"/>
        <w:ind w:right="0"/>
        <w:rPr>
          <w:sz w:val="18"/>
          <w:szCs w:val="18"/>
          <w:lang w:val="en-US"/>
        </w:rPr>
      </w:pPr>
    </w:p>
    <w:p w14:paraId="7AC32592" w14:textId="77777777" w:rsidR="00324957" w:rsidRPr="00522B6C" w:rsidRDefault="00324957" w:rsidP="00324957">
      <w:pPr>
        <w:pStyle w:val="PIAbspann"/>
        <w:jc w:val="left"/>
        <w:rPr>
          <w:sz w:val="16"/>
          <w:szCs w:val="16"/>
          <w:lang w:val="en-US"/>
        </w:rPr>
      </w:pPr>
    </w:p>
    <w:p w14:paraId="7EA58D60" w14:textId="2B853D90" w:rsidR="004A356C" w:rsidRPr="003C271B" w:rsidRDefault="004A356C" w:rsidP="00324957">
      <w:pPr>
        <w:pStyle w:val="Textkrper"/>
        <w:spacing w:line="360" w:lineRule="auto"/>
        <w:jc w:val="both"/>
        <w:rPr>
          <w:lang w:val="en-US"/>
        </w:rPr>
      </w:pPr>
    </w:p>
    <w:sectPr w:rsidR="004A356C" w:rsidRPr="003C271B">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A9EF" w14:textId="77777777" w:rsidR="007D641A" w:rsidRDefault="007D641A">
      <w:r>
        <w:separator/>
      </w:r>
    </w:p>
  </w:endnote>
  <w:endnote w:type="continuationSeparator" w:id="0">
    <w:p w14:paraId="24924B4F" w14:textId="77777777" w:rsidR="007D641A" w:rsidRDefault="007D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37B0093A" w:rsidR="001C72EF" w:rsidRDefault="001C72EF">
    <w:pPr>
      <w:pStyle w:val="PIFusszeile"/>
      <w:rPr>
        <w:rFonts w:cs="Times New Roman"/>
        <w:szCs w:val="24"/>
        <w:lang w:val="de-DE"/>
      </w:rPr>
    </w:pPr>
    <w:r>
      <w:rPr>
        <w:rStyle w:val="Seitenzahl"/>
        <w:szCs w:val="24"/>
        <w:lang w:val="de-DE"/>
      </w:rPr>
      <w:fldChar w:fldCharType="begin"/>
    </w:r>
    <w:r>
      <w:rPr>
        <w:rStyle w:val="Seitenzahl"/>
        <w:szCs w:val="24"/>
        <w:lang w:val="de-DE"/>
      </w:rPr>
      <w:instrText xml:space="preserve"> FILENAME   \* MERGEFORMAT </w:instrText>
    </w:r>
    <w:r>
      <w:rPr>
        <w:rStyle w:val="Seitenzahl"/>
        <w:szCs w:val="24"/>
        <w:lang w:val="de-DE"/>
      </w:rPr>
      <w:fldChar w:fldCharType="separate"/>
    </w:r>
    <w:r w:rsidR="00550AB0">
      <w:rPr>
        <w:rStyle w:val="Seitenzahl"/>
        <w:noProof/>
        <w:szCs w:val="24"/>
        <w:lang w:val="de-DE"/>
      </w:rPr>
      <w:t>OPN1PI756</w:t>
    </w:r>
    <w:r w:rsidR="00032298">
      <w:rPr>
        <w:rStyle w:val="Seitenzahl"/>
        <w:noProof/>
        <w:szCs w:val="24"/>
        <w:lang w:val="de-DE"/>
      </w:rPr>
      <w:t>_en</w:t>
    </w:r>
    <w:r>
      <w:rPr>
        <w:rStyle w:val="Seitenzahl"/>
        <w:szCs w:val="24"/>
        <w:lang w:val="de-DE"/>
      </w:rPr>
      <w:fldChar w:fldCharType="end"/>
    </w:r>
    <w:r w:rsidR="00032298">
      <w:rPr>
        <w:rStyle w:val="Seitenzahl"/>
        <w:szCs w:val="24"/>
        <w:lang w:val="de-DE"/>
      </w:rPr>
      <w:t>.</w:t>
    </w:r>
    <w:proofErr w:type="spellStart"/>
    <w:r w:rsidR="00032298">
      <w:rPr>
        <w:rStyle w:val="Seitenzahl"/>
        <w:szCs w:val="24"/>
        <w:lang w:val="de-DE"/>
      </w:rPr>
      <w:t>docx</w:t>
    </w:r>
    <w:proofErr w:type="spellEnd"/>
    <w:r>
      <w:rPr>
        <w:rStyle w:val="Seitenzahl"/>
        <w:szCs w:val="2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74DB" w14:textId="77777777" w:rsidR="007D641A" w:rsidRDefault="007D641A">
      <w:r>
        <w:separator/>
      </w:r>
    </w:p>
  </w:footnote>
  <w:footnote w:type="continuationSeparator" w:id="0">
    <w:p w14:paraId="1E3D776A" w14:textId="77777777" w:rsidR="007D641A" w:rsidRDefault="007D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0E0E1E75" w:rsidR="001C72EF" w:rsidRDefault="000B0401">
    <w:pPr>
      <w:pStyle w:val="Kopfzeile"/>
    </w:pPr>
    <w:r>
      <w:rPr>
        <w:noProof/>
      </w:rPr>
      <w:drawing>
        <wp:anchor distT="0" distB="0" distL="114300" distR="114300" simplePos="0" relativeHeight="251657728" behindDoc="0" locked="0" layoutInCell="1" allowOverlap="1" wp14:anchorId="3E83D09D" wp14:editId="4DE2BA33">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16cid:durableId="274363225">
    <w:abstractNumId w:val="19"/>
  </w:num>
  <w:num w:numId="2" w16cid:durableId="538204558">
    <w:abstractNumId w:val="20"/>
  </w:num>
  <w:num w:numId="3" w16cid:durableId="2032876568">
    <w:abstractNumId w:val="0"/>
  </w:num>
  <w:num w:numId="4" w16cid:durableId="2146970981">
    <w:abstractNumId w:val="18"/>
  </w:num>
  <w:num w:numId="5" w16cid:durableId="1312447488">
    <w:abstractNumId w:val="2"/>
  </w:num>
  <w:num w:numId="6" w16cid:durableId="57871455">
    <w:abstractNumId w:val="4"/>
  </w:num>
  <w:num w:numId="7" w16cid:durableId="1603759654">
    <w:abstractNumId w:val="17"/>
  </w:num>
  <w:num w:numId="8" w16cid:durableId="12271438">
    <w:abstractNumId w:val="5"/>
  </w:num>
  <w:num w:numId="9" w16cid:durableId="348071387">
    <w:abstractNumId w:val="16"/>
  </w:num>
  <w:num w:numId="10" w16cid:durableId="2145810882">
    <w:abstractNumId w:val="10"/>
  </w:num>
  <w:num w:numId="11" w16cid:durableId="874732856">
    <w:abstractNumId w:val="9"/>
  </w:num>
  <w:num w:numId="12" w16cid:durableId="1238900667">
    <w:abstractNumId w:val="14"/>
  </w:num>
  <w:num w:numId="13" w16cid:durableId="2128814619">
    <w:abstractNumId w:val="12"/>
  </w:num>
  <w:num w:numId="14" w16cid:durableId="2014917127">
    <w:abstractNumId w:val="1"/>
  </w:num>
  <w:num w:numId="15" w16cid:durableId="1203401656">
    <w:abstractNumId w:val="13"/>
  </w:num>
  <w:num w:numId="16" w16cid:durableId="22369489">
    <w:abstractNumId w:val="3"/>
  </w:num>
  <w:num w:numId="17" w16cid:durableId="1314990621">
    <w:abstractNumId w:val="6"/>
  </w:num>
  <w:num w:numId="18" w16cid:durableId="127599696">
    <w:abstractNumId w:val="8"/>
  </w:num>
  <w:num w:numId="19" w16cid:durableId="828984669">
    <w:abstractNumId w:val="7"/>
  </w:num>
  <w:num w:numId="20" w16cid:durableId="209535023">
    <w:abstractNumId w:val="15"/>
  </w:num>
  <w:num w:numId="21" w16cid:durableId="2009558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9DC"/>
    <w:rsid w:val="00001474"/>
    <w:rsid w:val="00001D79"/>
    <w:rsid w:val="0000394E"/>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2298"/>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381D"/>
    <w:rsid w:val="0009395B"/>
    <w:rsid w:val="00094DB1"/>
    <w:rsid w:val="0009685E"/>
    <w:rsid w:val="00096D31"/>
    <w:rsid w:val="00097537"/>
    <w:rsid w:val="000A02ED"/>
    <w:rsid w:val="000A0BA1"/>
    <w:rsid w:val="000A15BE"/>
    <w:rsid w:val="000A2768"/>
    <w:rsid w:val="000A2C69"/>
    <w:rsid w:val="000A379F"/>
    <w:rsid w:val="000A3F14"/>
    <w:rsid w:val="000A42A8"/>
    <w:rsid w:val="000A7347"/>
    <w:rsid w:val="000A7847"/>
    <w:rsid w:val="000B0401"/>
    <w:rsid w:val="000B16F5"/>
    <w:rsid w:val="000B6A37"/>
    <w:rsid w:val="000C1270"/>
    <w:rsid w:val="000C18E2"/>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EEC"/>
    <w:rsid w:val="00153F01"/>
    <w:rsid w:val="00153FE2"/>
    <w:rsid w:val="00154DAA"/>
    <w:rsid w:val="00155C87"/>
    <w:rsid w:val="00156AD5"/>
    <w:rsid w:val="0015706B"/>
    <w:rsid w:val="00157616"/>
    <w:rsid w:val="00161722"/>
    <w:rsid w:val="00162987"/>
    <w:rsid w:val="00164216"/>
    <w:rsid w:val="001645E6"/>
    <w:rsid w:val="001739E7"/>
    <w:rsid w:val="001739F8"/>
    <w:rsid w:val="00174B48"/>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5159"/>
    <w:rsid w:val="001B64D9"/>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750E"/>
    <w:rsid w:val="001F02E3"/>
    <w:rsid w:val="001F03AA"/>
    <w:rsid w:val="001F089B"/>
    <w:rsid w:val="001F0ECE"/>
    <w:rsid w:val="001F496F"/>
    <w:rsid w:val="00201B7B"/>
    <w:rsid w:val="002039CF"/>
    <w:rsid w:val="0020543C"/>
    <w:rsid w:val="0020702C"/>
    <w:rsid w:val="00210AE6"/>
    <w:rsid w:val="0021146D"/>
    <w:rsid w:val="00211D0C"/>
    <w:rsid w:val="00214467"/>
    <w:rsid w:val="0021493E"/>
    <w:rsid w:val="00214AE8"/>
    <w:rsid w:val="0021524D"/>
    <w:rsid w:val="00217696"/>
    <w:rsid w:val="00220796"/>
    <w:rsid w:val="0022203B"/>
    <w:rsid w:val="002256F4"/>
    <w:rsid w:val="00227213"/>
    <w:rsid w:val="002277BB"/>
    <w:rsid w:val="00227C8D"/>
    <w:rsid w:val="00230EE9"/>
    <w:rsid w:val="002323B5"/>
    <w:rsid w:val="00234B08"/>
    <w:rsid w:val="00234D94"/>
    <w:rsid w:val="00235B66"/>
    <w:rsid w:val="00240021"/>
    <w:rsid w:val="00240487"/>
    <w:rsid w:val="00243ECD"/>
    <w:rsid w:val="0024469D"/>
    <w:rsid w:val="00244FB4"/>
    <w:rsid w:val="00246B91"/>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4221"/>
    <w:rsid w:val="002D42DB"/>
    <w:rsid w:val="002E1C87"/>
    <w:rsid w:val="002E37F0"/>
    <w:rsid w:val="002E3F49"/>
    <w:rsid w:val="002E4870"/>
    <w:rsid w:val="002E4920"/>
    <w:rsid w:val="002E554F"/>
    <w:rsid w:val="002E7054"/>
    <w:rsid w:val="002E7768"/>
    <w:rsid w:val="002F2494"/>
    <w:rsid w:val="002F2A67"/>
    <w:rsid w:val="002F3029"/>
    <w:rsid w:val="002F3933"/>
    <w:rsid w:val="002F413B"/>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1988"/>
    <w:rsid w:val="00322598"/>
    <w:rsid w:val="003227C7"/>
    <w:rsid w:val="0032495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944"/>
    <w:rsid w:val="00355E61"/>
    <w:rsid w:val="00357C2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23E6"/>
    <w:rsid w:val="00382C06"/>
    <w:rsid w:val="00384352"/>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79D"/>
    <w:rsid w:val="003C0192"/>
    <w:rsid w:val="003C2D7A"/>
    <w:rsid w:val="003C400A"/>
    <w:rsid w:val="003C4742"/>
    <w:rsid w:val="003C5175"/>
    <w:rsid w:val="003C5815"/>
    <w:rsid w:val="003C5A6D"/>
    <w:rsid w:val="003C7368"/>
    <w:rsid w:val="003C7747"/>
    <w:rsid w:val="003D048F"/>
    <w:rsid w:val="003D1284"/>
    <w:rsid w:val="003D1689"/>
    <w:rsid w:val="003D1ED5"/>
    <w:rsid w:val="003D2AFF"/>
    <w:rsid w:val="003D35CF"/>
    <w:rsid w:val="003D6C03"/>
    <w:rsid w:val="003E006B"/>
    <w:rsid w:val="003E02B3"/>
    <w:rsid w:val="003E2C38"/>
    <w:rsid w:val="003E303A"/>
    <w:rsid w:val="003E7BFB"/>
    <w:rsid w:val="003F0F1A"/>
    <w:rsid w:val="003F375B"/>
    <w:rsid w:val="003F76DD"/>
    <w:rsid w:val="004016F1"/>
    <w:rsid w:val="00401AF6"/>
    <w:rsid w:val="0040352E"/>
    <w:rsid w:val="00403E75"/>
    <w:rsid w:val="00405EA8"/>
    <w:rsid w:val="0040604A"/>
    <w:rsid w:val="00407DD5"/>
    <w:rsid w:val="00407E5E"/>
    <w:rsid w:val="00410B9B"/>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5DA5"/>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2A75"/>
    <w:rsid w:val="004F4A0D"/>
    <w:rsid w:val="004F56A5"/>
    <w:rsid w:val="004F59C9"/>
    <w:rsid w:val="004F63C6"/>
    <w:rsid w:val="004F6F87"/>
    <w:rsid w:val="0050000C"/>
    <w:rsid w:val="00501002"/>
    <w:rsid w:val="00501C2B"/>
    <w:rsid w:val="00502F98"/>
    <w:rsid w:val="0050345F"/>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262DB"/>
    <w:rsid w:val="00531FB7"/>
    <w:rsid w:val="00532572"/>
    <w:rsid w:val="00532A87"/>
    <w:rsid w:val="00533E32"/>
    <w:rsid w:val="00535F74"/>
    <w:rsid w:val="005367C8"/>
    <w:rsid w:val="00537A8A"/>
    <w:rsid w:val="00537CB5"/>
    <w:rsid w:val="00540E03"/>
    <w:rsid w:val="00542175"/>
    <w:rsid w:val="005429A9"/>
    <w:rsid w:val="00542EB5"/>
    <w:rsid w:val="0054356B"/>
    <w:rsid w:val="005437E4"/>
    <w:rsid w:val="00544AD5"/>
    <w:rsid w:val="00545252"/>
    <w:rsid w:val="005454E6"/>
    <w:rsid w:val="00545A48"/>
    <w:rsid w:val="00545A99"/>
    <w:rsid w:val="0054671F"/>
    <w:rsid w:val="00547E82"/>
    <w:rsid w:val="00550AB0"/>
    <w:rsid w:val="0055107E"/>
    <w:rsid w:val="00551E01"/>
    <w:rsid w:val="005526DD"/>
    <w:rsid w:val="00553FF6"/>
    <w:rsid w:val="00554BA3"/>
    <w:rsid w:val="00554D8D"/>
    <w:rsid w:val="00557AD2"/>
    <w:rsid w:val="00557BD8"/>
    <w:rsid w:val="00560317"/>
    <w:rsid w:val="005613A1"/>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493"/>
    <w:rsid w:val="005975F0"/>
    <w:rsid w:val="005A03FC"/>
    <w:rsid w:val="005A0DB6"/>
    <w:rsid w:val="005A1BBD"/>
    <w:rsid w:val="005A2607"/>
    <w:rsid w:val="005A2837"/>
    <w:rsid w:val="005A2F11"/>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7AC0"/>
    <w:rsid w:val="005E0808"/>
    <w:rsid w:val="005E11EB"/>
    <w:rsid w:val="005E2499"/>
    <w:rsid w:val="005E2504"/>
    <w:rsid w:val="005E2B84"/>
    <w:rsid w:val="005E3B8E"/>
    <w:rsid w:val="005E3BFE"/>
    <w:rsid w:val="005E3F26"/>
    <w:rsid w:val="005E48AB"/>
    <w:rsid w:val="005E5002"/>
    <w:rsid w:val="005E5496"/>
    <w:rsid w:val="005E77B3"/>
    <w:rsid w:val="005F044A"/>
    <w:rsid w:val="005F1420"/>
    <w:rsid w:val="005F1997"/>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536"/>
    <w:rsid w:val="006348B2"/>
    <w:rsid w:val="00635129"/>
    <w:rsid w:val="00640093"/>
    <w:rsid w:val="0064075F"/>
    <w:rsid w:val="00641EA2"/>
    <w:rsid w:val="00642F1E"/>
    <w:rsid w:val="0064318F"/>
    <w:rsid w:val="00643C1B"/>
    <w:rsid w:val="00643F58"/>
    <w:rsid w:val="006440AD"/>
    <w:rsid w:val="006452AE"/>
    <w:rsid w:val="0064614C"/>
    <w:rsid w:val="0064666B"/>
    <w:rsid w:val="00646E64"/>
    <w:rsid w:val="00647AAD"/>
    <w:rsid w:val="00651458"/>
    <w:rsid w:val="00652CBE"/>
    <w:rsid w:val="00652EB3"/>
    <w:rsid w:val="006560C0"/>
    <w:rsid w:val="00656AB6"/>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950"/>
    <w:rsid w:val="00682CB0"/>
    <w:rsid w:val="0068461B"/>
    <w:rsid w:val="006859C6"/>
    <w:rsid w:val="006870F1"/>
    <w:rsid w:val="006878CF"/>
    <w:rsid w:val="00691971"/>
    <w:rsid w:val="00691979"/>
    <w:rsid w:val="00691A14"/>
    <w:rsid w:val="006947DC"/>
    <w:rsid w:val="0069780D"/>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E3113"/>
    <w:rsid w:val="006E3578"/>
    <w:rsid w:val="006E4623"/>
    <w:rsid w:val="006E6C4F"/>
    <w:rsid w:val="006F0633"/>
    <w:rsid w:val="006F196C"/>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697E"/>
    <w:rsid w:val="00720790"/>
    <w:rsid w:val="00721065"/>
    <w:rsid w:val="007211F5"/>
    <w:rsid w:val="00721895"/>
    <w:rsid w:val="0072235D"/>
    <w:rsid w:val="00722E49"/>
    <w:rsid w:val="00724C80"/>
    <w:rsid w:val="00724E97"/>
    <w:rsid w:val="007262A2"/>
    <w:rsid w:val="007337BC"/>
    <w:rsid w:val="00733D3A"/>
    <w:rsid w:val="00733D62"/>
    <w:rsid w:val="00734218"/>
    <w:rsid w:val="0073490A"/>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26E7"/>
    <w:rsid w:val="00762DE2"/>
    <w:rsid w:val="00762F39"/>
    <w:rsid w:val="00764E53"/>
    <w:rsid w:val="00765FA7"/>
    <w:rsid w:val="00766EA7"/>
    <w:rsid w:val="00767140"/>
    <w:rsid w:val="00771C7A"/>
    <w:rsid w:val="00772B21"/>
    <w:rsid w:val="00772D1F"/>
    <w:rsid w:val="0077332E"/>
    <w:rsid w:val="007744EA"/>
    <w:rsid w:val="007766D8"/>
    <w:rsid w:val="00777262"/>
    <w:rsid w:val="00781B5E"/>
    <w:rsid w:val="00781B69"/>
    <w:rsid w:val="00782834"/>
    <w:rsid w:val="00785093"/>
    <w:rsid w:val="00785DF7"/>
    <w:rsid w:val="00785F20"/>
    <w:rsid w:val="00786D5F"/>
    <w:rsid w:val="00786E8D"/>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7016"/>
    <w:rsid w:val="007B2310"/>
    <w:rsid w:val="007B31E2"/>
    <w:rsid w:val="007B36AB"/>
    <w:rsid w:val="007B48D7"/>
    <w:rsid w:val="007B4E1A"/>
    <w:rsid w:val="007C0001"/>
    <w:rsid w:val="007C04AC"/>
    <w:rsid w:val="007C2521"/>
    <w:rsid w:val="007C4252"/>
    <w:rsid w:val="007C4697"/>
    <w:rsid w:val="007C4A11"/>
    <w:rsid w:val="007C5050"/>
    <w:rsid w:val="007C57EF"/>
    <w:rsid w:val="007C726A"/>
    <w:rsid w:val="007D1F47"/>
    <w:rsid w:val="007D29AD"/>
    <w:rsid w:val="007D641A"/>
    <w:rsid w:val="007E1141"/>
    <w:rsid w:val="007E1FDA"/>
    <w:rsid w:val="007E218A"/>
    <w:rsid w:val="007E2E68"/>
    <w:rsid w:val="007E3366"/>
    <w:rsid w:val="007E5005"/>
    <w:rsid w:val="007F1BD6"/>
    <w:rsid w:val="007F1EA8"/>
    <w:rsid w:val="007F3194"/>
    <w:rsid w:val="007F4165"/>
    <w:rsid w:val="007F5265"/>
    <w:rsid w:val="007F703C"/>
    <w:rsid w:val="0080205C"/>
    <w:rsid w:val="0080251A"/>
    <w:rsid w:val="00803172"/>
    <w:rsid w:val="008046CB"/>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41C1E"/>
    <w:rsid w:val="00842535"/>
    <w:rsid w:val="008426F5"/>
    <w:rsid w:val="008437F4"/>
    <w:rsid w:val="008446B3"/>
    <w:rsid w:val="00846FC8"/>
    <w:rsid w:val="008503F6"/>
    <w:rsid w:val="008515F4"/>
    <w:rsid w:val="0085244B"/>
    <w:rsid w:val="00853A40"/>
    <w:rsid w:val="00854254"/>
    <w:rsid w:val="00855A03"/>
    <w:rsid w:val="00855E39"/>
    <w:rsid w:val="00855F51"/>
    <w:rsid w:val="00857A5D"/>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220"/>
    <w:rsid w:val="008E77CF"/>
    <w:rsid w:val="008F1F23"/>
    <w:rsid w:val="008F3A11"/>
    <w:rsid w:val="008F4475"/>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175F1"/>
    <w:rsid w:val="0092014D"/>
    <w:rsid w:val="00920CFE"/>
    <w:rsid w:val="00921FE6"/>
    <w:rsid w:val="009224DF"/>
    <w:rsid w:val="009229F1"/>
    <w:rsid w:val="00923F59"/>
    <w:rsid w:val="009253E1"/>
    <w:rsid w:val="00926436"/>
    <w:rsid w:val="00926467"/>
    <w:rsid w:val="0092668A"/>
    <w:rsid w:val="00926AB2"/>
    <w:rsid w:val="00926AC3"/>
    <w:rsid w:val="00930862"/>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6DBA"/>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6893"/>
    <w:rsid w:val="00976DDB"/>
    <w:rsid w:val="00977AA3"/>
    <w:rsid w:val="00977F5E"/>
    <w:rsid w:val="009809A4"/>
    <w:rsid w:val="009838C1"/>
    <w:rsid w:val="00983A8A"/>
    <w:rsid w:val="009845A1"/>
    <w:rsid w:val="009845D4"/>
    <w:rsid w:val="00985639"/>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4BCC"/>
    <w:rsid w:val="009D76A1"/>
    <w:rsid w:val="009D792F"/>
    <w:rsid w:val="009E07AD"/>
    <w:rsid w:val="009E390F"/>
    <w:rsid w:val="009E3A32"/>
    <w:rsid w:val="009E506C"/>
    <w:rsid w:val="009E7BE8"/>
    <w:rsid w:val="009F4A52"/>
    <w:rsid w:val="009F5B4E"/>
    <w:rsid w:val="009F698E"/>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465C"/>
    <w:rsid w:val="00A54A67"/>
    <w:rsid w:val="00A575C9"/>
    <w:rsid w:val="00A6125A"/>
    <w:rsid w:val="00A64414"/>
    <w:rsid w:val="00A64FFE"/>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64AA"/>
    <w:rsid w:val="00AA7230"/>
    <w:rsid w:val="00AA7E93"/>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38F5"/>
    <w:rsid w:val="00B24984"/>
    <w:rsid w:val="00B25993"/>
    <w:rsid w:val="00B25D77"/>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099"/>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910E4"/>
    <w:rsid w:val="00B91E26"/>
    <w:rsid w:val="00B923D4"/>
    <w:rsid w:val="00B94320"/>
    <w:rsid w:val="00B951EE"/>
    <w:rsid w:val="00BA0E31"/>
    <w:rsid w:val="00BA4245"/>
    <w:rsid w:val="00BA4F55"/>
    <w:rsid w:val="00BA5FAA"/>
    <w:rsid w:val="00BB0201"/>
    <w:rsid w:val="00BB1557"/>
    <w:rsid w:val="00BB28EC"/>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3FB3"/>
    <w:rsid w:val="00C55D6D"/>
    <w:rsid w:val="00C56DA6"/>
    <w:rsid w:val="00C60203"/>
    <w:rsid w:val="00C603E8"/>
    <w:rsid w:val="00C61F2B"/>
    <w:rsid w:val="00C6386C"/>
    <w:rsid w:val="00C6440A"/>
    <w:rsid w:val="00C64551"/>
    <w:rsid w:val="00C6633E"/>
    <w:rsid w:val="00C701D2"/>
    <w:rsid w:val="00C7237E"/>
    <w:rsid w:val="00C747BE"/>
    <w:rsid w:val="00C76221"/>
    <w:rsid w:val="00C778A1"/>
    <w:rsid w:val="00C830CF"/>
    <w:rsid w:val="00C87941"/>
    <w:rsid w:val="00C87A76"/>
    <w:rsid w:val="00C87C98"/>
    <w:rsid w:val="00C90B00"/>
    <w:rsid w:val="00C92F2D"/>
    <w:rsid w:val="00C932A4"/>
    <w:rsid w:val="00C9596C"/>
    <w:rsid w:val="00CA2B91"/>
    <w:rsid w:val="00CA39B6"/>
    <w:rsid w:val="00CA56B3"/>
    <w:rsid w:val="00CA5AA2"/>
    <w:rsid w:val="00CA76A6"/>
    <w:rsid w:val="00CA7CF5"/>
    <w:rsid w:val="00CB0172"/>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444C"/>
    <w:rsid w:val="00CE4BB5"/>
    <w:rsid w:val="00CE4EF6"/>
    <w:rsid w:val="00CF019C"/>
    <w:rsid w:val="00CF468E"/>
    <w:rsid w:val="00CF4EC2"/>
    <w:rsid w:val="00D00294"/>
    <w:rsid w:val="00D07783"/>
    <w:rsid w:val="00D078DF"/>
    <w:rsid w:val="00D10292"/>
    <w:rsid w:val="00D1038D"/>
    <w:rsid w:val="00D11339"/>
    <w:rsid w:val="00D12816"/>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72F8"/>
    <w:rsid w:val="00D41207"/>
    <w:rsid w:val="00D423D9"/>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E0196C"/>
    <w:rsid w:val="00E01B33"/>
    <w:rsid w:val="00E02C6C"/>
    <w:rsid w:val="00E02D12"/>
    <w:rsid w:val="00E06DA7"/>
    <w:rsid w:val="00E07007"/>
    <w:rsid w:val="00E0752C"/>
    <w:rsid w:val="00E126F7"/>
    <w:rsid w:val="00E147A3"/>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2039"/>
    <w:rsid w:val="00E620A3"/>
    <w:rsid w:val="00E62FB7"/>
    <w:rsid w:val="00E63AC4"/>
    <w:rsid w:val="00E64619"/>
    <w:rsid w:val="00E66795"/>
    <w:rsid w:val="00E67C68"/>
    <w:rsid w:val="00E705A4"/>
    <w:rsid w:val="00E7074A"/>
    <w:rsid w:val="00E72031"/>
    <w:rsid w:val="00E72527"/>
    <w:rsid w:val="00E72860"/>
    <w:rsid w:val="00E74ACE"/>
    <w:rsid w:val="00E7522E"/>
    <w:rsid w:val="00E76A82"/>
    <w:rsid w:val="00E80A2C"/>
    <w:rsid w:val="00E80DBD"/>
    <w:rsid w:val="00E81CB0"/>
    <w:rsid w:val="00E8239F"/>
    <w:rsid w:val="00E85ED0"/>
    <w:rsid w:val="00E90180"/>
    <w:rsid w:val="00E90CC3"/>
    <w:rsid w:val="00EA29D5"/>
    <w:rsid w:val="00EA2AB0"/>
    <w:rsid w:val="00EA2F99"/>
    <w:rsid w:val="00EA5933"/>
    <w:rsid w:val="00EA6DD8"/>
    <w:rsid w:val="00EA791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3D6"/>
    <w:rsid w:val="00EE4752"/>
    <w:rsid w:val="00EE4E69"/>
    <w:rsid w:val="00EE5340"/>
    <w:rsid w:val="00EE6798"/>
    <w:rsid w:val="00EE6DA5"/>
    <w:rsid w:val="00EE76F9"/>
    <w:rsid w:val="00EF0C54"/>
    <w:rsid w:val="00EF1845"/>
    <w:rsid w:val="00EF2047"/>
    <w:rsid w:val="00EF2929"/>
    <w:rsid w:val="00EF37C6"/>
    <w:rsid w:val="00EF5E43"/>
    <w:rsid w:val="00EF6AE5"/>
    <w:rsid w:val="00F009B3"/>
    <w:rsid w:val="00F0184A"/>
    <w:rsid w:val="00F01A64"/>
    <w:rsid w:val="00F01B6E"/>
    <w:rsid w:val="00F02A38"/>
    <w:rsid w:val="00F03E29"/>
    <w:rsid w:val="00F05445"/>
    <w:rsid w:val="00F05C5B"/>
    <w:rsid w:val="00F06624"/>
    <w:rsid w:val="00F07145"/>
    <w:rsid w:val="00F071D0"/>
    <w:rsid w:val="00F073FE"/>
    <w:rsid w:val="00F122CB"/>
    <w:rsid w:val="00F12DC9"/>
    <w:rsid w:val="00F137B8"/>
    <w:rsid w:val="00F13946"/>
    <w:rsid w:val="00F14FC0"/>
    <w:rsid w:val="00F15330"/>
    <w:rsid w:val="00F16B2D"/>
    <w:rsid w:val="00F1756D"/>
    <w:rsid w:val="00F20F29"/>
    <w:rsid w:val="00F21856"/>
    <w:rsid w:val="00F21E74"/>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BF7"/>
    <w:rsid w:val="00F54E2F"/>
    <w:rsid w:val="00F5561E"/>
    <w:rsid w:val="00F55C15"/>
    <w:rsid w:val="00F562FF"/>
    <w:rsid w:val="00F564BE"/>
    <w:rsid w:val="00F57D90"/>
    <w:rsid w:val="00F677EC"/>
    <w:rsid w:val="00F67B64"/>
    <w:rsid w:val="00F71191"/>
    <w:rsid w:val="00F72FFA"/>
    <w:rsid w:val="00F758F0"/>
    <w:rsid w:val="00F7651D"/>
    <w:rsid w:val="00F76DD7"/>
    <w:rsid w:val="00F7799D"/>
    <w:rsid w:val="00F80211"/>
    <w:rsid w:val="00F80273"/>
    <w:rsid w:val="00F80E75"/>
    <w:rsid w:val="00F816E3"/>
    <w:rsid w:val="00F8269B"/>
    <w:rsid w:val="00F831DF"/>
    <w:rsid w:val="00F84C8D"/>
    <w:rsid w:val="00F86A2F"/>
    <w:rsid w:val="00F915B8"/>
    <w:rsid w:val="00F9228E"/>
    <w:rsid w:val="00F92CDF"/>
    <w:rsid w:val="00F948D5"/>
    <w:rsid w:val="00F96845"/>
    <w:rsid w:val="00FA13A1"/>
    <w:rsid w:val="00FA2D5C"/>
    <w:rsid w:val="00FA422C"/>
    <w:rsid w:val="00FA4918"/>
    <w:rsid w:val="00FA6441"/>
    <w:rsid w:val="00FB0DCD"/>
    <w:rsid w:val="00FB2B4F"/>
    <w:rsid w:val="00FB42DA"/>
    <w:rsid w:val="00FB520C"/>
    <w:rsid w:val="00FB7051"/>
    <w:rsid w:val="00FB74CA"/>
    <w:rsid w:val="00FB752C"/>
    <w:rsid w:val="00FB76B5"/>
    <w:rsid w:val="00FC1647"/>
    <w:rsid w:val="00FC1872"/>
    <w:rsid w:val="00FC4ACC"/>
    <w:rsid w:val="00FC4FD3"/>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sz w:val="24"/>
      <w:szCs w:val="24"/>
      <w:lang w:val="de-DE" w:eastAsia="de-DE"/>
    </w:rPr>
  </w:style>
  <w:style w:type="paragraph" w:styleId="berschrift2">
    <w:name w:val="heading 2"/>
    <w:aliases w:val="Heading 2 Char"/>
    <w:basedOn w:val="Standard"/>
    <w:next w:val="Standard"/>
    <w:link w:val="Fett"/>
    <w:qFormat/>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Standard"/>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EB125D"/>
    <w:pPr>
      <w:overflowPunct w:val="0"/>
      <w:autoSpaceDE w:val="0"/>
      <w:autoSpaceDN w:val="0"/>
      <w:adjustRightInd w:val="0"/>
      <w:spacing w:after="120" w:line="480" w:lineRule="exact"/>
      <w:textAlignment w:val="baseline"/>
    </w:pPr>
    <w:rPr>
      <w:rFonts w:ascii="Arial" w:hAnsi="Arial"/>
      <w:b/>
      <w:sz w:val="40"/>
      <w:lang w:val="en-US"/>
    </w:rPr>
  </w:style>
  <w:style w:type="paragraph" w:customStyle="1" w:styleId="PITitel">
    <w:name w:val="PI_Titel"/>
    <w:basedOn w:val="PIHead"/>
    <w:pPr>
      <w:spacing w:after="720"/>
    </w:pPr>
    <w:rPr>
      <w:sz w:val="28"/>
      <w:szCs w:val="28"/>
    </w:rPr>
  </w:style>
  <w:style w:type="paragraph" w:styleId="Sprechblasentext">
    <w:name w:val="Balloon Text"/>
    <w:basedOn w:val="Standard"/>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Kopfzeile">
    <w:name w:val="header"/>
    <w:basedOn w:val="Standard"/>
    <w:pPr>
      <w:tabs>
        <w:tab w:val="center" w:pos="4536"/>
        <w:tab w:val="right" w:pos="9072"/>
      </w:tabs>
    </w:pPr>
  </w:style>
  <w:style w:type="character" w:customStyle="1" w:styleId="ZchnZchn6">
    <w:name w:val="Zchn Zchn6"/>
    <w:semiHidden/>
    <w:locked/>
    <w:rPr>
      <w:rFonts w:cs="Times New Roman"/>
      <w:sz w:val="24"/>
      <w:szCs w:val="24"/>
    </w:rPr>
  </w:style>
  <w:style w:type="paragraph" w:styleId="Fuzeile">
    <w:name w:val="footer"/>
    <w:basedOn w:val="Standard"/>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Standard"/>
    <w:pPr>
      <w:spacing w:before="100" w:beforeAutospacing="1" w:after="100" w:afterAutospacing="1"/>
    </w:pPr>
    <w:rPr>
      <w:rFonts w:ascii="Arial" w:hAnsi="Arial" w:cs="Arial"/>
      <w:color w:val="000000"/>
      <w:sz w:val="20"/>
      <w:szCs w:val="20"/>
    </w:rPr>
  </w:style>
  <w:style w:type="paragraph" w:styleId="StandardWeb">
    <w:name w:val="Normal (Web)"/>
    <w:basedOn w:val="Standard"/>
    <w:pPr>
      <w:spacing w:line="312" w:lineRule="auto"/>
    </w:pPr>
    <w:rPr>
      <w:color w:val="5E758C"/>
      <w:sz w:val="18"/>
      <w:szCs w:val="18"/>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customStyle="1" w:styleId="ZchnZchn4">
    <w:name w:val="Zchn Zchn4"/>
    <w:semiHidden/>
    <w:locked/>
    <w:rPr>
      <w:rFonts w:cs="Times New Roman"/>
    </w:rPr>
  </w:style>
  <w:style w:type="paragraph" w:styleId="Kommentarthema">
    <w:name w:val="annotation subject"/>
    <w:basedOn w:val="Kommentartext"/>
    <w:next w:val="Kommentar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link w:val="TextkrperZchn"/>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aliases w:val="Überschrift 2 Zchn,Heading 2 Char Zchn"/>
    <w:link w:val="berschrift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NormaleTabelle"/>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kumentstruktur">
    <w:name w:val="Document Map"/>
    <w:basedOn w:val="Standard"/>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extkrperZchn">
    <w:name w:val="Textkörper Zchn"/>
    <w:link w:val="Textkrper"/>
    <w:rsid w:val="0041118B"/>
    <w:rPr>
      <w:rFonts w:ascii="Arial" w:hAnsi="Arial" w:cs="Arial"/>
      <w:b/>
      <w:bCs/>
      <w:snapToGrid w:val="0"/>
      <w:color w:val="515151"/>
      <w:sz w:val="18"/>
      <w:szCs w:val="18"/>
    </w:rPr>
  </w:style>
  <w:style w:type="paragraph" w:customStyle="1" w:styleId="bodytext">
    <w:name w:val="bodytext"/>
    <w:basedOn w:val="Standard"/>
    <w:rsid w:val="00CA39B6"/>
    <w:pPr>
      <w:spacing w:before="100" w:beforeAutospacing="1" w:after="100" w:afterAutospacing="1"/>
    </w:pPr>
    <w:rPr>
      <w:rFonts w:eastAsia="Calibri"/>
      <w:snapToGrid/>
    </w:rPr>
  </w:style>
  <w:style w:type="character" w:styleId="NichtaufgelsteErwhnung">
    <w:name w:val="Unresolved Mention"/>
    <w:uiPriority w:val="99"/>
    <w:semiHidden/>
    <w:unhideWhenUsed/>
    <w:rsid w:val="00542175"/>
    <w:rPr>
      <w:color w:val="605E5C"/>
      <w:shd w:val="clear" w:color="auto" w:fill="E1DFDD"/>
    </w:rPr>
  </w:style>
  <w:style w:type="character" w:styleId="BesuchterLink">
    <w:name w:val="FollowedHyperlink"/>
    <w:basedOn w:val="Absatz-Standardschriftart"/>
    <w:rsid w:val="00781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446196534">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NVbI6YfBYPs?si=WTXg4_K4vPxSF1Qv" TargetMode="External"/><Relationship Id="rId12" Type="http://schemas.openxmlformats.org/officeDocument/2006/relationships/image" Target="media/image4.jpeg"/><Relationship Id="rId17" Type="http://schemas.openxmlformats.org/officeDocument/2006/relationships/hyperlink" Target="http://www.openmind-tech.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youtu.be/NVbI6YfBYPs?si=WTXg4_K4vPxSF1Qv"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Template>
  <TotalTime>0</TotalTime>
  <Pages>6</Pages>
  <Words>1160</Words>
  <Characters>7811</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8954</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2009-03-06T15:05:00Z</cp:lastPrinted>
  <dcterms:created xsi:type="dcterms:W3CDTF">2023-12-08T13:00:00Z</dcterms:created>
  <dcterms:modified xsi:type="dcterms:W3CDTF">2023-12-08T13:30:00Z</dcterms:modified>
</cp:coreProperties>
</file>