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6B6" w14:textId="0FB4857B" w:rsidR="00EB125D" w:rsidRPr="00EB125D" w:rsidRDefault="00EB125D" w:rsidP="00B9540E">
      <w:pPr>
        <w:pStyle w:val="PITitel"/>
        <w:rPr>
          <w:snapToGrid/>
        </w:rPr>
      </w:pPr>
      <w:r>
        <w:rPr>
          <w:snapToGrid/>
        </w:rPr>
        <w:t>PRESS RELEASE</w:t>
      </w:r>
      <w:r w:rsidR="008E7220">
        <w:rPr>
          <w:snapToGrid/>
        </w:rPr>
        <w:t xml:space="preserve"> </w:t>
      </w:r>
    </w:p>
    <w:p w14:paraId="4D9368BF" w14:textId="4093AE63" w:rsidR="00EB125D" w:rsidRDefault="00A001CE" w:rsidP="00EB125D">
      <w:pPr>
        <w:pStyle w:val="PISubhead"/>
        <w:rPr>
          <w:lang w:val="en-US"/>
        </w:rPr>
      </w:pPr>
      <w:r w:rsidRPr="00A001CE">
        <w:rPr>
          <w:lang w:val="en-US"/>
        </w:rPr>
        <w:t xml:space="preserve">OPEN MIND with </w:t>
      </w:r>
      <w:proofErr w:type="spellStart"/>
      <w:r w:rsidRPr="00A001CE">
        <w:rPr>
          <w:i/>
          <w:iCs/>
          <w:lang w:val="en-US"/>
        </w:rPr>
        <w:t>hyper</w:t>
      </w:r>
      <w:r w:rsidRPr="00A001CE">
        <w:rPr>
          <w:lang w:val="en-US"/>
        </w:rPr>
        <w:t>MILL</w:t>
      </w:r>
      <w:proofErr w:type="spellEnd"/>
      <w:r w:rsidRPr="00B9540E">
        <w:rPr>
          <w:vertAlign w:val="superscript"/>
          <w:lang w:val="en-US"/>
        </w:rPr>
        <w:t>®</w:t>
      </w:r>
      <w:r w:rsidRPr="00A001CE">
        <w:rPr>
          <w:lang w:val="en-US"/>
        </w:rPr>
        <w:t xml:space="preserve"> at EMO 2023</w:t>
      </w:r>
    </w:p>
    <w:p w14:paraId="6C4BEDF8" w14:textId="77777777" w:rsidR="00A001CE" w:rsidRPr="00B9540E" w:rsidRDefault="00A001CE" w:rsidP="00B9540E">
      <w:pPr>
        <w:pStyle w:val="PIHead"/>
        <w:rPr>
          <w:bCs/>
        </w:rPr>
      </w:pPr>
      <w:r w:rsidRPr="00B9540E">
        <w:t xml:space="preserve">Interest in </w:t>
      </w:r>
      <w:r w:rsidRPr="00B9540E">
        <w:rPr>
          <w:rFonts w:cs="Arial"/>
          <w:snapToGrid/>
          <w:szCs w:val="40"/>
        </w:rPr>
        <w:t>digital</w:t>
      </w:r>
      <w:r w:rsidRPr="00B9540E">
        <w:t xml:space="preserve"> twins is </w:t>
      </w:r>
      <w:proofErr w:type="gramStart"/>
      <w:r w:rsidRPr="00B9540E">
        <w:t>growing</w:t>
      </w:r>
      <w:proofErr w:type="gramEnd"/>
    </w:p>
    <w:p w14:paraId="740685D2" w14:textId="3FF92B28" w:rsidR="00A001CE" w:rsidRPr="00B9540E" w:rsidRDefault="008B0A14" w:rsidP="00A001CE">
      <w:pPr>
        <w:pStyle w:val="PILead"/>
        <w:rPr>
          <w:lang w:val="en-US"/>
        </w:rPr>
      </w:pPr>
      <w:r>
        <w:rPr>
          <w:snapToGrid/>
          <w:lang w:val="en-GB"/>
        </w:rPr>
        <w:t>Wessling</w:t>
      </w:r>
      <w:r w:rsidR="00484105" w:rsidRPr="002553BB">
        <w:rPr>
          <w:snapToGrid/>
          <w:lang w:val="en-GB"/>
        </w:rPr>
        <w:t xml:space="preserve"> (Germany)</w:t>
      </w:r>
      <w:r w:rsidR="0071697E">
        <w:rPr>
          <w:snapToGrid/>
          <w:lang w:val="en-GB"/>
        </w:rPr>
        <w:t>,</w:t>
      </w:r>
      <w:r w:rsidR="00484105" w:rsidRPr="002553BB">
        <w:rPr>
          <w:snapToGrid/>
          <w:lang w:val="en-GB"/>
        </w:rPr>
        <w:t xml:space="preserve"> </w:t>
      </w:r>
      <w:r w:rsidR="002F42A8">
        <w:rPr>
          <w:snapToGrid/>
          <w:lang w:val="en-GB"/>
        </w:rPr>
        <w:t xml:space="preserve">October </w:t>
      </w:r>
      <w:r w:rsidR="0069233B">
        <w:rPr>
          <w:snapToGrid/>
          <w:lang w:val="en-GB"/>
        </w:rPr>
        <w:t>16</w:t>
      </w:r>
      <w:r w:rsidR="00CF468E">
        <w:rPr>
          <w:snapToGrid/>
          <w:lang w:val="en-GB"/>
        </w:rPr>
        <w:t xml:space="preserve">, </w:t>
      </w:r>
      <w:r w:rsidR="00484105" w:rsidRPr="002553BB">
        <w:rPr>
          <w:snapToGrid/>
          <w:lang w:val="en-GB"/>
        </w:rPr>
        <w:t>20</w:t>
      </w:r>
      <w:r w:rsidR="00ED0829">
        <w:rPr>
          <w:snapToGrid/>
          <w:lang w:val="en-GB"/>
        </w:rPr>
        <w:t>2</w:t>
      </w:r>
      <w:r w:rsidR="005A0DB6">
        <w:rPr>
          <w:snapToGrid/>
          <w:lang w:val="en-GB"/>
        </w:rPr>
        <w:t>3</w:t>
      </w:r>
      <w:r w:rsidR="00484105" w:rsidRPr="002553BB">
        <w:rPr>
          <w:snapToGrid/>
          <w:lang w:val="en-GB"/>
        </w:rPr>
        <w:t xml:space="preserve"> –</w:t>
      </w:r>
      <w:bookmarkStart w:id="0" w:name="_Hlk108705473"/>
      <w:r w:rsidR="009756F4">
        <w:rPr>
          <w:snapToGrid/>
          <w:lang w:val="en-GB"/>
        </w:rPr>
        <w:t xml:space="preserve"> </w:t>
      </w:r>
      <w:r w:rsidR="00A001CE" w:rsidRPr="00B9540E">
        <w:rPr>
          <w:lang w:val="en-US"/>
        </w:rPr>
        <w:t>EMO 2023 ended on a thoroughly successful note</w:t>
      </w:r>
      <w:r w:rsidR="009756F4" w:rsidRPr="00B9540E">
        <w:rPr>
          <w:lang w:val="en-US"/>
        </w:rPr>
        <w:t xml:space="preserve"> for OPEN MIND</w:t>
      </w:r>
      <w:r w:rsidR="00A001CE" w:rsidRPr="00B9540E">
        <w:rPr>
          <w:lang w:val="en-US"/>
        </w:rPr>
        <w:t xml:space="preserve">. As expected, </w:t>
      </w:r>
      <w:hyperlink r:id="rId8" w:history="1">
        <w:proofErr w:type="spellStart"/>
        <w:r w:rsidR="00A001CE" w:rsidRPr="00B9540E">
          <w:rPr>
            <w:rStyle w:val="Hyperlink"/>
            <w:rFonts w:cs="Arial"/>
            <w:i/>
            <w:iCs/>
            <w:lang w:val="en-US"/>
          </w:rPr>
          <w:t>hyper</w:t>
        </w:r>
        <w:r w:rsidR="00A001CE" w:rsidRPr="00B9540E">
          <w:rPr>
            <w:rStyle w:val="Hyperlink"/>
            <w:rFonts w:cs="Arial"/>
            <w:lang w:val="en-US"/>
          </w:rPr>
          <w:t>MILL</w:t>
        </w:r>
        <w:proofErr w:type="spellEnd"/>
        <w:r w:rsidR="000951C4" w:rsidRPr="00787290">
          <w:rPr>
            <w:rStyle w:val="Hyperlink"/>
            <w:rFonts w:cs="Arial"/>
            <w:vertAlign w:val="superscript"/>
          </w:rPr>
          <w:t>®</w:t>
        </w:r>
        <w:r w:rsidR="00A001CE" w:rsidRPr="00B9540E">
          <w:rPr>
            <w:rStyle w:val="Hyperlink"/>
            <w:rFonts w:cs="Arial"/>
            <w:lang w:val="en-US"/>
          </w:rPr>
          <w:t xml:space="preserve"> TURNING Solutions</w:t>
        </w:r>
      </w:hyperlink>
      <w:r w:rsidR="00A001CE" w:rsidRPr="00B9540E">
        <w:rPr>
          <w:lang w:val="en-US"/>
        </w:rPr>
        <w:t xml:space="preserve"> for turning, turn-</w:t>
      </w:r>
      <w:proofErr w:type="gramStart"/>
      <w:r w:rsidR="00A001CE" w:rsidRPr="00B9540E">
        <w:rPr>
          <w:lang w:val="en-US"/>
        </w:rPr>
        <w:t>milling</w:t>
      </w:r>
      <w:proofErr w:type="gramEnd"/>
      <w:r w:rsidR="00A001CE" w:rsidRPr="00B9540E">
        <w:rPr>
          <w:lang w:val="en-US"/>
        </w:rPr>
        <w:t xml:space="preserve"> and mill-turning attracted </w:t>
      </w:r>
      <w:r w:rsidR="009756F4" w:rsidRPr="00B9540E">
        <w:rPr>
          <w:lang w:val="en-US"/>
        </w:rPr>
        <w:t>significant</w:t>
      </w:r>
      <w:r w:rsidR="00A001CE" w:rsidRPr="00B9540E">
        <w:rPr>
          <w:lang w:val="en-US"/>
        </w:rPr>
        <w:t xml:space="preserve"> interest. This was </w:t>
      </w:r>
      <w:r w:rsidR="009756F4" w:rsidRPr="00B9540E">
        <w:rPr>
          <w:lang w:val="en-US"/>
        </w:rPr>
        <w:t>emphasized</w:t>
      </w:r>
      <w:r w:rsidR="00A001CE" w:rsidRPr="00B9540E">
        <w:rPr>
          <w:lang w:val="en-US"/>
        </w:rPr>
        <w:t xml:space="preserve"> by live demonstrations on a GROB G350T </w:t>
      </w:r>
      <w:r w:rsidR="00B9540E" w:rsidRPr="00B9540E">
        <w:rPr>
          <w:lang w:val="en-US"/>
        </w:rPr>
        <w:t>mill-turn machine</w:t>
      </w:r>
      <w:r w:rsidR="00A001CE" w:rsidRPr="00B9540E">
        <w:rPr>
          <w:lang w:val="en-US"/>
        </w:rPr>
        <w:t>. The topic of simulation also played a major role</w:t>
      </w:r>
      <w:r w:rsidR="009756F4" w:rsidRPr="00B9540E">
        <w:rPr>
          <w:lang w:val="en-US"/>
        </w:rPr>
        <w:t xml:space="preserve"> in the exhibition</w:t>
      </w:r>
      <w:r w:rsidR="00A001CE" w:rsidRPr="00B9540E">
        <w:rPr>
          <w:lang w:val="en-US"/>
        </w:rPr>
        <w:t xml:space="preserve">. Many trade show visitors were interested in </w:t>
      </w:r>
      <w:r w:rsidR="009756F4" w:rsidRPr="00B9540E">
        <w:rPr>
          <w:lang w:val="en-US"/>
        </w:rPr>
        <w:t xml:space="preserve">the </w:t>
      </w:r>
      <w:hyperlink r:id="rId9" w:history="1">
        <w:r w:rsidR="00A001CE" w:rsidRPr="00B9540E">
          <w:rPr>
            <w:rStyle w:val="Hyperlink"/>
            <w:rFonts w:cs="Arial"/>
            <w:lang w:val="en-US"/>
          </w:rPr>
          <w:t>virtual machine</w:t>
        </w:r>
      </w:hyperlink>
      <w:r w:rsidR="00A001CE" w:rsidRPr="00B9540E">
        <w:rPr>
          <w:lang w:val="en-US"/>
        </w:rPr>
        <w:t xml:space="preserve"> </w:t>
      </w:r>
      <w:r w:rsidR="00B9540E">
        <w:rPr>
          <w:lang w:val="en-US"/>
        </w:rPr>
        <w:t xml:space="preserve">technology </w:t>
      </w:r>
      <w:r w:rsidR="009756F4" w:rsidRPr="00B9540E">
        <w:rPr>
          <w:lang w:val="en-US"/>
        </w:rPr>
        <w:t xml:space="preserve">that resides </w:t>
      </w:r>
      <w:r w:rsidR="00A001CE" w:rsidRPr="00B9540E">
        <w:rPr>
          <w:lang w:val="en-US"/>
        </w:rPr>
        <w:t xml:space="preserve">in the </w:t>
      </w:r>
      <w:proofErr w:type="spellStart"/>
      <w:r w:rsidR="009756F4" w:rsidRPr="00B9540E">
        <w:rPr>
          <w:i/>
          <w:iCs/>
          <w:lang w:val="en-US"/>
        </w:rPr>
        <w:t>hyper</w:t>
      </w:r>
      <w:r w:rsidR="009756F4" w:rsidRPr="00B9540E">
        <w:rPr>
          <w:lang w:val="en-US"/>
        </w:rPr>
        <w:t>MILL</w:t>
      </w:r>
      <w:proofErr w:type="spellEnd"/>
      <w:r w:rsidR="009756F4" w:rsidRPr="00B9540E">
        <w:rPr>
          <w:vertAlign w:val="superscript"/>
          <w:lang w:val="en-US"/>
        </w:rPr>
        <w:t>®</w:t>
      </w:r>
      <w:r w:rsidR="009756F4" w:rsidRPr="00B9540E">
        <w:rPr>
          <w:lang w:val="en-US"/>
        </w:rPr>
        <w:t xml:space="preserve"> </w:t>
      </w:r>
      <w:r w:rsidR="00A001CE" w:rsidRPr="00B9540E">
        <w:rPr>
          <w:lang w:val="en-US"/>
        </w:rPr>
        <w:t>CAM system, with which a digital twin of the machining situation can be realized.</w:t>
      </w:r>
    </w:p>
    <w:p w14:paraId="3948D10F" w14:textId="1ECF50EB" w:rsidR="00A001CE" w:rsidRPr="00B9540E" w:rsidRDefault="00A001CE" w:rsidP="00A001CE">
      <w:pPr>
        <w:pStyle w:val="PITextkrper"/>
        <w:pBdr>
          <w:bottom w:val="single" w:sz="4" w:space="1" w:color="auto"/>
        </w:pBdr>
        <w:rPr>
          <w:lang w:val="en-US"/>
        </w:rPr>
      </w:pPr>
      <w:r w:rsidRPr="00B9540E">
        <w:rPr>
          <w:lang w:val="en-US"/>
        </w:rPr>
        <w:t xml:space="preserve">"Users are showing themselves to be open and interested in topics that can be summarized under the heading of digitalization," says Claudio </w:t>
      </w:r>
      <w:proofErr w:type="spellStart"/>
      <w:r w:rsidRPr="00B9540E">
        <w:rPr>
          <w:lang w:val="en-US"/>
        </w:rPr>
        <w:t>Jorio</w:t>
      </w:r>
      <w:proofErr w:type="spellEnd"/>
      <w:r w:rsidRPr="00B9540E">
        <w:rPr>
          <w:lang w:val="en-US"/>
        </w:rPr>
        <w:t>, Sales Director DACH &amp; Global Reseller at OPEN MIND Technologies AG</w:t>
      </w:r>
      <w:r w:rsidR="009756F4" w:rsidRPr="00B9540E">
        <w:rPr>
          <w:lang w:val="en-US"/>
        </w:rPr>
        <w:t>. He</w:t>
      </w:r>
      <w:r w:rsidRPr="00B9540E">
        <w:rPr>
          <w:lang w:val="en-US"/>
        </w:rPr>
        <w:t xml:space="preserve"> continues</w:t>
      </w:r>
      <w:r w:rsidR="009756F4" w:rsidRPr="00B9540E">
        <w:rPr>
          <w:lang w:val="en-US"/>
        </w:rPr>
        <w:t>:</w:t>
      </w:r>
      <w:r w:rsidRPr="00B9540E">
        <w:rPr>
          <w:lang w:val="en-US"/>
        </w:rPr>
        <w:t xml:space="preserve"> "People are increasingly thinking in terms of process chains, and our path from CAD via CAM to the CNC machines already represents the starting point for digitalization in the sense of networked production</w:t>
      </w:r>
      <w:r w:rsidR="009756F4" w:rsidRPr="00B9540E">
        <w:rPr>
          <w:lang w:val="en-US"/>
        </w:rPr>
        <w:t>, which</w:t>
      </w:r>
      <w:r w:rsidRPr="00B9540E">
        <w:rPr>
          <w:lang w:val="en-US"/>
        </w:rPr>
        <w:t xml:space="preserve"> obviously makes sense. Users are looking for ways to become even more efficient. This fits with the great demand for </w:t>
      </w:r>
      <w:r w:rsidR="009756F4" w:rsidRPr="00B9540E">
        <w:rPr>
          <w:lang w:val="en-US"/>
        </w:rPr>
        <w:t xml:space="preserve">the </w:t>
      </w:r>
      <w:r w:rsidRPr="00B9540E">
        <w:rPr>
          <w:lang w:val="en-US"/>
        </w:rPr>
        <w:t>Hummingbird MES that we have seen."</w:t>
      </w:r>
    </w:p>
    <w:p w14:paraId="39890B62" w14:textId="77777777" w:rsidR="00A001CE" w:rsidRPr="00B9540E" w:rsidRDefault="00A001CE" w:rsidP="00A001CE">
      <w:pPr>
        <w:pStyle w:val="PITextkrper"/>
        <w:pBdr>
          <w:bottom w:val="single" w:sz="4" w:space="1" w:color="auto"/>
        </w:pBdr>
        <w:rPr>
          <w:lang w:val="en-US"/>
        </w:rPr>
      </w:pPr>
    </w:p>
    <w:p w14:paraId="687EC431" w14:textId="77777777" w:rsidR="00A001CE" w:rsidRPr="002553BB" w:rsidRDefault="00A001CE" w:rsidP="00A001CE">
      <w:pPr>
        <w:pStyle w:val="PITextkrper"/>
        <w:pBdr>
          <w:bottom w:val="single" w:sz="4" w:space="1" w:color="auto"/>
        </w:pBdr>
        <w:rPr>
          <w:rFonts w:cs="Times New Roman"/>
          <w:szCs w:val="24"/>
          <w:lang w:val="en-GB"/>
        </w:rPr>
      </w:pPr>
    </w:p>
    <w:p w14:paraId="43835B6A" w14:textId="77777777" w:rsidR="001C01F3" w:rsidRDefault="001C01F3" w:rsidP="0041118B">
      <w:pPr>
        <w:pStyle w:val="PITextkrper"/>
        <w:rPr>
          <w:rFonts w:cs="Times New Roman"/>
          <w:b/>
          <w:sz w:val="18"/>
          <w:szCs w:val="24"/>
          <w:lang w:val="en-US"/>
        </w:rPr>
      </w:pPr>
    </w:p>
    <w:p w14:paraId="2156C26F" w14:textId="77777777" w:rsidR="00FA4918" w:rsidRPr="006229A2" w:rsidRDefault="00FA4918" w:rsidP="00FA4918">
      <w:pPr>
        <w:pStyle w:val="PITextkrper"/>
        <w:rPr>
          <w:b/>
          <w:sz w:val="18"/>
          <w:szCs w:val="24"/>
          <w:lang w:val="en-US"/>
        </w:rPr>
      </w:pPr>
      <w:r w:rsidRPr="006229A2">
        <w:rPr>
          <w:b/>
          <w:sz w:val="18"/>
          <w:szCs w:val="24"/>
          <w:lang w:val="en-US"/>
        </w:rPr>
        <w:t>Available images</w:t>
      </w:r>
    </w:p>
    <w:p w14:paraId="186DD665" w14:textId="6DD4D3CE" w:rsidR="000951C4" w:rsidRDefault="00FA4918" w:rsidP="00FA4918">
      <w:pPr>
        <w:pStyle w:val="PIAbspann"/>
        <w:jc w:val="left"/>
        <w:rPr>
          <w:rStyle w:val="Hyperlink"/>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0" w:history="1">
        <w:r w:rsidR="00965D22" w:rsidRPr="008E7220">
          <w:rPr>
            <w:rStyle w:val="Hyperlink"/>
            <w:lang w:val="en-US"/>
          </w:rPr>
          <w:t>https://kk.htcm.de/press-releases/open-mind/</w:t>
        </w:r>
      </w:hyperlink>
    </w:p>
    <w:p w14:paraId="1D05427F" w14:textId="77777777" w:rsidR="00FA4918" w:rsidRPr="000951C4" w:rsidRDefault="000951C4" w:rsidP="00FA4918">
      <w:pPr>
        <w:pStyle w:val="PIAbspann"/>
        <w:jc w:val="left"/>
        <w:rPr>
          <w:rStyle w:val="Hyperlink"/>
          <w:color w:val="auto"/>
          <w:lang w:val="en-US"/>
        </w:rPr>
      </w:pPr>
      <w:r>
        <w:rPr>
          <w:rStyle w:val="Hyperlink"/>
          <w:lang w:val="en-US"/>
        </w:rPr>
        <w:br w:type="page"/>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231"/>
      </w:tblGrid>
      <w:tr w:rsidR="000951C4" w:rsidRPr="00B9540E" w14:paraId="0A3E580A" w14:textId="77777777" w:rsidTr="001F36BB">
        <w:tc>
          <w:tcPr>
            <w:tcW w:w="3573" w:type="dxa"/>
            <w:tcBorders>
              <w:top w:val="single" w:sz="4" w:space="0" w:color="auto"/>
              <w:left w:val="single" w:sz="4" w:space="0" w:color="auto"/>
              <w:bottom w:val="single" w:sz="4" w:space="0" w:color="auto"/>
              <w:right w:val="single" w:sz="4" w:space="0" w:color="auto"/>
            </w:tcBorders>
          </w:tcPr>
          <w:p w14:paraId="77955FEC" w14:textId="530586A9" w:rsidR="000951C4" w:rsidRPr="00B9540E" w:rsidRDefault="000951C4" w:rsidP="001F36BB">
            <w:pPr>
              <w:rPr>
                <w:rFonts w:ascii="Arial" w:hAnsi="Arial"/>
                <w:sz w:val="16"/>
                <w:szCs w:val="16"/>
                <w:lang w:val="en-US" w:eastAsia="ko-KR"/>
              </w:rPr>
            </w:pPr>
            <w:r w:rsidRPr="00B9540E">
              <w:rPr>
                <w:rFonts w:ascii="Arial" w:hAnsi="Arial"/>
                <w:b/>
                <w:sz w:val="18"/>
                <w:lang w:val="en-US" w:eastAsia="ko-KR"/>
              </w:rPr>
              <w:lastRenderedPageBreak/>
              <w:br/>
            </w:r>
            <w:r w:rsidR="00B9540E">
              <w:rPr>
                <w:noProof/>
                <w:snapToGrid/>
              </w:rPr>
              <w:drawing>
                <wp:inline distT="0" distB="0" distL="0" distR="0" wp14:anchorId="5D4772CC" wp14:editId="6F8817CA">
                  <wp:extent cx="2133600" cy="129730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297305"/>
                          </a:xfrm>
                          <a:prstGeom prst="rect">
                            <a:avLst/>
                          </a:prstGeom>
                          <a:noFill/>
                          <a:ln>
                            <a:noFill/>
                          </a:ln>
                        </pic:spPr>
                      </pic:pic>
                    </a:graphicData>
                  </a:graphic>
                </wp:inline>
              </w:drawing>
            </w:r>
            <w:r w:rsidRPr="00B9540E">
              <w:rPr>
                <w:rFonts w:ascii="Arial" w:hAnsi="Arial"/>
                <w:sz w:val="16"/>
                <w:szCs w:val="16"/>
                <w:lang w:val="en-US" w:eastAsia="ko-KR"/>
              </w:rPr>
              <w:t>Source: OPEN MIND</w:t>
            </w:r>
          </w:p>
          <w:p w14:paraId="388DC9C9" w14:textId="77777777" w:rsidR="000951C4" w:rsidRPr="00B9540E" w:rsidRDefault="000951C4" w:rsidP="001F36BB">
            <w:pPr>
              <w:rPr>
                <w:rFonts w:ascii="Arial" w:hAnsi="Arial"/>
                <w:b/>
                <w:sz w:val="18"/>
                <w:lang w:val="en-US" w:eastAsia="ko-KR"/>
              </w:rPr>
            </w:pPr>
          </w:p>
          <w:p w14:paraId="646348D6" w14:textId="104E45E8" w:rsidR="000951C4" w:rsidRPr="00B9540E" w:rsidRDefault="000951C4" w:rsidP="001F36BB">
            <w:pPr>
              <w:rPr>
                <w:rFonts w:ascii="Arial" w:hAnsi="Arial"/>
                <w:b/>
                <w:sz w:val="18"/>
                <w:lang w:val="en-US" w:eastAsia="ko-KR"/>
              </w:rPr>
            </w:pPr>
            <w:r w:rsidRPr="00B9540E">
              <w:rPr>
                <w:rFonts w:ascii="Arial" w:hAnsi="Arial"/>
                <w:b/>
                <w:sz w:val="18"/>
                <w:lang w:val="en-US" w:eastAsia="ko-KR"/>
              </w:rPr>
              <w:t>Successful EMO trade show appearance for OPEN MIND with its CAD/CAM and MES solutions</w:t>
            </w:r>
            <w:r w:rsidRPr="00B9540E">
              <w:rPr>
                <w:rFonts w:ascii="Arial" w:hAnsi="Arial"/>
                <w:b/>
                <w:sz w:val="18"/>
                <w:lang w:val="en-US" w:eastAsia="ko-KR"/>
              </w:rPr>
              <w:br/>
            </w:r>
          </w:p>
        </w:tc>
        <w:tc>
          <w:tcPr>
            <w:tcW w:w="3231" w:type="dxa"/>
            <w:tcBorders>
              <w:top w:val="single" w:sz="4" w:space="0" w:color="auto"/>
              <w:left w:val="single" w:sz="4" w:space="0" w:color="auto"/>
              <w:bottom w:val="single" w:sz="4" w:space="0" w:color="auto"/>
              <w:right w:val="single" w:sz="4" w:space="0" w:color="auto"/>
            </w:tcBorders>
          </w:tcPr>
          <w:p w14:paraId="4FEE256A" w14:textId="42008A90" w:rsidR="000951C4" w:rsidRPr="002F175F" w:rsidRDefault="000951C4" w:rsidP="001F36BB">
            <w:pPr>
              <w:rPr>
                <w:rFonts w:ascii="Arial" w:hAnsi="Arial"/>
                <w:b/>
                <w:sz w:val="18"/>
                <w:lang w:eastAsia="ko-KR"/>
              </w:rPr>
            </w:pPr>
            <w:r w:rsidRPr="00B9540E">
              <w:rPr>
                <w:rFonts w:ascii="Arial" w:hAnsi="Arial"/>
                <w:b/>
                <w:sz w:val="18"/>
                <w:lang w:val="en-US" w:eastAsia="ko-KR"/>
              </w:rPr>
              <w:br/>
            </w:r>
            <w:r w:rsidR="00B9540E">
              <w:rPr>
                <w:noProof/>
                <w:snapToGrid/>
              </w:rPr>
              <w:drawing>
                <wp:inline distT="0" distB="0" distL="0" distR="0" wp14:anchorId="16A08A96" wp14:editId="160BD8FD">
                  <wp:extent cx="1844675" cy="129730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675" cy="1297305"/>
                          </a:xfrm>
                          <a:prstGeom prst="rect">
                            <a:avLst/>
                          </a:prstGeom>
                          <a:noFill/>
                          <a:ln>
                            <a:noFill/>
                          </a:ln>
                        </pic:spPr>
                      </pic:pic>
                    </a:graphicData>
                  </a:graphic>
                </wp:inline>
              </w:drawing>
            </w:r>
          </w:p>
          <w:p w14:paraId="7E1E2E05" w14:textId="216B535F" w:rsidR="000951C4" w:rsidRPr="00B9540E" w:rsidRDefault="000951C4" w:rsidP="001F36BB">
            <w:pPr>
              <w:rPr>
                <w:rFonts w:ascii="Arial" w:hAnsi="Arial"/>
                <w:sz w:val="16"/>
                <w:szCs w:val="16"/>
                <w:lang w:val="en-US" w:eastAsia="ko-KR"/>
              </w:rPr>
            </w:pPr>
            <w:r w:rsidRPr="00B9540E">
              <w:rPr>
                <w:rFonts w:ascii="Arial" w:hAnsi="Arial"/>
                <w:sz w:val="16"/>
                <w:szCs w:val="16"/>
                <w:lang w:val="en-US" w:eastAsia="ko-KR"/>
              </w:rPr>
              <w:t>Source: OPEN MIND</w:t>
            </w:r>
          </w:p>
          <w:p w14:paraId="66D85FD7" w14:textId="77777777" w:rsidR="000951C4" w:rsidRPr="00B9540E" w:rsidRDefault="000951C4" w:rsidP="001F36BB">
            <w:pPr>
              <w:rPr>
                <w:rFonts w:ascii="Arial" w:hAnsi="Arial"/>
                <w:b/>
                <w:sz w:val="18"/>
                <w:lang w:val="en-US" w:eastAsia="ko-KR"/>
              </w:rPr>
            </w:pPr>
          </w:p>
          <w:p w14:paraId="15E195D9" w14:textId="105BDC68" w:rsidR="000951C4" w:rsidRPr="00B9540E" w:rsidRDefault="000951C4" w:rsidP="001F36BB">
            <w:pPr>
              <w:rPr>
                <w:rFonts w:ascii="Arial" w:hAnsi="Arial"/>
                <w:b/>
                <w:sz w:val="18"/>
                <w:lang w:val="en-US" w:eastAsia="ko-KR"/>
              </w:rPr>
            </w:pPr>
            <w:r w:rsidRPr="00B9540E">
              <w:rPr>
                <w:rFonts w:ascii="Arial" w:hAnsi="Arial"/>
                <w:b/>
                <w:sz w:val="18"/>
                <w:lang w:val="en-US" w:eastAsia="ko-KR"/>
              </w:rPr>
              <w:t xml:space="preserve">Trade show visitors learned about implementing networked processes with </w:t>
            </w:r>
            <w:proofErr w:type="spellStart"/>
            <w:r w:rsidRPr="00B9540E">
              <w:rPr>
                <w:rFonts w:ascii="Arial" w:hAnsi="Arial"/>
                <w:b/>
                <w:i/>
                <w:iCs/>
                <w:sz w:val="18"/>
                <w:lang w:val="en-US" w:eastAsia="ko-KR"/>
              </w:rPr>
              <w:t>hyper</w:t>
            </w:r>
            <w:r w:rsidRPr="00B9540E">
              <w:rPr>
                <w:rFonts w:ascii="Arial" w:hAnsi="Arial"/>
                <w:b/>
                <w:sz w:val="18"/>
                <w:lang w:val="en-US" w:eastAsia="ko-KR"/>
              </w:rPr>
              <w:t>MILL</w:t>
            </w:r>
            <w:proofErr w:type="spellEnd"/>
            <w:r w:rsidRPr="001E7943">
              <w:rPr>
                <w:sz w:val="18"/>
                <w:szCs w:val="18"/>
                <w:vertAlign w:val="superscript"/>
                <w:lang w:val="en-US"/>
              </w:rPr>
              <w:t>®</w:t>
            </w:r>
            <w:r w:rsidRPr="00B9540E">
              <w:rPr>
                <w:rFonts w:ascii="Arial" w:hAnsi="Arial"/>
                <w:b/>
                <w:sz w:val="18"/>
                <w:lang w:val="en-US" w:eastAsia="ko-KR"/>
              </w:rPr>
              <w:t xml:space="preserve"> and Hummingbird MES.</w:t>
            </w:r>
            <w:r w:rsidRPr="00B9540E">
              <w:rPr>
                <w:rFonts w:ascii="Arial" w:hAnsi="Arial"/>
                <w:b/>
                <w:sz w:val="18"/>
                <w:lang w:val="en-US" w:eastAsia="ko-KR"/>
              </w:rPr>
              <w:br/>
            </w:r>
          </w:p>
        </w:tc>
      </w:tr>
      <w:tr w:rsidR="000951C4" w:rsidRPr="00B9540E" w14:paraId="02242E57" w14:textId="77777777" w:rsidTr="001F36BB">
        <w:trPr>
          <w:gridAfter w:val="1"/>
          <w:wAfter w:w="3231" w:type="dxa"/>
        </w:trPr>
        <w:tc>
          <w:tcPr>
            <w:tcW w:w="3573" w:type="dxa"/>
            <w:tcBorders>
              <w:top w:val="single" w:sz="4" w:space="0" w:color="auto"/>
              <w:left w:val="single" w:sz="4" w:space="0" w:color="auto"/>
              <w:bottom w:val="single" w:sz="4" w:space="0" w:color="auto"/>
              <w:right w:val="single" w:sz="4" w:space="0" w:color="auto"/>
            </w:tcBorders>
          </w:tcPr>
          <w:p w14:paraId="14C41F93" w14:textId="77777777" w:rsidR="000951C4" w:rsidRPr="00B9540E" w:rsidRDefault="000951C4" w:rsidP="001F36BB">
            <w:pPr>
              <w:rPr>
                <w:rFonts w:ascii="Arial" w:hAnsi="Arial"/>
                <w:b/>
                <w:sz w:val="18"/>
                <w:lang w:val="en-US" w:eastAsia="ko-KR"/>
              </w:rPr>
            </w:pPr>
          </w:p>
          <w:p w14:paraId="42FBF6C3" w14:textId="6994C1C2" w:rsidR="000951C4" w:rsidRPr="002F175F" w:rsidRDefault="00B9540E" w:rsidP="001F36BB">
            <w:pPr>
              <w:rPr>
                <w:rFonts w:ascii="Arial" w:hAnsi="Arial"/>
                <w:b/>
                <w:sz w:val="18"/>
                <w:lang w:eastAsia="ko-KR"/>
              </w:rPr>
            </w:pPr>
            <w:r>
              <w:rPr>
                <w:noProof/>
                <w:snapToGrid/>
              </w:rPr>
              <w:drawing>
                <wp:inline distT="0" distB="0" distL="0" distR="0" wp14:anchorId="3460F893" wp14:editId="70D2FF30">
                  <wp:extent cx="2125980" cy="1094105"/>
                  <wp:effectExtent l="0" t="0" r="0" b="0"/>
                  <wp:docPr id="12359954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5980" cy="1094105"/>
                          </a:xfrm>
                          <a:prstGeom prst="rect">
                            <a:avLst/>
                          </a:prstGeom>
                          <a:noFill/>
                          <a:ln>
                            <a:noFill/>
                          </a:ln>
                        </pic:spPr>
                      </pic:pic>
                    </a:graphicData>
                  </a:graphic>
                </wp:inline>
              </w:drawing>
            </w:r>
          </w:p>
          <w:p w14:paraId="57365EB2" w14:textId="4CDEA377" w:rsidR="000951C4" w:rsidRPr="00B9540E" w:rsidRDefault="000951C4" w:rsidP="001F36BB">
            <w:pPr>
              <w:rPr>
                <w:rFonts w:ascii="Arial" w:hAnsi="Arial"/>
                <w:sz w:val="16"/>
                <w:szCs w:val="16"/>
                <w:lang w:val="en-US" w:eastAsia="ko-KR"/>
              </w:rPr>
            </w:pPr>
            <w:r w:rsidRPr="00B9540E">
              <w:rPr>
                <w:rFonts w:ascii="Arial" w:hAnsi="Arial"/>
                <w:sz w:val="16"/>
                <w:szCs w:val="16"/>
                <w:lang w:val="en-US" w:eastAsia="ko-KR"/>
              </w:rPr>
              <w:t>Source: OPEN MIND</w:t>
            </w:r>
          </w:p>
          <w:p w14:paraId="5BDBB3EB" w14:textId="77777777" w:rsidR="000951C4" w:rsidRPr="00B9540E" w:rsidRDefault="000951C4" w:rsidP="001F36BB">
            <w:pPr>
              <w:rPr>
                <w:rFonts w:ascii="Arial" w:hAnsi="Arial"/>
                <w:b/>
                <w:sz w:val="18"/>
                <w:lang w:val="en-US" w:eastAsia="ko-KR"/>
              </w:rPr>
            </w:pPr>
          </w:p>
          <w:p w14:paraId="169235BC" w14:textId="600E8F95" w:rsidR="000951C4" w:rsidRPr="00B9540E" w:rsidRDefault="000951C4" w:rsidP="001F36BB">
            <w:pPr>
              <w:rPr>
                <w:rFonts w:ascii="Arial" w:hAnsi="Arial"/>
                <w:b/>
                <w:sz w:val="18"/>
                <w:lang w:val="en-US" w:eastAsia="ko-KR"/>
              </w:rPr>
            </w:pPr>
            <w:r w:rsidRPr="00B9540E">
              <w:rPr>
                <w:rFonts w:ascii="Arial" w:hAnsi="Arial"/>
                <w:b/>
                <w:sz w:val="18"/>
                <w:lang w:val="en-US" w:eastAsia="ko-KR"/>
              </w:rPr>
              <w:t xml:space="preserve">Many international visitors were also interested in </w:t>
            </w:r>
            <w:proofErr w:type="spellStart"/>
            <w:r w:rsidRPr="00B9540E">
              <w:rPr>
                <w:rFonts w:ascii="Arial" w:hAnsi="Arial"/>
                <w:b/>
                <w:i/>
                <w:iCs/>
                <w:sz w:val="18"/>
                <w:lang w:val="en-US" w:eastAsia="ko-KR"/>
              </w:rPr>
              <w:t>hyper</w:t>
            </w:r>
            <w:r w:rsidRPr="00B9540E">
              <w:rPr>
                <w:rFonts w:ascii="Arial" w:hAnsi="Arial"/>
                <w:b/>
                <w:sz w:val="18"/>
                <w:lang w:val="en-US" w:eastAsia="ko-KR"/>
              </w:rPr>
              <w:t>MILL</w:t>
            </w:r>
            <w:proofErr w:type="spellEnd"/>
            <w:r w:rsidRPr="001E7943">
              <w:rPr>
                <w:sz w:val="18"/>
                <w:szCs w:val="18"/>
                <w:vertAlign w:val="superscript"/>
                <w:lang w:val="en-US"/>
              </w:rPr>
              <w:t>®</w:t>
            </w:r>
            <w:r w:rsidRPr="00B9540E">
              <w:rPr>
                <w:rFonts w:ascii="Arial" w:hAnsi="Arial"/>
                <w:b/>
                <w:sz w:val="18"/>
                <w:lang w:val="en-US" w:eastAsia="ko-KR"/>
              </w:rPr>
              <w:t>.</w:t>
            </w:r>
            <w:r w:rsidRPr="00B9540E">
              <w:rPr>
                <w:rFonts w:ascii="Arial" w:hAnsi="Arial"/>
                <w:b/>
                <w:sz w:val="18"/>
                <w:lang w:val="en-US" w:eastAsia="ko-KR"/>
              </w:rPr>
              <w:br/>
            </w:r>
          </w:p>
        </w:tc>
      </w:tr>
    </w:tbl>
    <w:bookmarkEnd w:id="0"/>
    <w:p w14:paraId="0DBAF9B3" w14:textId="5E8EC971" w:rsidR="003823E6" w:rsidRDefault="00787290" w:rsidP="001C01F3">
      <w:pPr>
        <w:rPr>
          <w:lang w:val="en-US"/>
        </w:rPr>
      </w:pPr>
      <w:r>
        <w:rPr>
          <w:lang w:val="en-US"/>
        </w:rPr>
        <w:br/>
      </w:r>
    </w:p>
    <w:p w14:paraId="333A4C53" w14:textId="77777777" w:rsidR="00787290" w:rsidRPr="00FA4918" w:rsidRDefault="00787290" w:rsidP="001C01F3">
      <w:pPr>
        <w:rPr>
          <w:lang w:val="en-US"/>
        </w:rPr>
      </w:pPr>
    </w:p>
    <w:p w14:paraId="590A0EFC" w14:textId="77777777" w:rsidR="001C01F3" w:rsidRPr="001C01F3" w:rsidRDefault="001C01F3" w:rsidP="001C01F3">
      <w:pPr>
        <w:rPr>
          <w:lang w:val="en-GB"/>
        </w:rPr>
      </w:pPr>
    </w:p>
    <w:p w14:paraId="6EB8891C" w14:textId="60CD120E" w:rsidR="005A0DB6" w:rsidRDefault="005A0DB6" w:rsidP="005A0DB6">
      <w:pPr>
        <w:pStyle w:val="Textkrper"/>
        <w:spacing w:line="360" w:lineRule="auto"/>
        <w:jc w:val="both"/>
        <w:rPr>
          <w:bCs w:val="0"/>
          <w:color w:val="auto"/>
          <w:lang w:val="en-US"/>
        </w:rPr>
      </w:pPr>
      <w:r>
        <w:rPr>
          <w:color w:val="auto"/>
          <w:lang w:val="en-GB"/>
        </w:rPr>
        <w:t>About OPEN MIND Technologies AG</w:t>
      </w:r>
    </w:p>
    <w:p w14:paraId="3870F14E" w14:textId="77777777" w:rsidR="005A0DB6" w:rsidRPr="004E71BA" w:rsidRDefault="005A0DB6" w:rsidP="005A0DB6">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5FE61A2C" w14:textId="77777777" w:rsidR="005A0DB6" w:rsidRDefault="005A0DB6" w:rsidP="005A0DB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proofErr w:type="spellStart"/>
      <w:r w:rsidRPr="001E7943">
        <w:rPr>
          <w:bCs/>
          <w:i/>
          <w:iCs/>
          <w:sz w:val="18"/>
          <w:szCs w:val="18"/>
          <w:lang w:val="en-US"/>
        </w:rPr>
        <w:t>hyper</w:t>
      </w:r>
      <w:r w:rsidRPr="001E7943">
        <w:rPr>
          <w:bCs/>
          <w:sz w:val="18"/>
          <w:szCs w:val="18"/>
          <w:lang w:val="en-US"/>
        </w:rPr>
        <w:t>MILL</w:t>
      </w:r>
      <w:proofErr w:type="spellEnd"/>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1986E5D9" w14:textId="77777777" w:rsidR="005A0DB6" w:rsidRDefault="005A0DB6" w:rsidP="005A0DB6">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w:t>
      </w:r>
      <w:r w:rsidRPr="00252D6B">
        <w:rPr>
          <w:bCs/>
          <w:sz w:val="18"/>
          <w:szCs w:val="18"/>
          <w:lang w:val="en-US"/>
        </w:rPr>
        <w:lastRenderedPageBreak/>
        <w:t xml:space="preserve">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672C83D5" w14:textId="77777777" w:rsidR="005A0DB6" w:rsidRDefault="005A0DB6" w:rsidP="005A0DB6">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31CA5F97" w14:textId="77777777" w:rsidR="005A0DB6" w:rsidRPr="00252D6B" w:rsidRDefault="005A0DB6" w:rsidP="005A0DB6">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BC1FC32" w14:textId="77777777" w:rsidR="005A0DB6" w:rsidRPr="004E71BA" w:rsidRDefault="005A0DB6" w:rsidP="005A0DB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4" w:history="1">
        <w:r w:rsidRPr="00FF1747">
          <w:rPr>
            <w:rStyle w:val="Hyperlink"/>
            <w:b w:val="0"/>
            <w:bCs w:val="0"/>
            <w:lang w:val="en-US"/>
          </w:rPr>
          <w:t>www.openmind-tech.com</w:t>
        </w:r>
      </w:hyperlink>
      <w:r>
        <w:rPr>
          <w:b w:val="0"/>
          <w:bCs w:val="0"/>
          <w:color w:val="auto"/>
          <w:lang w:val="en-US"/>
        </w:rPr>
        <w:t xml:space="preserve">. </w:t>
      </w:r>
    </w:p>
    <w:p w14:paraId="0A02DC38" w14:textId="77777777" w:rsidR="00A64414" w:rsidRPr="00962E81" w:rsidRDefault="00A64414" w:rsidP="00A64414">
      <w:pPr>
        <w:pStyle w:val="Textkrper"/>
        <w:spacing w:line="360" w:lineRule="auto"/>
        <w:jc w:val="both"/>
        <w:rPr>
          <w:b w:val="0"/>
          <w:bCs w:val="0"/>
          <w:color w:val="auto"/>
          <w:lang w:val="en-GB"/>
        </w:rPr>
      </w:pPr>
    </w:p>
    <w:p w14:paraId="12C1D70B" w14:textId="77777777" w:rsidR="00324957" w:rsidRPr="00024915" w:rsidRDefault="00324957" w:rsidP="00324957">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316375B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4FA8F56E"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FDC5D05"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3E95D69"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0AB161C2"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5200166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68697AB0"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31948E07" w14:textId="77777777" w:rsidR="00324957" w:rsidRPr="00B9540E" w:rsidRDefault="00324957" w:rsidP="00324957">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2B195F16" w14:textId="77777777" w:rsidR="00324957" w:rsidRPr="00321988" w:rsidRDefault="00324957" w:rsidP="00324957">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07619FD8" w14:textId="77777777" w:rsidR="00324957" w:rsidRPr="00321988" w:rsidRDefault="00324957" w:rsidP="00324957">
      <w:pPr>
        <w:pStyle w:val="Textkrper"/>
        <w:autoSpaceDE w:val="0"/>
        <w:autoSpaceDN w:val="0"/>
        <w:adjustRightInd w:val="0"/>
        <w:spacing w:line="360" w:lineRule="auto"/>
        <w:jc w:val="both"/>
        <w:rPr>
          <w:b w:val="0"/>
          <w:bCs w:val="0"/>
          <w:color w:val="auto"/>
          <w:lang w:val="en-US"/>
        </w:rPr>
      </w:pPr>
    </w:p>
    <w:p w14:paraId="473DD492" w14:textId="77777777" w:rsidR="00324957" w:rsidRPr="00720B55" w:rsidRDefault="00324957" w:rsidP="00324957">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2A10BA3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5EC5576D"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53B7E350"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5098516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7E788282"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7033B31A" w14:textId="77777777" w:rsidR="00324957" w:rsidRPr="00720B55" w:rsidRDefault="00324957" w:rsidP="00324957">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0A6AF2A5" w14:textId="77777777" w:rsidR="00324957" w:rsidRPr="008E7220" w:rsidRDefault="00324957" w:rsidP="00324957">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43EB63B5" w14:textId="77777777" w:rsidR="00324957" w:rsidRPr="008E7220" w:rsidRDefault="00324957" w:rsidP="00324957">
      <w:pPr>
        <w:pStyle w:val="PIAbspann"/>
        <w:jc w:val="left"/>
        <w:rPr>
          <w:color w:val="000000"/>
          <w:lang w:val="it-IT"/>
        </w:rPr>
      </w:pPr>
    </w:p>
    <w:p w14:paraId="385CE056" w14:textId="77777777" w:rsidR="00324957" w:rsidRPr="00142CE5" w:rsidRDefault="00324957" w:rsidP="00324957">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E1704F4" w14:textId="1DEF228A" w:rsidR="00787290" w:rsidRDefault="00787290">
      <w:pPr>
        <w:rPr>
          <w:rFonts w:ascii="Arial" w:hAnsi="Arial" w:cs="Arial"/>
          <w:color w:val="000000"/>
          <w:sz w:val="18"/>
          <w:szCs w:val="18"/>
          <w:lang w:val="en-US"/>
        </w:rPr>
      </w:pPr>
      <w:r>
        <w:rPr>
          <w:color w:val="000000"/>
          <w:lang w:val="en-US"/>
        </w:rPr>
        <w:br w:type="page"/>
      </w:r>
    </w:p>
    <w:p w14:paraId="7A0CBD1B" w14:textId="77777777" w:rsidR="00324957" w:rsidRPr="00142CE5" w:rsidRDefault="00324957" w:rsidP="00324957">
      <w:pPr>
        <w:pStyle w:val="PIAbspann"/>
        <w:jc w:val="left"/>
        <w:rPr>
          <w:color w:val="000000"/>
          <w:lang w:val="en-US"/>
        </w:rPr>
      </w:pPr>
    </w:p>
    <w:p w14:paraId="3425E9F2" w14:textId="77777777" w:rsidR="00324957" w:rsidRPr="00142CE5" w:rsidRDefault="00324957" w:rsidP="00324957">
      <w:pPr>
        <w:pStyle w:val="PIAbspann"/>
        <w:rPr>
          <w:b/>
          <w:bCs/>
          <w:lang w:val="en-US"/>
        </w:rPr>
      </w:pPr>
      <w:r>
        <w:rPr>
          <w:b/>
          <w:bCs/>
          <w:lang w:val="en-GB"/>
        </w:rPr>
        <w:t>Press contact:</w:t>
      </w:r>
    </w:p>
    <w:p w14:paraId="2D8CB292" w14:textId="77777777" w:rsidR="00324957" w:rsidRPr="00142CE5" w:rsidRDefault="00324957" w:rsidP="00324957">
      <w:pPr>
        <w:pStyle w:val="PIAbspann"/>
        <w:jc w:val="left"/>
        <w:rPr>
          <w:lang w:val="en-US"/>
        </w:rPr>
      </w:pPr>
      <w:r>
        <w:rPr>
          <w:lang w:val="en-GB"/>
        </w:rPr>
        <w:lastRenderedPageBreak/>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sectPr w:rsidR="00324957" w:rsidRPr="00142CE5" w:rsidSect="005A3A3B">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31FC" w14:textId="77777777" w:rsidR="00091360" w:rsidRDefault="00091360">
      <w:r>
        <w:separator/>
      </w:r>
    </w:p>
  </w:endnote>
  <w:endnote w:type="continuationSeparator" w:id="0">
    <w:p w14:paraId="43ECFF38" w14:textId="77777777" w:rsidR="00091360" w:rsidRDefault="0009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7FBC6FFB" w:rsidR="001C72EF" w:rsidRPr="00B9540E" w:rsidRDefault="001C72EF">
    <w:pPr>
      <w:pStyle w:val="PIFusszeile"/>
      <w:rPr>
        <w:rFonts w:cs="Times New Roman"/>
        <w:szCs w:val="24"/>
      </w:rPr>
    </w:pPr>
    <w:r>
      <w:rPr>
        <w:rStyle w:val="Seitenzahl"/>
        <w:szCs w:val="24"/>
        <w:lang w:val="de-DE"/>
      </w:rPr>
      <w:fldChar w:fldCharType="begin"/>
    </w:r>
    <w:r w:rsidRPr="00B9540E">
      <w:rPr>
        <w:rStyle w:val="Seitenzahl"/>
        <w:szCs w:val="24"/>
      </w:rPr>
      <w:instrText xml:space="preserve"> FILENAME   \* MERGEFORMAT </w:instrText>
    </w:r>
    <w:r>
      <w:rPr>
        <w:rStyle w:val="Seitenzahl"/>
        <w:szCs w:val="24"/>
        <w:lang w:val="de-DE"/>
      </w:rPr>
      <w:fldChar w:fldCharType="separate"/>
    </w:r>
    <w:r w:rsidR="00A001CE" w:rsidRPr="00B9540E">
      <w:rPr>
        <w:rStyle w:val="Seitenzahl"/>
        <w:noProof/>
        <w:szCs w:val="24"/>
      </w:rPr>
      <w:t>OPN1PI747 - PI Summary EMO 2023_231010_EN.docx</w:t>
    </w:r>
    <w:r>
      <w:rPr>
        <w:rStyle w:val="Seitenzahl"/>
        <w:szCs w:val="24"/>
        <w:lang w:val="de-DE"/>
      </w:rPr>
      <w:fldChar w:fldCharType="end"/>
    </w:r>
    <w:r w:rsidRPr="00B9540E">
      <w:rPr>
        <w:rStyle w:val="Seitenzahl"/>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E129" w14:textId="77777777" w:rsidR="00091360" w:rsidRDefault="00091360">
      <w:r>
        <w:separator/>
      </w:r>
    </w:p>
  </w:footnote>
  <w:footnote w:type="continuationSeparator" w:id="0">
    <w:p w14:paraId="3840C050" w14:textId="77777777" w:rsidR="00091360" w:rsidRDefault="0009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27EFB6FE" w:rsidR="001C72EF" w:rsidRDefault="00B9540E">
    <w:pPr>
      <w:pStyle w:val="Kopfzeile"/>
    </w:pPr>
    <w:r>
      <w:rPr>
        <w:noProof/>
      </w:rPr>
      <w:drawing>
        <wp:anchor distT="0" distB="0" distL="114300" distR="114300" simplePos="0" relativeHeight="251657728" behindDoc="0" locked="0" layoutInCell="1" allowOverlap="1" wp14:anchorId="3E83D09D" wp14:editId="60AEAB55">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16cid:durableId="274363225">
    <w:abstractNumId w:val="19"/>
  </w:num>
  <w:num w:numId="2" w16cid:durableId="538204558">
    <w:abstractNumId w:val="20"/>
  </w:num>
  <w:num w:numId="3" w16cid:durableId="2032876568">
    <w:abstractNumId w:val="0"/>
  </w:num>
  <w:num w:numId="4" w16cid:durableId="2146970981">
    <w:abstractNumId w:val="18"/>
  </w:num>
  <w:num w:numId="5" w16cid:durableId="1312447488">
    <w:abstractNumId w:val="2"/>
  </w:num>
  <w:num w:numId="6" w16cid:durableId="57871455">
    <w:abstractNumId w:val="4"/>
  </w:num>
  <w:num w:numId="7" w16cid:durableId="1603759654">
    <w:abstractNumId w:val="17"/>
  </w:num>
  <w:num w:numId="8" w16cid:durableId="12271438">
    <w:abstractNumId w:val="5"/>
  </w:num>
  <w:num w:numId="9" w16cid:durableId="348071387">
    <w:abstractNumId w:val="16"/>
  </w:num>
  <w:num w:numId="10" w16cid:durableId="2145810882">
    <w:abstractNumId w:val="10"/>
  </w:num>
  <w:num w:numId="11" w16cid:durableId="874732856">
    <w:abstractNumId w:val="9"/>
  </w:num>
  <w:num w:numId="12" w16cid:durableId="1238900667">
    <w:abstractNumId w:val="14"/>
  </w:num>
  <w:num w:numId="13" w16cid:durableId="2128814619">
    <w:abstractNumId w:val="12"/>
  </w:num>
  <w:num w:numId="14" w16cid:durableId="2014917127">
    <w:abstractNumId w:val="1"/>
  </w:num>
  <w:num w:numId="15" w16cid:durableId="1203401656">
    <w:abstractNumId w:val="13"/>
  </w:num>
  <w:num w:numId="16" w16cid:durableId="22369489">
    <w:abstractNumId w:val="3"/>
  </w:num>
  <w:num w:numId="17" w16cid:durableId="1314990621">
    <w:abstractNumId w:val="6"/>
  </w:num>
  <w:num w:numId="18" w16cid:durableId="127599696">
    <w:abstractNumId w:val="8"/>
  </w:num>
  <w:num w:numId="19" w16cid:durableId="828984669">
    <w:abstractNumId w:val="7"/>
  </w:num>
  <w:num w:numId="20" w16cid:durableId="209535023">
    <w:abstractNumId w:val="15"/>
  </w:num>
  <w:num w:numId="21" w16cid:durableId="2009558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MLA0MDI3MwIyjJR0lIJTi4sz8/NACgxrAc0UVH8sAAAA"/>
  </w:docVars>
  <w:rsids>
    <w:rsidRoot w:val="005526DD"/>
    <w:rsid w:val="000002A2"/>
    <w:rsid w:val="000009DC"/>
    <w:rsid w:val="00001474"/>
    <w:rsid w:val="00001D79"/>
    <w:rsid w:val="0000394E"/>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1360"/>
    <w:rsid w:val="0009381D"/>
    <w:rsid w:val="0009395B"/>
    <w:rsid w:val="00094DB1"/>
    <w:rsid w:val="000951C4"/>
    <w:rsid w:val="0009685E"/>
    <w:rsid w:val="00096D31"/>
    <w:rsid w:val="00097537"/>
    <w:rsid w:val="000A02ED"/>
    <w:rsid w:val="000A0BA1"/>
    <w:rsid w:val="000A15BE"/>
    <w:rsid w:val="000A2768"/>
    <w:rsid w:val="000A2C69"/>
    <w:rsid w:val="000A379F"/>
    <w:rsid w:val="000A3F14"/>
    <w:rsid w:val="000A42A8"/>
    <w:rsid w:val="000A7347"/>
    <w:rsid w:val="000A7847"/>
    <w:rsid w:val="000B16F5"/>
    <w:rsid w:val="000B6A37"/>
    <w:rsid w:val="000C1270"/>
    <w:rsid w:val="000C18E2"/>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F01"/>
    <w:rsid w:val="00153FE2"/>
    <w:rsid w:val="00154DAA"/>
    <w:rsid w:val="00155C87"/>
    <w:rsid w:val="0015706B"/>
    <w:rsid w:val="00161722"/>
    <w:rsid w:val="00162987"/>
    <w:rsid w:val="00164216"/>
    <w:rsid w:val="001645E6"/>
    <w:rsid w:val="001739E7"/>
    <w:rsid w:val="001739F8"/>
    <w:rsid w:val="00174B48"/>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5159"/>
    <w:rsid w:val="001B64D9"/>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750E"/>
    <w:rsid w:val="001F02E3"/>
    <w:rsid w:val="001F03AA"/>
    <w:rsid w:val="001F089B"/>
    <w:rsid w:val="001F0ECE"/>
    <w:rsid w:val="001F496F"/>
    <w:rsid w:val="00201B7B"/>
    <w:rsid w:val="002039CF"/>
    <w:rsid w:val="0020543C"/>
    <w:rsid w:val="0020702C"/>
    <w:rsid w:val="00210AE6"/>
    <w:rsid w:val="0021146D"/>
    <w:rsid w:val="00211D0C"/>
    <w:rsid w:val="00214467"/>
    <w:rsid w:val="00214AE8"/>
    <w:rsid w:val="0021524D"/>
    <w:rsid w:val="00217696"/>
    <w:rsid w:val="00220796"/>
    <w:rsid w:val="0022203B"/>
    <w:rsid w:val="002256F4"/>
    <w:rsid w:val="00227213"/>
    <w:rsid w:val="002277BB"/>
    <w:rsid w:val="00227C8D"/>
    <w:rsid w:val="00230EE9"/>
    <w:rsid w:val="00234B08"/>
    <w:rsid w:val="00234D94"/>
    <w:rsid w:val="00235B66"/>
    <w:rsid w:val="00240021"/>
    <w:rsid w:val="00240487"/>
    <w:rsid w:val="00243ECD"/>
    <w:rsid w:val="0024469D"/>
    <w:rsid w:val="00244FB4"/>
    <w:rsid w:val="00246B91"/>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4221"/>
    <w:rsid w:val="002D42DB"/>
    <w:rsid w:val="002E1C87"/>
    <w:rsid w:val="002E37F0"/>
    <w:rsid w:val="002E3F49"/>
    <w:rsid w:val="002E4870"/>
    <w:rsid w:val="002E4920"/>
    <w:rsid w:val="002E554F"/>
    <w:rsid w:val="002E55E3"/>
    <w:rsid w:val="002E7054"/>
    <w:rsid w:val="002E7768"/>
    <w:rsid w:val="002F2494"/>
    <w:rsid w:val="002F2A67"/>
    <w:rsid w:val="002F3029"/>
    <w:rsid w:val="002F3933"/>
    <w:rsid w:val="002F413B"/>
    <w:rsid w:val="002F42A8"/>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1988"/>
    <w:rsid w:val="003227C7"/>
    <w:rsid w:val="0032495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944"/>
    <w:rsid w:val="00355E61"/>
    <w:rsid w:val="00357C2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23E6"/>
    <w:rsid w:val="00382C06"/>
    <w:rsid w:val="00384352"/>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79D"/>
    <w:rsid w:val="003C2D7A"/>
    <w:rsid w:val="003C400A"/>
    <w:rsid w:val="003C4742"/>
    <w:rsid w:val="003C5175"/>
    <w:rsid w:val="003C5815"/>
    <w:rsid w:val="003C5A6D"/>
    <w:rsid w:val="003C7368"/>
    <w:rsid w:val="003C7747"/>
    <w:rsid w:val="003D048F"/>
    <w:rsid w:val="003D1284"/>
    <w:rsid w:val="003D1689"/>
    <w:rsid w:val="003D1ED5"/>
    <w:rsid w:val="003D2AFF"/>
    <w:rsid w:val="003D35CF"/>
    <w:rsid w:val="003D6C03"/>
    <w:rsid w:val="003E006B"/>
    <w:rsid w:val="003E02B3"/>
    <w:rsid w:val="003E2C38"/>
    <w:rsid w:val="003E303A"/>
    <w:rsid w:val="003E7BFB"/>
    <w:rsid w:val="003F0F1A"/>
    <w:rsid w:val="003F375B"/>
    <w:rsid w:val="003F76DD"/>
    <w:rsid w:val="004016F1"/>
    <w:rsid w:val="00401AF6"/>
    <w:rsid w:val="0040352E"/>
    <w:rsid w:val="00403E75"/>
    <w:rsid w:val="00405EA8"/>
    <w:rsid w:val="0040604A"/>
    <w:rsid w:val="00407DD5"/>
    <w:rsid w:val="00407E5E"/>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4A0D"/>
    <w:rsid w:val="004F56A5"/>
    <w:rsid w:val="004F59C9"/>
    <w:rsid w:val="004F63C6"/>
    <w:rsid w:val="004F6F87"/>
    <w:rsid w:val="0050000C"/>
    <w:rsid w:val="00501002"/>
    <w:rsid w:val="00501C2B"/>
    <w:rsid w:val="00502F98"/>
    <w:rsid w:val="0050345F"/>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31FB7"/>
    <w:rsid w:val="00532572"/>
    <w:rsid w:val="00532A87"/>
    <w:rsid w:val="00533E32"/>
    <w:rsid w:val="00535F74"/>
    <w:rsid w:val="00537A8A"/>
    <w:rsid w:val="00537CB5"/>
    <w:rsid w:val="00540E03"/>
    <w:rsid w:val="00542175"/>
    <w:rsid w:val="005429A9"/>
    <w:rsid w:val="00542EB5"/>
    <w:rsid w:val="0054356B"/>
    <w:rsid w:val="005437E4"/>
    <w:rsid w:val="00544A10"/>
    <w:rsid w:val="00544AD5"/>
    <w:rsid w:val="00545252"/>
    <w:rsid w:val="005454E6"/>
    <w:rsid w:val="00545A48"/>
    <w:rsid w:val="00545A99"/>
    <w:rsid w:val="0054671F"/>
    <w:rsid w:val="00547E82"/>
    <w:rsid w:val="0055107E"/>
    <w:rsid w:val="00551E01"/>
    <w:rsid w:val="005526DD"/>
    <w:rsid w:val="00553FF6"/>
    <w:rsid w:val="00554BA3"/>
    <w:rsid w:val="00554D8D"/>
    <w:rsid w:val="00557AD2"/>
    <w:rsid w:val="00557BD8"/>
    <w:rsid w:val="00560317"/>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5F0"/>
    <w:rsid w:val="005A03FC"/>
    <w:rsid w:val="005A0DB6"/>
    <w:rsid w:val="005A1BBD"/>
    <w:rsid w:val="005A2607"/>
    <w:rsid w:val="005A2837"/>
    <w:rsid w:val="005A2F11"/>
    <w:rsid w:val="005A3A3B"/>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5200"/>
    <w:rsid w:val="005D7AC0"/>
    <w:rsid w:val="005E0808"/>
    <w:rsid w:val="005E11EB"/>
    <w:rsid w:val="005E2499"/>
    <w:rsid w:val="005E2504"/>
    <w:rsid w:val="005E2B84"/>
    <w:rsid w:val="005E3B8E"/>
    <w:rsid w:val="005E3BFE"/>
    <w:rsid w:val="005E3F26"/>
    <w:rsid w:val="005E48AB"/>
    <w:rsid w:val="005E5002"/>
    <w:rsid w:val="005E5496"/>
    <w:rsid w:val="005E77B3"/>
    <w:rsid w:val="005F044A"/>
    <w:rsid w:val="005F1420"/>
    <w:rsid w:val="005F1997"/>
    <w:rsid w:val="005F1A74"/>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C1B"/>
    <w:rsid w:val="00643F58"/>
    <w:rsid w:val="006440AD"/>
    <w:rsid w:val="0064614C"/>
    <w:rsid w:val="0064666B"/>
    <w:rsid w:val="00646E64"/>
    <w:rsid w:val="00647AAD"/>
    <w:rsid w:val="00651458"/>
    <w:rsid w:val="00652EB3"/>
    <w:rsid w:val="006560C0"/>
    <w:rsid w:val="00656AB6"/>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950"/>
    <w:rsid w:val="00682CB0"/>
    <w:rsid w:val="0068461B"/>
    <w:rsid w:val="006859C6"/>
    <w:rsid w:val="006870F1"/>
    <w:rsid w:val="006878CF"/>
    <w:rsid w:val="00691971"/>
    <w:rsid w:val="00691979"/>
    <w:rsid w:val="00691A14"/>
    <w:rsid w:val="0069233B"/>
    <w:rsid w:val="006947DC"/>
    <w:rsid w:val="0069780D"/>
    <w:rsid w:val="00697839"/>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D77F0"/>
    <w:rsid w:val="006E3113"/>
    <w:rsid w:val="006E3578"/>
    <w:rsid w:val="006E4623"/>
    <w:rsid w:val="006E6C4F"/>
    <w:rsid w:val="006F0633"/>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697E"/>
    <w:rsid w:val="00720790"/>
    <w:rsid w:val="00721065"/>
    <w:rsid w:val="007211F5"/>
    <w:rsid w:val="00721895"/>
    <w:rsid w:val="0072235D"/>
    <w:rsid w:val="00722E49"/>
    <w:rsid w:val="00724C80"/>
    <w:rsid w:val="00724E97"/>
    <w:rsid w:val="007262A2"/>
    <w:rsid w:val="007337BC"/>
    <w:rsid w:val="00733D3A"/>
    <w:rsid w:val="00733D62"/>
    <w:rsid w:val="00734218"/>
    <w:rsid w:val="0073490A"/>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26E7"/>
    <w:rsid w:val="00762DE2"/>
    <w:rsid w:val="00762F39"/>
    <w:rsid w:val="00764E53"/>
    <w:rsid w:val="00765FA7"/>
    <w:rsid w:val="00766EA7"/>
    <w:rsid w:val="00767140"/>
    <w:rsid w:val="00770252"/>
    <w:rsid w:val="00771C7A"/>
    <w:rsid w:val="00772B21"/>
    <w:rsid w:val="00772D1F"/>
    <w:rsid w:val="0077332E"/>
    <w:rsid w:val="007744EA"/>
    <w:rsid w:val="007766D8"/>
    <w:rsid w:val="00777262"/>
    <w:rsid w:val="00781B5E"/>
    <w:rsid w:val="00782834"/>
    <w:rsid w:val="00785093"/>
    <w:rsid w:val="00785DF7"/>
    <w:rsid w:val="00785F20"/>
    <w:rsid w:val="00786D5F"/>
    <w:rsid w:val="00786E8D"/>
    <w:rsid w:val="00787290"/>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7016"/>
    <w:rsid w:val="007B2310"/>
    <w:rsid w:val="007B31E2"/>
    <w:rsid w:val="007B36AB"/>
    <w:rsid w:val="007B48D7"/>
    <w:rsid w:val="007B4E1A"/>
    <w:rsid w:val="007C0001"/>
    <w:rsid w:val="007C04AC"/>
    <w:rsid w:val="007C2521"/>
    <w:rsid w:val="007C4252"/>
    <w:rsid w:val="007C4697"/>
    <w:rsid w:val="007C5050"/>
    <w:rsid w:val="007C57EF"/>
    <w:rsid w:val="007C726A"/>
    <w:rsid w:val="007D1F47"/>
    <w:rsid w:val="007D29AD"/>
    <w:rsid w:val="007E1141"/>
    <w:rsid w:val="007E218A"/>
    <w:rsid w:val="007E2E68"/>
    <w:rsid w:val="007E3366"/>
    <w:rsid w:val="007E5005"/>
    <w:rsid w:val="007F1BD6"/>
    <w:rsid w:val="007F1EA8"/>
    <w:rsid w:val="007F3194"/>
    <w:rsid w:val="007F4165"/>
    <w:rsid w:val="007F5265"/>
    <w:rsid w:val="007F703C"/>
    <w:rsid w:val="0080205C"/>
    <w:rsid w:val="0080251A"/>
    <w:rsid w:val="00803172"/>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41C1E"/>
    <w:rsid w:val="00842535"/>
    <w:rsid w:val="008426F5"/>
    <w:rsid w:val="008437F4"/>
    <w:rsid w:val="008446B3"/>
    <w:rsid w:val="00846FC8"/>
    <w:rsid w:val="008503F6"/>
    <w:rsid w:val="008515F4"/>
    <w:rsid w:val="0085244B"/>
    <w:rsid w:val="00853A40"/>
    <w:rsid w:val="00854254"/>
    <w:rsid w:val="00854717"/>
    <w:rsid w:val="00855A03"/>
    <w:rsid w:val="00855E39"/>
    <w:rsid w:val="00855F51"/>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220"/>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2014D"/>
    <w:rsid w:val="00920CFE"/>
    <w:rsid w:val="00921FE6"/>
    <w:rsid w:val="009224DF"/>
    <w:rsid w:val="009229F1"/>
    <w:rsid w:val="00923F59"/>
    <w:rsid w:val="009253E1"/>
    <w:rsid w:val="00926436"/>
    <w:rsid w:val="00926467"/>
    <w:rsid w:val="0092668A"/>
    <w:rsid w:val="00926AB2"/>
    <w:rsid w:val="00926AC3"/>
    <w:rsid w:val="00930862"/>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56F4"/>
    <w:rsid w:val="00976893"/>
    <w:rsid w:val="00976DDB"/>
    <w:rsid w:val="00977AA3"/>
    <w:rsid w:val="00977F5E"/>
    <w:rsid w:val="009809A4"/>
    <w:rsid w:val="009838C1"/>
    <w:rsid w:val="00983A8A"/>
    <w:rsid w:val="009845A1"/>
    <w:rsid w:val="009845D4"/>
    <w:rsid w:val="00985639"/>
    <w:rsid w:val="00990F6E"/>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4BCC"/>
    <w:rsid w:val="009D76A1"/>
    <w:rsid w:val="009D792F"/>
    <w:rsid w:val="009E07AD"/>
    <w:rsid w:val="009E390F"/>
    <w:rsid w:val="009E3A32"/>
    <w:rsid w:val="009E506C"/>
    <w:rsid w:val="009E7BE8"/>
    <w:rsid w:val="009F4A52"/>
    <w:rsid w:val="009F5B4E"/>
    <w:rsid w:val="009F698E"/>
    <w:rsid w:val="00A001CE"/>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465C"/>
    <w:rsid w:val="00A54A67"/>
    <w:rsid w:val="00A575C9"/>
    <w:rsid w:val="00A6125A"/>
    <w:rsid w:val="00A64414"/>
    <w:rsid w:val="00A64FFE"/>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64AA"/>
    <w:rsid w:val="00AA7230"/>
    <w:rsid w:val="00AA7E93"/>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38F5"/>
    <w:rsid w:val="00B24984"/>
    <w:rsid w:val="00B25993"/>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910E4"/>
    <w:rsid w:val="00B91E26"/>
    <w:rsid w:val="00B923D4"/>
    <w:rsid w:val="00B94320"/>
    <w:rsid w:val="00B951EE"/>
    <w:rsid w:val="00B9540E"/>
    <w:rsid w:val="00BA0E31"/>
    <w:rsid w:val="00BA4245"/>
    <w:rsid w:val="00BA4F55"/>
    <w:rsid w:val="00BB0201"/>
    <w:rsid w:val="00BB1557"/>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5D6D"/>
    <w:rsid w:val="00C60203"/>
    <w:rsid w:val="00C603E8"/>
    <w:rsid w:val="00C61F2B"/>
    <w:rsid w:val="00C6386C"/>
    <w:rsid w:val="00C6440A"/>
    <w:rsid w:val="00C64551"/>
    <w:rsid w:val="00C6633E"/>
    <w:rsid w:val="00C701D2"/>
    <w:rsid w:val="00C7237E"/>
    <w:rsid w:val="00C747BE"/>
    <w:rsid w:val="00C76221"/>
    <w:rsid w:val="00C778A1"/>
    <w:rsid w:val="00C830CF"/>
    <w:rsid w:val="00C87941"/>
    <w:rsid w:val="00C87C98"/>
    <w:rsid w:val="00C92F2D"/>
    <w:rsid w:val="00C932A4"/>
    <w:rsid w:val="00C9596C"/>
    <w:rsid w:val="00CA2B91"/>
    <w:rsid w:val="00CA39B6"/>
    <w:rsid w:val="00CA56B3"/>
    <w:rsid w:val="00CA5AA2"/>
    <w:rsid w:val="00CA76A6"/>
    <w:rsid w:val="00CA7CF5"/>
    <w:rsid w:val="00CB0172"/>
    <w:rsid w:val="00CB100F"/>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444C"/>
    <w:rsid w:val="00CE4BB5"/>
    <w:rsid w:val="00CE4EF6"/>
    <w:rsid w:val="00CF019C"/>
    <w:rsid w:val="00CF468E"/>
    <w:rsid w:val="00CF4EC2"/>
    <w:rsid w:val="00D00294"/>
    <w:rsid w:val="00D07783"/>
    <w:rsid w:val="00D078DF"/>
    <w:rsid w:val="00D10292"/>
    <w:rsid w:val="00D1038D"/>
    <w:rsid w:val="00D11339"/>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72F8"/>
    <w:rsid w:val="00D41207"/>
    <w:rsid w:val="00D423D9"/>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E0196C"/>
    <w:rsid w:val="00E01B33"/>
    <w:rsid w:val="00E02C6C"/>
    <w:rsid w:val="00E02D12"/>
    <w:rsid w:val="00E06DA7"/>
    <w:rsid w:val="00E07007"/>
    <w:rsid w:val="00E0752C"/>
    <w:rsid w:val="00E126F7"/>
    <w:rsid w:val="00E147A3"/>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2039"/>
    <w:rsid w:val="00E620A3"/>
    <w:rsid w:val="00E62FB7"/>
    <w:rsid w:val="00E63AC4"/>
    <w:rsid w:val="00E64619"/>
    <w:rsid w:val="00E66795"/>
    <w:rsid w:val="00E67C68"/>
    <w:rsid w:val="00E705A4"/>
    <w:rsid w:val="00E7074A"/>
    <w:rsid w:val="00E72031"/>
    <w:rsid w:val="00E72527"/>
    <w:rsid w:val="00E72860"/>
    <w:rsid w:val="00E74ACE"/>
    <w:rsid w:val="00E7522E"/>
    <w:rsid w:val="00E76A82"/>
    <w:rsid w:val="00E80A2C"/>
    <w:rsid w:val="00E80DBD"/>
    <w:rsid w:val="00E81CB0"/>
    <w:rsid w:val="00E8239F"/>
    <w:rsid w:val="00E85ED0"/>
    <w:rsid w:val="00E90180"/>
    <w:rsid w:val="00E90CC3"/>
    <w:rsid w:val="00EA29D5"/>
    <w:rsid w:val="00EA2AB0"/>
    <w:rsid w:val="00EA2F99"/>
    <w:rsid w:val="00EA5933"/>
    <w:rsid w:val="00EA6DD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752"/>
    <w:rsid w:val="00EE4E69"/>
    <w:rsid w:val="00EE5340"/>
    <w:rsid w:val="00EE6798"/>
    <w:rsid w:val="00EE6DA5"/>
    <w:rsid w:val="00EE76F9"/>
    <w:rsid w:val="00EF0C54"/>
    <w:rsid w:val="00EF1845"/>
    <w:rsid w:val="00EF2047"/>
    <w:rsid w:val="00EF2929"/>
    <w:rsid w:val="00EF37C6"/>
    <w:rsid w:val="00EF5E43"/>
    <w:rsid w:val="00EF6AE5"/>
    <w:rsid w:val="00F009B3"/>
    <w:rsid w:val="00F0184A"/>
    <w:rsid w:val="00F01A64"/>
    <w:rsid w:val="00F01B6E"/>
    <w:rsid w:val="00F02A38"/>
    <w:rsid w:val="00F03E29"/>
    <w:rsid w:val="00F05445"/>
    <w:rsid w:val="00F05C5B"/>
    <w:rsid w:val="00F06624"/>
    <w:rsid w:val="00F07145"/>
    <w:rsid w:val="00F071D0"/>
    <w:rsid w:val="00F073FE"/>
    <w:rsid w:val="00F122CB"/>
    <w:rsid w:val="00F12DC9"/>
    <w:rsid w:val="00F137B8"/>
    <w:rsid w:val="00F13946"/>
    <w:rsid w:val="00F14FC0"/>
    <w:rsid w:val="00F15330"/>
    <w:rsid w:val="00F16B2D"/>
    <w:rsid w:val="00F1756D"/>
    <w:rsid w:val="00F20F29"/>
    <w:rsid w:val="00F21856"/>
    <w:rsid w:val="00F21E74"/>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BF7"/>
    <w:rsid w:val="00F54E2F"/>
    <w:rsid w:val="00F5561E"/>
    <w:rsid w:val="00F55C15"/>
    <w:rsid w:val="00F562FF"/>
    <w:rsid w:val="00F564BE"/>
    <w:rsid w:val="00F57D90"/>
    <w:rsid w:val="00F677EC"/>
    <w:rsid w:val="00F67B64"/>
    <w:rsid w:val="00F71191"/>
    <w:rsid w:val="00F72FFA"/>
    <w:rsid w:val="00F758F0"/>
    <w:rsid w:val="00F7651D"/>
    <w:rsid w:val="00F76DD7"/>
    <w:rsid w:val="00F7799D"/>
    <w:rsid w:val="00F80211"/>
    <w:rsid w:val="00F80273"/>
    <w:rsid w:val="00F80E75"/>
    <w:rsid w:val="00F816E3"/>
    <w:rsid w:val="00F8269B"/>
    <w:rsid w:val="00F831DF"/>
    <w:rsid w:val="00F84C8D"/>
    <w:rsid w:val="00F86A2F"/>
    <w:rsid w:val="00F915B8"/>
    <w:rsid w:val="00F9228E"/>
    <w:rsid w:val="00F92CDF"/>
    <w:rsid w:val="00F948D5"/>
    <w:rsid w:val="00F96845"/>
    <w:rsid w:val="00FA13A1"/>
    <w:rsid w:val="00FA2D5C"/>
    <w:rsid w:val="00FA422C"/>
    <w:rsid w:val="00FA4918"/>
    <w:rsid w:val="00FA6441"/>
    <w:rsid w:val="00FB0DCD"/>
    <w:rsid w:val="00FB2B4F"/>
    <w:rsid w:val="00FB42DA"/>
    <w:rsid w:val="00FB520C"/>
    <w:rsid w:val="00FB7051"/>
    <w:rsid w:val="00FB74CA"/>
    <w:rsid w:val="00FB752C"/>
    <w:rsid w:val="00FB76B5"/>
    <w:rsid w:val="00FC1647"/>
    <w:rsid w:val="00FC1872"/>
    <w:rsid w:val="00FC4ACC"/>
    <w:rsid w:val="00FC4FD3"/>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sz w:val="24"/>
      <w:szCs w:val="24"/>
      <w:lang w:val="de-DE" w:eastAsia="de-DE"/>
    </w:rPr>
  </w:style>
  <w:style w:type="paragraph" w:styleId="berschrift2">
    <w:name w:val="heading 2"/>
    <w:aliases w:val="Heading 2 Char"/>
    <w:basedOn w:val="Standard"/>
    <w:next w:val="Standard"/>
    <w:link w:val="Fett"/>
    <w:qFormat/>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Standard"/>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9540E"/>
    <w:pPr>
      <w:overflowPunct w:val="0"/>
      <w:autoSpaceDE w:val="0"/>
      <w:autoSpaceDN w:val="0"/>
      <w:adjustRightInd w:val="0"/>
      <w:spacing w:after="120" w:line="480" w:lineRule="exact"/>
      <w:textAlignment w:val="baseline"/>
    </w:pPr>
    <w:rPr>
      <w:rFonts w:ascii="Arial" w:hAnsi="Arial"/>
      <w:b/>
      <w:sz w:val="40"/>
      <w:lang w:val="en-US"/>
    </w:rPr>
  </w:style>
  <w:style w:type="paragraph" w:customStyle="1" w:styleId="PITitel">
    <w:name w:val="PI_Titel"/>
    <w:basedOn w:val="PIHead"/>
    <w:pPr>
      <w:spacing w:after="720"/>
    </w:pPr>
    <w:rPr>
      <w:sz w:val="28"/>
      <w:szCs w:val="28"/>
    </w:rPr>
  </w:style>
  <w:style w:type="paragraph" w:styleId="Sprechblasentext">
    <w:name w:val="Balloon Text"/>
    <w:basedOn w:val="Standard"/>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Kopfzeile">
    <w:name w:val="header"/>
    <w:basedOn w:val="Standard"/>
    <w:pPr>
      <w:tabs>
        <w:tab w:val="center" w:pos="4536"/>
        <w:tab w:val="right" w:pos="9072"/>
      </w:tabs>
    </w:pPr>
  </w:style>
  <w:style w:type="character" w:customStyle="1" w:styleId="ZchnZchn6">
    <w:name w:val="Zchn Zchn6"/>
    <w:semiHidden/>
    <w:locked/>
    <w:rPr>
      <w:rFonts w:cs="Times New Roman"/>
      <w:sz w:val="24"/>
      <w:szCs w:val="24"/>
    </w:rPr>
  </w:style>
  <w:style w:type="paragraph" w:styleId="Fuzeile">
    <w:name w:val="footer"/>
    <w:basedOn w:val="Standard"/>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Standard"/>
    <w:pPr>
      <w:spacing w:before="100" w:beforeAutospacing="1" w:after="100" w:afterAutospacing="1"/>
    </w:pPr>
    <w:rPr>
      <w:rFonts w:ascii="Arial" w:hAnsi="Arial" w:cs="Arial"/>
      <w:color w:val="000000"/>
      <w:sz w:val="20"/>
      <w:szCs w:val="20"/>
    </w:rPr>
  </w:style>
  <w:style w:type="paragraph" w:styleId="StandardWeb">
    <w:name w:val="Normal (Web)"/>
    <w:basedOn w:val="Standard"/>
    <w:pPr>
      <w:spacing w:line="312" w:lineRule="auto"/>
    </w:pPr>
    <w:rPr>
      <w:color w:val="5E758C"/>
      <w:sz w:val="18"/>
      <w:szCs w:val="18"/>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customStyle="1" w:styleId="ZchnZchn4">
    <w:name w:val="Zchn Zchn4"/>
    <w:semiHidden/>
    <w:locked/>
    <w:rPr>
      <w:rFonts w:cs="Times New Roman"/>
    </w:rPr>
  </w:style>
  <w:style w:type="paragraph" w:styleId="Kommentarthema">
    <w:name w:val="annotation subject"/>
    <w:basedOn w:val="Kommentartext"/>
    <w:next w:val="Kommentar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link w:val="TextkrperZchn"/>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aliases w:val="Überschrift 2 Zchn,Heading 2 Char Zchn"/>
    <w:link w:val="berschrift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NormaleTabelle"/>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kumentstruktur">
    <w:name w:val="Document Map"/>
    <w:basedOn w:val="Standard"/>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extkrperZchn">
    <w:name w:val="Textkörper Zchn"/>
    <w:link w:val="Textkrper"/>
    <w:rsid w:val="0041118B"/>
    <w:rPr>
      <w:rFonts w:ascii="Arial" w:hAnsi="Arial" w:cs="Arial"/>
      <w:b/>
      <w:bCs/>
      <w:snapToGrid w:val="0"/>
      <w:color w:val="515151"/>
      <w:sz w:val="18"/>
      <w:szCs w:val="18"/>
    </w:rPr>
  </w:style>
  <w:style w:type="paragraph" w:customStyle="1" w:styleId="bodytext">
    <w:name w:val="bodytext"/>
    <w:basedOn w:val="Standard"/>
    <w:rsid w:val="00CA39B6"/>
    <w:pPr>
      <w:spacing w:before="100" w:beforeAutospacing="1" w:after="100" w:afterAutospacing="1"/>
    </w:pPr>
    <w:rPr>
      <w:rFonts w:eastAsia="Calibri"/>
      <w:snapToGrid/>
    </w:rPr>
  </w:style>
  <w:style w:type="character" w:styleId="NichtaufgelsteErwhnung">
    <w:name w:val="Unresolved Mention"/>
    <w:uiPriority w:val="99"/>
    <w:semiHidden/>
    <w:unhideWhenUsed/>
    <w:rsid w:val="00542175"/>
    <w:rPr>
      <w:color w:val="605E5C"/>
      <w:shd w:val="clear" w:color="auto" w:fill="E1DFDD"/>
    </w:rPr>
  </w:style>
  <w:style w:type="character" w:styleId="BesuchterLink">
    <w:name w:val="FollowedHyperlink"/>
    <w:rsid w:val="002E55E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446196534">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cam/turning-solution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open-mind/" TargetMode="External"/><Relationship Id="rId4" Type="http://schemas.openxmlformats.org/officeDocument/2006/relationships/settings" Target="settings.xml"/><Relationship Id="rId9" Type="http://schemas.openxmlformats.org/officeDocument/2006/relationships/hyperlink" Target="https://www.openmind-tech.com/en/cam/hypermill-virtual-machining/" TargetMode="External"/><Relationship Id="rId14" Type="http://schemas.openxmlformats.org/officeDocument/2006/relationships/hyperlink" Target="http://www.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6417-7F4A-481E-AC80-DB983727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580</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4403</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2009-03-06T15:05:00Z</cp:lastPrinted>
  <dcterms:created xsi:type="dcterms:W3CDTF">2023-10-11T09:20:00Z</dcterms:created>
  <dcterms:modified xsi:type="dcterms:W3CDTF">2023-10-11T09:43:00Z</dcterms:modified>
</cp:coreProperties>
</file>