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AF7C" w14:textId="77777777" w:rsidR="0047186F" w:rsidRDefault="009C7A9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68400E9" w14:textId="77777777" w:rsidR="0047186F" w:rsidRDefault="009C7A9A">
      <w:pPr>
        <w:pStyle w:val="Kopfzeile"/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STMicroelectronics e Würth Elektronik cooperano per utensili elettrici ad alte prestazioni</w:t>
      </w:r>
    </w:p>
    <w:p w14:paraId="2123D4D2" w14:textId="77777777" w:rsidR="0047186F" w:rsidRDefault="009C7A9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 xml:space="preserve">Reference design per applicazioni di controllo motore </w:t>
      </w:r>
    </w:p>
    <w:p w14:paraId="76A83E86" w14:textId="39AB4878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Ginevra (Svizzera), </w:t>
      </w:r>
      <w:r w:rsidR="00237D24">
        <w:rPr>
          <w:rFonts w:ascii="Arial" w:hAnsi="Arial"/>
          <w:color w:val="000000"/>
        </w:rPr>
        <w:t>31</w:t>
      </w:r>
      <w:r>
        <w:rPr>
          <w:rFonts w:ascii="Arial" w:hAnsi="Arial"/>
          <w:color w:val="000000"/>
        </w:rPr>
        <w:t xml:space="preserve"> luglio 2023 – Würth Elektronik e STMicroelectronics hanno sviluppato congiuntamente una demo per la quale è stata utilizzata un trapano del Gruppo Würth. Il reference design per un controllo efficiente di un mo</w:t>
      </w:r>
      <w:r>
        <w:rPr>
          <w:rFonts w:ascii="Arial" w:hAnsi="Arial"/>
          <w:color w:val="000000"/>
        </w:rPr>
        <w:t>tore brushless a corrente continua a bassa tensione è ideale per applicazioni come utensili elettrici portatili. Il progetto comprende tutte le interfacce utente necessarie per il controllo di trigger, velocità e direzione del motore.</w:t>
      </w:r>
    </w:p>
    <w:p w14:paraId="2F738A66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In occasione della fi</w:t>
      </w:r>
      <w:r>
        <w:rPr>
          <w:rFonts w:ascii="Arial" w:hAnsi="Arial"/>
          <w:b w:val="0"/>
          <w:color w:val="000000"/>
        </w:rPr>
        <w:t>era internazionale PCIM Europe, che si è tenuta dal 9 all'11 maggio di quest'anno a Norimberga, la demo power-tool è stata presentata presso gli stand di STMicroelectronics e Würth Elektronik, dove ha suscitato l'interesse di un ampio pubblico.</w:t>
      </w:r>
    </w:p>
    <w:p w14:paraId="7E913E4C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 xml:space="preserve">La demo si </w:t>
      </w:r>
      <w:r>
        <w:rPr>
          <w:rFonts w:ascii="Arial" w:hAnsi="Arial"/>
          <w:b w:val="0"/>
          <w:color w:val="000000"/>
        </w:rPr>
        <w:t>basa sul reference design STDES-PTOOL3A, di cui è possibile scaricare: tutti i file gerber, le liste dei materiali (BOM) e gli schemi elettrici dalla pagina ST.com. E’ possibile verificare le capacità del microcontrollore STM32G4 e del gate driver STDRIVE1</w:t>
      </w:r>
      <w:r>
        <w:rPr>
          <w:rFonts w:ascii="Arial" w:hAnsi="Arial"/>
          <w:b w:val="0"/>
          <w:color w:val="000000"/>
        </w:rPr>
        <w:t xml:space="preserve">01 di STMicroelectronics di alimentare sei MOSFET STL220N6F7 tutti compatibili con una </w:t>
      </w:r>
      <w:r>
        <w:rPr>
          <w:rFonts w:ascii="Arial" w:hAnsi="Arial"/>
          <w:b w:val="0"/>
        </w:rPr>
        <w:t xml:space="preserve">ferrite SMT </w:t>
      </w:r>
      <w:r>
        <w:rPr>
          <w:rFonts w:ascii="Arial" w:hAnsi="Arial"/>
          <w:b w:val="0"/>
          <w:color w:val="000000"/>
        </w:rPr>
        <w:t>(perlina in ferrite assemblabile con tecnologia SMT per la soppressione di interferenze elettromagnetiche WE-CBF 74279271) e un induttore di potenza (indutto</w:t>
      </w:r>
      <w:r>
        <w:rPr>
          <w:rFonts w:ascii="Arial" w:hAnsi="Arial"/>
          <w:b w:val="0"/>
          <w:color w:val="000000"/>
        </w:rPr>
        <w:t>re con tecnologia SMT WE-LHMI 74437368330) di Würth Elektronik, ed i vantaggi offerti alla progettazione in termini di prestazioni, costi, qualità e facilità di implementazione. Il codice incorporato nell’ STM32G4 è stato sviluppato con il Software Develop</w:t>
      </w:r>
      <w:r>
        <w:rPr>
          <w:rFonts w:ascii="Arial" w:hAnsi="Arial"/>
          <w:b w:val="0"/>
          <w:color w:val="000000"/>
        </w:rPr>
        <w:t>ment Kit controllo motore STM32 (X-CUBE-MCSDK). Il reference design mostra scenari di utilizzo reali in utensili elettrici alimentati a batteria.</w:t>
      </w:r>
    </w:p>
    <w:p w14:paraId="250FE23F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STMicroelectronics, produttore di semiconduttori leader a livello mondiale che serve clienti in tutti gli ambi</w:t>
      </w:r>
      <w:r>
        <w:rPr>
          <w:rFonts w:ascii="Arial" w:hAnsi="Arial"/>
          <w:b w:val="0"/>
          <w:color w:val="000000"/>
        </w:rPr>
        <w:t>ti delle applicazioni elettroniche e Würth Elektronik, produttore di componenti passivi e partner autorizzato di STMicroelectronics, negli ultimi anni hanno avviato una stretta collaborazione per lo sviluppo di reference design, sfruttando in modo mirato i</w:t>
      </w:r>
      <w:r>
        <w:rPr>
          <w:rFonts w:ascii="Arial" w:hAnsi="Arial"/>
          <w:b w:val="0"/>
          <w:color w:val="000000"/>
        </w:rPr>
        <w:t xml:space="preserve"> punti di forza dell'offerta di entrambe le aziende. Grazie alla combinazione di componenti attivi di STMicroelectronics e componenti passivi di Würth Elektronik, le due aziende hanno potuto offrire ai loro clienti soluzioni chiavi in mano o personalizzate</w:t>
      </w:r>
      <w:r>
        <w:rPr>
          <w:rFonts w:ascii="Arial" w:hAnsi="Arial"/>
          <w:b w:val="0"/>
          <w:color w:val="000000"/>
        </w:rPr>
        <w:t>. La sinergia tra STMicroelectronics e Würth Elektronik si concretizza nell'ampiezza e nel successo dei progetti condotti insieme, dove componenti di Würth Elektronik sono stati integrati in una serie di schede di valutazione di STMicroelectronics.</w:t>
      </w:r>
    </w:p>
    <w:p w14:paraId="6D674F72" w14:textId="77777777" w:rsidR="0047186F" w:rsidRDefault="004718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F5FA9F9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lastRenderedPageBreak/>
        <w:t>"La co</w:t>
      </w:r>
      <w:r>
        <w:rPr>
          <w:rFonts w:ascii="Arial" w:hAnsi="Arial"/>
          <w:b w:val="0"/>
        </w:rPr>
        <w:t>llaborazione con Würth Elektronik ha dimostrato che STMicroelectronics, insieme con i suoi partner, è in grado di ottenere le migliori prestazioni dalla propria gamma di prodotti e di sviluppare insieme un sistema di soluzioni per i requisiti applicativi p</w:t>
      </w:r>
      <w:r>
        <w:rPr>
          <w:rFonts w:ascii="Arial" w:hAnsi="Arial"/>
          <w:b w:val="0"/>
        </w:rPr>
        <w:t>iù sfidanti e complessi", afferma Ricardo De Sa Earp, Executive Vice President, General-Purpose Microcontroller Sub-Group di STMicroelectronics.</w:t>
      </w:r>
    </w:p>
    <w:p w14:paraId="04087C1E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"Lo sviluppo di un reference design economico e di qualità elevata che crea le basi per power tool eccellenti è</w:t>
      </w:r>
      <w:r>
        <w:rPr>
          <w:rFonts w:ascii="Arial" w:hAnsi="Arial"/>
          <w:b w:val="0"/>
          <w:color w:val="000000"/>
        </w:rPr>
        <w:t xml:space="preserve"> un ulteriore esempio della fruttuosa collaborazione con STMicroelectronics", afferma Alexander Gerfer, CTO del Gruppo Würth Elektronik eiSos.</w:t>
      </w:r>
    </w:p>
    <w:p w14:paraId="71A24789" w14:textId="5AC30FDB" w:rsidR="0047186F" w:rsidRDefault="009C7A9A" w:rsidP="002A1175">
      <w:pPr>
        <w:pStyle w:val="Textkrper"/>
        <w:spacing w:before="120" w:after="120" w:line="260" w:lineRule="exact"/>
        <w:jc w:val="both"/>
        <w:rPr>
          <w:b w:val="0"/>
          <w:sz w:val="18"/>
          <w:szCs w:val="18"/>
          <w:lang w:val="de-DE"/>
        </w:rPr>
      </w:pPr>
      <w:r>
        <w:rPr>
          <w:rFonts w:ascii="Arial" w:hAnsi="Arial"/>
          <w:b w:val="0"/>
          <w:color w:val="000000"/>
        </w:rPr>
        <w:t>La demo verrà presentata in altre fiere, tra cui la Smart Product Solutions (SPS) di Norimberga e la SIDO di Lion</w:t>
      </w:r>
      <w:r>
        <w:rPr>
          <w:rFonts w:ascii="Arial" w:hAnsi="Arial"/>
          <w:b w:val="0"/>
          <w:color w:val="000000"/>
        </w:rPr>
        <w:t>e.</w:t>
      </w:r>
    </w:p>
    <w:p w14:paraId="2C0FAB82" w14:textId="77777777" w:rsidR="002A1175" w:rsidRPr="00970FD9" w:rsidRDefault="002A1175" w:rsidP="002A117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33636E" w14:textId="77777777" w:rsidR="002A1175" w:rsidRPr="00970FD9" w:rsidRDefault="002A1175" w:rsidP="002A117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7E7A5E8E" w14:textId="77777777" w:rsidR="002A1175" w:rsidRPr="00970FD9" w:rsidRDefault="002A1175" w:rsidP="002A117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378A677F" w14:textId="77777777" w:rsidR="002A1175" w:rsidRPr="00970FD9" w:rsidRDefault="002A1175" w:rsidP="002A1175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8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7186F" w14:paraId="0378C017" w14:textId="77777777">
        <w:trPr>
          <w:trHeight w:val="1701"/>
        </w:trPr>
        <w:tc>
          <w:tcPr>
            <w:tcW w:w="3510" w:type="dxa"/>
          </w:tcPr>
          <w:p w14:paraId="6BA18148" w14:textId="77777777" w:rsidR="0047186F" w:rsidRDefault="009C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br/>
            </w:r>
            <w:r>
              <w:rPr>
                <w:rFonts w:ascii="Arial" w:hAnsi="Arial"/>
                <w:noProof/>
                <w:sz w:val="22"/>
                <w:lang w:val="en-US" w:eastAsia="en-US"/>
              </w:rPr>
              <w:drawing>
                <wp:inline distT="0" distB="0" distL="0" distR="0" wp14:anchorId="49A121D1" wp14:editId="459B2D56">
                  <wp:extent cx="2095500" cy="1352550"/>
                  <wp:effectExtent l="0" t="0" r="0" b="0"/>
                  <wp:docPr id="1" name="Grafik 1" descr="Ein Bild, das Bohrmaschine, Werkzeug, Druckluftwerkzeug, Schlagschraub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Ein Bild, das Bohrmaschine, Werkzeug, Druckluftwerkzeug, Schlagschraub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16"/>
              </w:rPr>
              <w:t>Foto di: STMicroelectronics</w:t>
            </w:r>
          </w:p>
          <w:p w14:paraId="2DE98664" w14:textId="77777777" w:rsidR="0047186F" w:rsidRDefault="004718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D57F12" w14:textId="77777777" w:rsidR="0047186F" w:rsidRDefault="009C7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Demo STDES-PTOOL3 con un utensile elettrico di Würth Elektronik</w:t>
            </w:r>
            <w:r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4A6DF138" w14:textId="77777777" w:rsidR="0047186F" w:rsidRDefault="0047186F">
      <w:pPr>
        <w:pStyle w:val="PITextkrper"/>
        <w:spacing w:after="0" w:line="240" w:lineRule="auto"/>
        <w:rPr>
          <w:b/>
          <w:bCs/>
          <w:sz w:val="20"/>
          <w:lang w:val="de-DE"/>
        </w:rPr>
      </w:pPr>
    </w:p>
    <w:p w14:paraId="76CBDA64" w14:textId="77777777" w:rsidR="0047186F" w:rsidRDefault="009C7A9A">
      <w:pPr>
        <w:pStyle w:val="PITextkrper"/>
        <w:rPr>
          <w:b/>
          <w:bCs/>
          <w:sz w:val="18"/>
          <w:szCs w:val="18"/>
        </w:rPr>
      </w:pPr>
      <w:r>
        <w:rPr>
          <w:b/>
          <w:sz w:val="18"/>
        </w:rPr>
        <w:t>Video disponibili</w:t>
      </w:r>
    </w:p>
    <w:p w14:paraId="0586217F" w14:textId="77777777" w:rsidR="0047186F" w:rsidRDefault="009C7A9A">
      <w:pPr>
        <w:pStyle w:val="PIAbspann"/>
        <w:jc w:val="left"/>
        <w:rPr>
          <w:rStyle w:val="Hyperlink"/>
          <w:color w:val="auto"/>
          <w:u w:val="none"/>
        </w:rPr>
      </w:pPr>
      <w:r>
        <w:t xml:space="preserve">Un video su questo argomento è disponibile sul nostro canale YouTube: </w:t>
      </w:r>
      <w:r>
        <w:br/>
      </w:r>
      <w:r>
        <w:rPr>
          <w:rStyle w:val="Hyperlink"/>
        </w:rPr>
        <w:t>https://youtu.be/p74O6Fijb_8</w:t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7186F" w14:paraId="2828648D" w14:textId="77777777">
        <w:trPr>
          <w:trHeight w:val="416"/>
        </w:trPr>
        <w:tc>
          <w:tcPr>
            <w:tcW w:w="3510" w:type="dxa"/>
          </w:tcPr>
          <w:p w14:paraId="05BFBFA9" w14:textId="77777777" w:rsidR="0047186F" w:rsidRDefault="009C7A9A">
            <w:pPr>
              <w:pStyle w:val="txt"/>
            </w:pPr>
            <w:r>
              <w:rPr>
                <w:b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2710FC" wp14:editId="0EC37E19">
                  <wp:extent cx="2139950" cy="1219200"/>
                  <wp:effectExtent l="0" t="0" r="0" b="0"/>
                  <wp:docPr id="2" name="Bild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t>Fonte: STMicroelectronics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lastRenderedPageBreak/>
              <w:br/>
            </w:r>
            <w:r>
              <w:rPr>
                <w:b/>
                <w:sz w:val="18"/>
              </w:rPr>
              <w:t>Reference design per utensili elettrici ad alte prestazioni</w:t>
            </w:r>
            <w:r>
              <w:rPr>
                <w:b/>
                <w:sz w:val="18"/>
              </w:rPr>
              <w:br/>
            </w:r>
          </w:p>
        </w:tc>
      </w:tr>
    </w:tbl>
    <w:p w14:paraId="30A64ADE" w14:textId="77777777" w:rsidR="0047186F" w:rsidRDefault="0047186F">
      <w:pPr>
        <w:pStyle w:val="Textkrper"/>
        <w:spacing w:before="120" w:after="120" w:line="260" w:lineRule="exact"/>
        <w:jc w:val="right"/>
        <w:rPr>
          <w:rFonts w:ascii="Arial" w:hAnsi="Arial"/>
          <w:b w:val="0"/>
          <w:bCs w:val="0"/>
        </w:rPr>
      </w:pPr>
    </w:p>
    <w:p w14:paraId="4EDA28D1" w14:textId="77777777" w:rsidR="002A1175" w:rsidRDefault="002A1175" w:rsidP="002A117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25CC440" w14:textId="77777777" w:rsidR="002A1175" w:rsidRPr="004C0F82" w:rsidRDefault="002A1175" w:rsidP="002A117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8AFBBA1" w14:textId="77777777" w:rsidR="0047186F" w:rsidRDefault="009C7A9A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</w:rPr>
        <w:t>Informazioni su STMicroelectronics</w:t>
      </w:r>
    </w:p>
    <w:p w14:paraId="38BE0E0B" w14:textId="77777777" w:rsidR="0047186F" w:rsidRDefault="009C7A9A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>
        <w:rPr>
          <w:rFonts w:ascii="Arial" w:hAnsi="Arial"/>
          <w:b w:val="0"/>
        </w:rPr>
        <w:t xml:space="preserve">STMicroelectronics è composta da oltre 50.000 sviluppatori e produttori di tecnologie per semiconduttori e vanta una consolidata esperienza nella catena di fornitura di semiconduttori con impianti di produzione all'avanguardia. In qualità di produttori di </w:t>
      </w:r>
      <w:r>
        <w:rPr>
          <w:rFonts w:ascii="Arial" w:hAnsi="Arial"/>
          <w:b w:val="0"/>
        </w:rPr>
        <w:t>componenti integrati collaboriamo con oltre 200.000 clienti e migliaia di partner per sviluppare e realizzare prodotti, soluzioni e sistemi ecologici compatibili con le loro sfide e possibilità e a favore di un mondo più sostenibile. Le nostre tecnologie c</w:t>
      </w:r>
      <w:r>
        <w:rPr>
          <w:rFonts w:ascii="Arial" w:hAnsi="Arial"/>
          <w:b w:val="0"/>
        </w:rPr>
        <w:t>onsentono una mobilità più intelligente, una gestione di elettricità ed energia più efficiente e un'ampia introduzione di internet of things e connettività. STMicroelectronics si impegna a raggiungere la neutralità climatica entro il 2027</w:t>
      </w:r>
      <w:r>
        <w:rPr>
          <w:rFonts w:ascii="Arial" w:hAnsi="Arial"/>
        </w:rPr>
        <w:t>.</w:t>
      </w:r>
    </w:p>
    <w:p w14:paraId="6E2D8DD1" w14:textId="77777777" w:rsidR="0047186F" w:rsidRDefault="009C7A9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Per ulteriori informazioni consultare il sito </w:t>
      </w:r>
      <w:hyperlink r:id="rId12" w:history="1">
        <w:r>
          <w:rPr>
            <w:rStyle w:val="Hyperlink"/>
            <w:rFonts w:ascii="Arial" w:hAnsi="Arial"/>
          </w:rPr>
          <w:t>www.st.com</w:t>
        </w:r>
      </w:hyperlink>
    </w:p>
    <w:p w14:paraId="64A67240" w14:textId="77777777" w:rsidR="0047186F" w:rsidRDefault="0047186F">
      <w:pPr>
        <w:pStyle w:val="Textkrper"/>
        <w:autoSpaceDE/>
        <w:adjustRightInd/>
        <w:spacing w:before="120" w:after="120" w:line="276" w:lineRule="auto"/>
        <w:rPr>
          <w:rFonts w:ascii="Arial" w:hAnsi="Arial"/>
          <w:b w:val="0"/>
          <w:szCs w:val="24"/>
        </w:rPr>
      </w:pPr>
    </w:p>
    <w:p w14:paraId="6079EDAB" w14:textId="77777777" w:rsidR="0047186F" w:rsidRDefault="009C7A9A">
      <w:pPr>
        <w:pStyle w:val="Textkrper"/>
        <w:autoSpaceDE/>
        <w:adjustRightInd/>
        <w:spacing w:before="120" w:after="120" w:line="276" w:lineRule="auto"/>
        <w:rPr>
          <w:rFonts w:ascii="Arial" w:hAnsi="Arial"/>
          <w:bCs w:val="0"/>
          <w:szCs w:val="24"/>
        </w:rPr>
      </w:pPr>
      <w:r>
        <w:rPr>
          <w:rFonts w:ascii="Arial" w:hAnsi="Arial"/>
        </w:rPr>
        <w:t>Per ulteriori informazioni:</w:t>
      </w:r>
    </w:p>
    <w:p w14:paraId="55298BDB" w14:textId="56241B90" w:rsidR="002A1175" w:rsidRDefault="009C7A9A" w:rsidP="002A1175">
      <w:pPr>
        <w:pStyle w:val="Textkrper"/>
        <w:autoSpaceDE/>
        <w:adjustRightInd/>
        <w:spacing w:before="120" w:after="120" w:line="276" w:lineRule="auto"/>
        <w:rPr>
          <w:rStyle w:val="Hyperlink"/>
          <w:rFonts w:ascii="Arial" w:hAnsi="Arial"/>
          <w:b w:val="0"/>
        </w:rPr>
      </w:pPr>
      <w:r>
        <w:rPr>
          <w:rFonts w:ascii="Arial" w:hAnsi="Arial"/>
          <w:b w:val="0"/>
        </w:rPr>
        <w:t>STMicroelectronics</w:t>
      </w:r>
      <w:r>
        <w:rPr>
          <w:rFonts w:ascii="Arial" w:hAnsi="Arial"/>
          <w:b w:val="0"/>
        </w:rPr>
        <w:br/>
        <w:t>Michael Markowitz</w:t>
      </w:r>
      <w:r>
        <w:rPr>
          <w:rFonts w:ascii="Arial" w:hAnsi="Arial"/>
          <w:b w:val="0"/>
        </w:rPr>
        <w:br/>
        <w:t>Director Technical Media Relations</w:t>
      </w:r>
      <w:r>
        <w:rPr>
          <w:rFonts w:ascii="Arial" w:hAnsi="Arial"/>
          <w:b w:val="0"/>
        </w:rPr>
        <w:br/>
        <w:t>Telefono: +1 781 591 0354</w:t>
      </w:r>
      <w:r>
        <w:rPr>
          <w:rFonts w:ascii="Arial" w:hAnsi="Arial"/>
          <w:b w:val="0"/>
        </w:rPr>
        <w:br/>
        <w:t>E-Mai</w:t>
      </w:r>
      <w:r>
        <w:rPr>
          <w:rFonts w:ascii="Arial" w:hAnsi="Arial"/>
          <w:b w:val="0"/>
        </w:rPr>
        <w:t xml:space="preserve">l: </w:t>
      </w:r>
      <w:hyperlink r:id="rId13" w:history="1">
        <w:r>
          <w:rPr>
            <w:rStyle w:val="Hyperlink"/>
            <w:rFonts w:ascii="Arial" w:hAnsi="Arial"/>
            <w:b w:val="0"/>
          </w:rPr>
          <w:t>michael.markowitz@st.com</w:t>
        </w:r>
      </w:hyperlink>
    </w:p>
    <w:p w14:paraId="4CA0ED0A" w14:textId="77777777" w:rsidR="002A1175" w:rsidRPr="002A1175" w:rsidRDefault="002A1175" w:rsidP="002A1175">
      <w:pPr>
        <w:pStyle w:val="Textkrper"/>
        <w:autoSpaceDE/>
        <w:adjustRightInd/>
        <w:spacing w:before="120" w:after="120" w:line="276" w:lineRule="auto"/>
        <w:rPr>
          <w:rStyle w:val="Hyperlink"/>
          <w:rFonts w:ascii="Arial" w:hAnsi="Arial"/>
          <w:b w:val="0"/>
          <w:color w:val="auto"/>
        </w:rPr>
      </w:pPr>
    </w:p>
    <w:p w14:paraId="6786C056" w14:textId="77777777" w:rsidR="002A1175" w:rsidRPr="002A1175" w:rsidRDefault="002A1175" w:rsidP="002A1175">
      <w:pPr>
        <w:pStyle w:val="Textkrper"/>
        <w:autoSpaceDE/>
        <w:adjustRightInd/>
        <w:spacing w:before="120" w:after="120" w:line="276" w:lineRule="auto"/>
        <w:rPr>
          <w:rFonts w:ascii="Arial" w:hAnsi="Arial"/>
          <w:b w:val="0"/>
          <w:u w:val="single"/>
        </w:rPr>
      </w:pPr>
    </w:p>
    <w:p w14:paraId="35E72AD9" w14:textId="77777777" w:rsidR="002A1175" w:rsidRPr="00970FD9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0639BF4" w14:textId="77777777" w:rsidR="002A1175" w:rsidRPr="00970FD9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0862A04F" w14:textId="77D46973" w:rsidR="002A1175" w:rsidRPr="00970FD9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>moduli</w:t>
      </w:r>
      <w:r w:rsidR="009C7A9A">
        <w:rPr>
          <w:rFonts w:ascii="Arial" w:hAnsi="Arial"/>
          <w:b w:val="0"/>
        </w:rPr>
        <w:t xml:space="preserve"> radio</w:t>
      </w:r>
      <w:r>
        <w:rPr>
          <w:rFonts w:ascii="Arial" w:hAnsi="Arial"/>
          <w:b w:val="0"/>
        </w:rPr>
        <w:t xml:space="preserve">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4AACA0CF" w14:textId="7850B3CA" w:rsidR="002A1175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4B0E477D" w14:textId="77777777" w:rsidR="002A1175" w:rsidRDefault="002A117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F18DFDA" w14:textId="77777777" w:rsidR="002A1175" w:rsidRPr="00970FD9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BA21090" w14:textId="77777777" w:rsidR="002A1175" w:rsidRPr="00970FD9" w:rsidRDefault="002A1175" w:rsidP="002A11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3623A07" w14:textId="77777777" w:rsidR="002A1175" w:rsidRPr="00970FD9" w:rsidRDefault="002A1175" w:rsidP="002A117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1A5916F5" w14:textId="77777777" w:rsidR="002A1175" w:rsidRPr="00970FD9" w:rsidRDefault="002A1175" w:rsidP="002A117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6D26495" w14:textId="77777777" w:rsidR="002A1175" w:rsidRPr="00970FD9" w:rsidRDefault="002A1175" w:rsidP="002A117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2A1175" w:rsidRPr="00625C04" w14:paraId="78637EC3" w14:textId="77777777" w:rsidTr="00F54D2D">
        <w:tc>
          <w:tcPr>
            <w:tcW w:w="3902" w:type="dxa"/>
            <w:shd w:val="clear" w:color="auto" w:fill="auto"/>
            <w:hideMark/>
          </w:tcPr>
          <w:p w14:paraId="30698F15" w14:textId="77777777" w:rsidR="002A1175" w:rsidRPr="00970FD9" w:rsidRDefault="002A1175" w:rsidP="00F54D2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5CA2E222" w14:textId="77777777" w:rsidR="002A1175" w:rsidRPr="00970FD9" w:rsidRDefault="002A1175" w:rsidP="00F54D2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Max-Eyth-Strasse 1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74638 Waldenburg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FCA1375" w14:textId="77777777" w:rsidR="002A1175" w:rsidRPr="00FF0DE9" w:rsidRDefault="002A1175" w:rsidP="00F54D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365958EE" w14:textId="77777777" w:rsidR="002A1175" w:rsidRPr="00625C04" w:rsidRDefault="002A1175" w:rsidP="00F54D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CB56BD1" w14:textId="77777777" w:rsidR="002A1175" w:rsidRPr="00625C04" w:rsidRDefault="002A1175" w:rsidP="00F54D2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76F60418" w14:textId="77777777" w:rsidR="002A1175" w:rsidRPr="00970FD9" w:rsidRDefault="002A1175" w:rsidP="00F54D2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5707FE62" w14:textId="77777777" w:rsidR="002A1175" w:rsidRPr="00970FD9" w:rsidRDefault="002A1175" w:rsidP="00F54D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8B6E491" w14:textId="77777777" w:rsidR="002A1175" w:rsidRPr="00970FD9" w:rsidRDefault="002A1175" w:rsidP="00F54D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B6B8F41" w14:textId="77777777" w:rsidR="002A1175" w:rsidRPr="00625C04" w:rsidRDefault="002A1175" w:rsidP="00F54D2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C02E9FD" w14:textId="77777777" w:rsidR="002A1175" w:rsidRPr="002C689E" w:rsidRDefault="002A1175" w:rsidP="002A1175">
      <w:pPr>
        <w:pStyle w:val="Textkrper"/>
        <w:spacing w:before="120" w:after="120" w:line="276" w:lineRule="auto"/>
      </w:pPr>
    </w:p>
    <w:p w14:paraId="1B279C3B" w14:textId="77777777" w:rsidR="002A1175" w:rsidRDefault="002A1175">
      <w:pPr>
        <w:pStyle w:val="Textkrper"/>
        <w:autoSpaceDE/>
        <w:adjustRightInd/>
        <w:spacing w:before="120" w:after="120" w:line="276" w:lineRule="auto"/>
        <w:rPr>
          <w:rFonts w:ascii="Arial" w:hAnsi="Arial"/>
          <w:b w:val="0"/>
          <w:szCs w:val="24"/>
        </w:rPr>
      </w:pPr>
    </w:p>
    <w:sectPr w:rsidR="002A1175">
      <w:headerReference w:type="default" r:id="rId14"/>
      <w:footerReference w:type="default" r:id="rId15"/>
      <w:pgSz w:w="11906" w:h="16838" w:code="9"/>
      <w:pgMar w:top="1985" w:right="3402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B851" w14:textId="77777777" w:rsidR="0047186F" w:rsidRDefault="009C7A9A">
      <w:r>
        <w:separator/>
      </w:r>
    </w:p>
  </w:endnote>
  <w:endnote w:type="continuationSeparator" w:id="0">
    <w:p w14:paraId="514C846D" w14:textId="77777777" w:rsidR="0047186F" w:rsidRDefault="009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EEF6" w14:textId="77777777" w:rsidR="0047186F" w:rsidRDefault="009C7A9A">
    <w:pPr>
      <w:pStyle w:val="Fuzeile"/>
      <w:tabs>
        <w:tab w:val="clear" w:pos="4536"/>
        <w:tab w:val="clear" w:pos="9072"/>
        <w:tab w:val="right" w:pos="7088"/>
      </w:tabs>
      <w:rPr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WTH1PI1270_it.docx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43F2" w14:textId="77777777" w:rsidR="0047186F" w:rsidRDefault="009C7A9A">
      <w:r>
        <w:separator/>
      </w:r>
    </w:p>
  </w:footnote>
  <w:footnote w:type="continuationSeparator" w:id="0">
    <w:p w14:paraId="561367AE" w14:textId="77777777" w:rsidR="0047186F" w:rsidRDefault="009C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CFCF" w14:textId="77777777" w:rsidR="0047186F" w:rsidRDefault="009C7A9A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07A52EC8" wp14:editId="670054DE">
          <wp:simplePos x="0" y="0"/>
          <wp:positionH relativeFrom="column">
            <wp:posOffset>2403475</wp:posOffset>
          </wp:positionH>
          <wp:positionV relativeFrom="page">
            <wp:posOffset>209550</wp:posOffset>
          </wp:positionV>
          <wp:extent cx="1452880" cy="1117600"/>
          <wp:effectExtent l="0" t="0" r="0" b="0"/>
          <wp:wrapNone/>
          <wp:docPr id="8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12C4BAEB" wp14:editId="20437CE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8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86F"/>
    <w:rsid w:val="00237D24"/>
    <w:rsid w:val="002A1175"/>
    <w:rsid w:val="0047186F"/>
    <w:rsid w:val="009C7A9A"/>
    <w:rsid w:val="00D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2B3225"/>
  <w15:chartTrackingRefBased/>
  <w15:docId w15:val="{BFBA061D-F56D-4878-AACC-1117F63E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wuerth/" TargetMode="External"/><Relationship Id="rId13" Type="http://schemas.openxmlformats.org/officeDocument/2006/relationships/hyperlink" Target="mailto:michael.markowitz@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p74O6Fijb_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B9DE-AF03-4DF9-A76A-1088AB0D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7150</CharactersWithSpaces>
  <SharedDoc>false</SharedDoc>
  <HLinks>
    <vt:vector size="12" baseType="variant">
      <vt:variant>
        <vt:i4>1900660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https://www.youtube.com/watch?v=fxW360qFm_M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Caroline N. Martin</dc:creator>
  <cp:keywords/>
  <cp:lastModifiedBy>Brigitte Basilio</cp:lastModifiedBy>
  <cp:revision>5</cp:revision>
  <cp:lastPrinted>2016-02-04T10:10:00Z</cp:lastPrinted>
  <dcterms:created xsi:type="dcterms:W3CDTF">2023-07-27T14:55:00Z</dcterms:created>
  <dcterms:modified xsi:type="dcterms:W3CDTF">2023-07-27T14:57:00Z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