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2F4194" w:rsidRDefault="009A2F8C" w:rsidP="00C44354">
      <w:pPr>
        <w:pStyle w:val="PITitel"/>
        <w:rPr>
          <w:lang w:val="fr-FR"/>
        </w:rPr>
      </w:pPr>
      <w:r>
        <w:rPr>
          <w:lang w:val="es-ES"/>
        </w:rPr>
        <w:t>NOTA DE PRENSA</w:t>
      </w:r>
    </w:p>
    <w:p w14:paraId="08B6F7B2" w14:textId="22BAC262" w:rsidR="00B22C1E" w:rsidRPr="002F4194" w:rsidRDefault="00341149" w:rsidP="000815F1">
      <w:pPr>
        <w:pStyle w:val="PISubhead"/>
        <w:rPr>
          <w:lang w:val="fr-FR"/>
        </w:rPr>
      </w:pPr>
      <w:r>
        <w:rPr>
          <w:lang w:val="es-ES"/>
        </w:rPr>
        <w:t xml:space="preserve">OPEN MIND </w:t>
      </w:r>
      <w:r w:rsidR="00197AD7">
        <w:rPr>
          <w:lang w:val="es-ES"/>
        </w:rPr>
        <w:t>renueva</w:t>
      </w:r>
      <w:r w:rsidR="008D4932">
        <w:rPr>
          <w:lang w:val="es-ES"/>
        </w:rPr>
        <w:t xml:space="preserve"> </w:t>
      </w:r>
      <w:r>
        <w:rPr>
          <w:i/>
          <w:iCs/>
          <w:lang w:val="es-ES"/>
        </w:rPr>
        <w:t>hyper</w:t>
      </w:r>
      <w:r>
        <w:rPr>
          <w:lang w:val="es-ES"/>
        </w:rPr>
        <w:t>MILL</w:t>
      </w:r>
    </w:p>
    <w:p w14:paraId="6E4918F7" w14:textId="0B167D55" w:rsidR="00B22C1E" w:rsidRPr="002F4194" w:rsidRDefault="00E66F8E" w:rsidP="00C44354">
      <w:pPr>
        <w:pStyle w:val="PIHead"/>
        <w:rPr>
          <w:lang w:val="fr-FR"/>
        </w:rPr>
      </w:pPr>
      <w:r>
        <w:rPr>
          <w:b w:val="0"/>
          <w:bCs w:val="0"/>
          <w:noProof/>
          <w:lang w:val="es-ES"/>
        </w:rPr>
        <mc:AlternateContent>
          <mc:Choice Requires="wps">
            <w:drawing>
              <wp:anchor distT="0" distB="0" distL="114300" distR="114300" simplePos="0" relativeHeight="251660288" behindDoc="0" locked="0" layoutInCell="1" allowOverlap="1" wp14:anchorId="21FFD5DC" wp14:editId="1A9A0034">
                <wp:simplePos x="0" y="0"/>
                <wp:positionH relativeFrom="column">
                  <wp:posOffset>4601210</wp:posOffset>
                </wp:positionH>
                <wp:positionV relativeFrom="paragraph">
                  <wp:posOffset>548640</wp:posOffset>
                </wp:positionV>
                <wp:extent cx="1724025" cy="466725"/>
                <wp:effectExtent l="0" t="0" r="9525" b="952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881EF" w14:textId="6B5338A0" w:rsidR="00E66F8E" w:rsidRPr="002C4970" w:rsidRDefault="00E66F8E" w:rsidP="00E66F8E">
                            <w:pPr>
                              <w:jc w:val="cente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FD5DC" id="_x0000_t202" coordsize="21600,21600" o:spt="202" path="m,l,21600r21600,l21600,xe">
                <v:stroke joinstyle="miter"/>
                <v:path gradientshapeok="t" o:connecttype="rect"/>
              </v:shapetype>
              <v:shape id="Textfeld 4" o:spid="_x0000_s1026" type="#_x0000_t202" style="position:absolute;margin-left:362.3pt;margin-top:43.2pt;width:135.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" stroked="f">
                <v:textbox>
                  <w:txbxContent>
                    <w:p w14:paraId="2CC881EF" w14:textId="6B5338A0" w:rsidR="00E66F8E" w:rsidRPr="002C4970" w:rsidRDefault="00E66F8E" w:rsidP="00E66F8E">
                      <w:pPr>
                        <w:jc w:val="center"/>
                        <w:rPr>
                          <w:rFonts w:ascii="Arial" w:hAnsi="Arial" w:cs="Arial"/>
                          <w:b/>
                          <w:bCs/>
                          <w:sz w:val="18"/>
                          <w:szCs w:val="18"/>
                        </w:rPr>
                      </w:pPr>
                    </w:p>
                  </w:txbxContent>
                </v:textbox>
                <w10:wrap type="square"/>
              </v:shape>
            </w:pict>
          </mc:Fallback>
        </mc:AlternateContent>
      </w:r>
      <w:r>
        <w:rPr>
          <w:lang w:val="es-ES"/>
        </w:rPr>
        <w:t>Mecanizado moderno: la digitalización comienza con CAM</w:t>
      </w:r>
    </w:p>
    <w:p w14:paraId="6B8FEB8D" w14:textId="0F9CC6C3" w:rsidR="0015259B" w:rsidRPr="002F4194" w:rsidRDefault="009A2F8C" w:rsidP="00BF727F">
      <w:pPr>
        <w:pStyle w:val="PILead"/>
        <w:rPr>
          <w:lang w:val="fr-FR"/>
        </w:rPr>
      </w:pPr>
      <w:r>
        <w:rPr>
          <w:lang w:val="es-ES"/>
        </w:rPr>
        <w:t>Wessling</w:t>
      </w:r>
      <w:r w:rsidR="003E72AA">
        <w:rPr>
          <w:lang w:val="es-ES"/>
        </w:rPr>
        <w:t xml:space="preserve"> (Alemania)</w:t>
      </w:r>
      <w:r>
        <w:rPr>
          <w:lang w:val="es-ES"/>
        </w:rPr>
        <w:t xml:space="preserve">, </w:t>
      </w:r>
      <w:r w:rsidR="007A561B">
        <w:rPr>
          <w:lang w:val="es-ES"/>
        </w:rPr>
        <w:t>3</w:t>
      </w:r>
      <w:r>
        <w:rPr>
          <w:lang w:val="es-ES"/>
        </w:rPr>
        <w:t xml:space="preserve"> de </w:t>
      </w:r>
      <w:r w:rsidR="00F6652D">
        <w:rPr>
          <w:lang w:val="es-ES"/>
        </w:rPr>
        <w:t xml:space="preserve">julio </w:t>
      </w:r>
      <w:r>
        <w:rPr>
          <w:lang w:val="es-ES"/>
        </w:rPr>
        <w:t>de 202</w:t>
      </w:r>
      <w:r w:rsidR="00F6652D">
        <w:rPr>
          <w:lang w:val="es-ES"/>
        </w:rPr>
        <w:t>3</w:t>
      </w:r>
      <w:r w:rsidR="007A561B">
        <w:rPr>
          <w:lang w:val="es-ES"/>
        </w:rPr>
        <w:t xml:space="preserve"> –</w:t>
      </w:r>
      <w:r>
        <w:rPr>
          <w:lang w:val="es-ES"/>
        </w:rPr>
        <w:t xml:space="preserve"> Sobre el sistema CAM recae un papel central cuando se trata de estrategias de digitalización en las empresas de mecanizado. Este es el mensaje actual de OPEN MIND Technologies AG. Un requisito importante es la interconexión de sistemas a lo largo de los procesos de producción. Los desarrolladores de la suite de CAD/CAM </w:t>
      </w:r>
      <w:r>
        <w:rPr>
          <w:i/>
          <w:iCs/>
          <w:lang w:val="es-ES"/>
        </w:rPr>
        <w:t>hyper</w:t>
      </w:r>
      <w:r>
        <w:rPr>
          <w:lang w:val="es-ES"/>
        </w:rPr>
        <w:t>MILL respaldaron este hecho a principios de 2022 con la adquisición del especialista en MES, Hummingbird Systems GmbH. La integración de CAM y MES, no obstante, es solo un ejemplo de la capacidad de comunicación que se exigirá en el futuro a los sistemas CAM.</w:t>
      </w:r>
    </w:p>
    <w:p w14:paraId="713E2510" w14:textId="22DD3DE1" w:rsidR="00F06958" w:rsidRPr="002F4194" w:rsidRDefault="00BF727F" w:rsidP="004F790A">
      <w:pPr>
        <w:pStyle w:val="PITextkrper"/>
        <w:rPr>
          <w:lang w:val="fr-FR"/>
        </w:rPr>
      </w:pPr>
      <w:r>
        <w:rPr>
          <w:lang w:val="es-ES"/>
        </w:rPr>
        <w:t>“</w:t>
      </w:r>
      <w:r w:rsidRPr="00965DA7">
        <w:rPr>
          <w:lang w:val="es-ES"/>
        </w:rPr>
        <w:t>Todo el mundo habla de la digitalización, la industria 4.0 y el Internet de las cosas. En las pequeñas y medianas empresas con una producción de mecanizado se preguntan cómo es posible aguantar el ritmo”, dice Michael Förster, director de marketing de productos CAM/CAD de OPEN MIND Technologies AG. “Con la creación de código NC a partir de datos CAD, cada una de estas empresas disponen ya de un proceso digital a partir del cual se puede avanzar. La interconexión es aquí fundamental</w:t>
      </w:r>
      <w:r>
        <w:rPr>
          <w:lang w:val="es-ES"/>
        </w:rPr>
        <w:t xml:space="preserve">”. </w:t>
      </w:r>
    </w:p>
    <w:p w14:paraId="1473401A" w14:textId="664CCC13" w:rsidR="001075DD" w:rsidRPr="002F4194" w:rsidRDefault="00B80095" w:rsidP="004F790A">
      <w:pPr>
        <w:pStyle w:val="PITextkrper"/>
        <w:rPr>
          <w:rFonts w:cs="Calibri"/>
          <w:lang w:val="fr-FR"/>
        </w:rPr>
      </w:pPr>
      <w:r>
        <w:rPr>
          <w:lang w:val="es-ES"/>
        </w:rPr>
        <w:t>Según la experiencia de OPEN MIND y Hummingbird, las exhaustivas estrategias de digitalización de las grandes empresas a menudo están sobredimensionadas para las pequeñas y medianas empresas. Es mucho más recomendable aplicar soluciones de digitalización paso a paso partiendo del sistema CAD/CAM. El enfoque recomendable dependerá de los recursos informáticos: vinculación del proceso relativo a los datos de CAD, CAM y NC a un Product Lifecycle Management (PLM) o Manufacturing Execution System (MES), integración de una administración de herramientas, hacer visibles los datos de CAD en toda la empresa a través de un visualizador o aprovechar una comunicación bidireccional con los controles de las máquinas.</w:t>
      </w:r>
    </w:p>
    <w:p w14:paraId="100891F3" w14:textId="77777777" w:rsidR="007855F0" w:rsidRPr="002F4194" w:rsidRDefault="007855F0" w:rsidP="004F790A">
      <w:pPr>
        <w:pStyle w:val="PITextkrper"/>
        <w:rPr>
          <w:rFonts w:cs="Calibri"/>
          <w:b/>
          <w:bCs/>
          <w:lang w:val="fr-FR"/>
        </w:rPr>
      </w:pPr>
    </w:p>
    <w:p w14:paraId="606C3065" w14:textId="77777777" w:rsidR="007855F0" w:rsidRPr="002F4194" w:rsidRDefault="007855F0" w:rsidP="004F790A">
      <w:pPr>
        <w:pStyle w:val="PITextkrper"/>
        <w:rPr>
          <w:rFonts w:cs="Calibri"/>
          <w:b/>
          <w:bCs/>
          <w:lang w:val="fr-FR"/>
        </w:rPr>
      </w:pPr>
    </w:p>
    <w:p w14:paraId="478FDE2B" w14:textId="33D3D3AC" w:rsidR="001075DD" w:rsidRPr="002F4194" w:rsidRDefault="001075DD" w:rsidP="004F790A">
      <w:pPr>
        <w:pStyle w:val="PITextkrper"/>
        <w:rPr>
          <w:rFonts w:cs="Calibri"/>
          <w:b/>
          <w:bCs/>
          <w:lang w:val="fr-FR"/>
        </w:rPr>
      </w:pPr>
      <w:r>
        <w:rPr>
          <w:rFonts w:cs="Calibri"/>
          <w:b/>
          <w:bCs/>
          <w:lang w:val="es-ES"/>
        </w:rPr>
        <w:t>Procesos avanzados</w:t>
      </w:r>
    </w:p>
    <w:p w14:paraId="7EFB4686" w14:textId="07A534D2" w:rsidR="001230CF" w:rsidRDefault="001075DD" w:rsidP="004F790A">
      <w:pPr>
        <w:pStyle w:val="PITextkrper"/>
        <w:rPr>
          <w:lang w:val="es-ES"/>
        </w:rPr>
      </w:pPr>
      <w:r>
        <w:rPr>
          <w:lang w:val="es-ES"/>
        </w:rPr>
        <w:t>En opinión de OPEN MIND, el flujo de datos de la construcción a la fabricación también puede contribuir a la optimización del proceso mediante una mejor interconexión. Sobre la base de una comunicación bidireccional entre el sistema CAM y el control de la máquina se hace posible la simulación con códigos NC reales y procesos de optimización avanzados.</w:t>
      </w:r>
    </w:p>
    <w:p w14:paraId="56BD86FB" w14:textId="77777777" w:rsidR="00B96060" w:rsidRPr="00B96060" w:rsidRDefault="00B96060" w:rsidP="00B96060">
      <w:pPr>
        <w:pStyle w:val="PITextkrper"/>
        <w:rPr>
          <w:b/>
          <w:bCs/>
          <w:lang w:val="es-ES"/>
        </w:rPr>
      </w:pPr>
      <w:r w:rsidRPr="00B96060">
        <w:rPr>
          <w:b/>
          <w:bCs/>
          <w:lang w:val="es-ES"/>
        </w:rPr>
        <w:t>Documento electrónico sobre el tema</w:t>
      </w:r>
    </w:p>
    <w:p w14:paraId="67E803B3" w14:textId="625B50A8" w:rsidR="00B96060" w:rsidRDefault="00B96060" w:rsidP="00B96060">
      <w:pPr>
        <w:pStyle w:val="PITextkrper"/>
        <w:rPr>
          <w:lang w:val="es-ES"/>
        </w:rPr>
      </w:pPr>
      <w:r w:rsidRPr="00B96060">
        <w:rPr>
          <w:lang w:val="es-ES"/>
        </w:rPr>
        <w:t>OPEN MIND responde en un documento electrónico a la pregunta de cuál es el papel del sistema de CAM en la fabricación interconectada orientada al futuro. El documento</w:t>
      </w:r>
      <w:r w:rsidR="00EA1AC5">
        <w:rPr>
          <w:lang w:val="es-ES"/>
        </w:rPr>
        <w:t>,</w:t>
      </w:r>
      <w:r w:rsidRPr="00B96060">
        <w:rPr>
          <w:lang w:val="es-ES"/>
        </w:rPr>
        <w:t xml:space="preserve"> elaborado de forma neutral en cuanto a los productos</w:t>
      </w:r>
      <w:r w:rsidR="00EA1AC5">
        <w:rPr>
          <w:lang w:val="es-ES"/>
        </w:rPr>
        <w:t>,</w:t>
      </w:r>
      <w:r w:rsidRPr="00B96060">
        <w:rPr>
          <w:lang w:val="es-ES"/>
        </w:rPr>
        <w:t xml:space="preserve"> está a disposición de los fabricantes de CAD/CAM para su descarga en la página inicial:</w:t>
      </w:r>
    </w:p>
    <w:p w14:paraId="5E8C2D03" w14:textId="41C89B67" w:rsidR="00860C01" w:rsidRPr="00B96060" w:rsidRDefault="007A561B" w:rsidP="00BB1557">
      <w:pPr>
        <w:pStyle w:val="PITextkrper"/>
        <w:pBdr>
          <w:bottom w:val="single" w:sz="4" w:space="1" w:color="auto"/>
        </w:pBdr>
        <w:rPr>
          <w:lang w:val="es-ES"/>
        </w:rPr>
      </w:pPr>
      <w:hyperlink r:id="rId11" w:history="1">
        <w:r w:rsidR="00965DA7" w:rsidRPr="00B96060">
          <w:rPr>
            <w:rStyle w:val="Hyperlink"/>
            <w:lang w:val="es-ES"/>
          </w:rPr>
          <w:t>https://www.openmind-tech.com/es/cam/connected-manufacturing/</w:t>
        </w:r>
      </w:hyperlink>
    </w:p>
    <w:p w14:paraId="0A4469CF" w14:textId="77777777" w:rsidR="001C76D0" w:rsidRDefault="001C76D0" w:rsidP="00BB1557">
      <w:pPr>
        <w:pStyle w:val="PITextkrper"/>
        <w:pBdr>
          <w:bottom w:val="single" w:sz="4" w:space="1" w:color="auto"/>
        </w:pBdr>
        <w:rPr>
          <w:lang w:val="es-ES"/>
        </w:rPr>
      </w:pPr>
    </w:p>
    <w:p w14:paraId="44A9BA55" w14:textId="77777777" w:rsidR="007A561B" w:rsidRPr="00B96060" w:rsidRDefault="007A561B" w:rsidP="00BB1557">
      <w:pPr>
        <w:pStyle w:val="PITextkrper"/>
        <w:pBdr>
          <w:bottom w:val="single" w:sz="4" w:space="1" w:color="auto"/>
        </w:pBdr>
        <w:rPr>
          <w:lang w:val="es-ES"/>
        </w:rPr>
      </w:pPr>
    </w:p>
    <w:p w14:paraId="34A37864" w14:textId="77777777" w:rsidR="004243CE" w:rsidRPr="00B96060" w:rsidRDefault="004243CE" w:rsidP="004243CE">
      <w:pPr>
        <w:pStyle w:val="PITextkrper"/>
        <w:rPr>
          <w:b/>
          <w:bCs/>
          <w:sz w:val="18"/>
          <w:szCs w:val="18"/>
          <w:lang w:val="es-ES"/>
        </w:rPr>
      </w:pPr>
    </w:p>
    <w:p w14:paraId="70780BDC" w14:textId="77777777" w:rsidR="001C76D0" w:rsidRPr="006A5E57" w:rsidRDefault="001C76D0" w:rsidP="001C76D0">
      <w:pPr>
        <w:pStyle w:val="PITextkrper"/>
        <w:rPr>
          <w:b/>
          <w:sz w:val="18"/>
          <w:szCs w:val="24"/>
          <w:lang w:val="es-ES"/>
        </w:rPr>
      </w:pPr>
      <w:r>
        <w:rPr>
          <w:b/>
          <w:sz w:val="18"/>
          <w:szCs w:val="24"/>
          <w:lang w:val="es-ES_tradnl"/>
        </w:rPr>
        <w:t>Imágenes</w:t>
      </w:r>
      <w:r w:rsidRPr="006A5E57">
        <w:rPr>
          <w:b/>
          <w:sz w:val="18"/>
          <w:szCs w:val="24"/>
          <w:lang w:val="es-ES_tradnl"/>
        </w:rPr>
        <w:t xml:space="preserve"> disponible</w:t>
      </w:r>
    </w:p>
    <w:p w14:paraId="486BFA59" w14:textId="77777777" w:rsidR="001C76D0" w:rsidRPr="006A5E57" w:rsidRDefault="001C76D0" w:rsidP="001C76D0">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hyperlink r:id="rId12" w:history="1">
        <w:r w:rsidRPr="002F4194">
          <w:rPr>
            <w:rStyle w:val="Hyperlink"/>
            <w:lang w:val="fr-FR"/>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7A561B" w:rsidRPr="008D4932" w14:paraId="2D3D8D47" w14:textId="63C5F34F" w:rsidTr="007A561B">
        <w:tc>
          <w:tcPr>
            <w:tcW w:w="3402" w:type="dxa"/>
            <w:tcBorders>
              <w:top w:val="single" w:sz="4" w:space="0" w:color="auto"/>
              <w:left w:val="single" w:sz="4" w:space="0" w:color="auto"/>
              <w:bottom w:val="single" w:sz="4" w:space="0" w:color="auto"/>
              <w:right w:val="single" w:sz="4" w:space="0" w:color="auto"/>
            </w:tcBorders>
          </w:tcPr>
          <w:p w14:paraId="603952C8" w14:textId="77777777" w:rsidR="007A561B" w:rsidRPr="002F4194" w:rsidRDefault="007A561B" w:rsidP="004831C8">
            <w:pPr>
              <w:rPr>
                <w:rFonts w:ascii="Arial" w:hAnsi="Arial"/>
                <w:b/>
                <w:snapToGrid w:val="0"/>
                <w:sz w:val="18"/>
                <w:lang w:val="fr-FR"/>
              </w:rPr>
            </w:pPr>
          </w:p>
          <w:p w14:paraId="5D8A2493" w14:textId="066F70CA" w:rsidR="007A561B" w:rsidRDefault="007A561B" w:rsidP="004831C8">
            <w:pPr>
              <w:rPr>
                <w:rFonts w:ascii="Arial" w:hAnsi="Arial"/>
                <w:b/>
                <w:snapToGrid w:val="0"/>
                <w:sz w:val="18"/>
              </w:rPr>
            </w:pPr>
            <w:r>
              <w:rPr>
                <w:noProof/>
              </w:rPr>
              <w:drawing>
                <wp:inline distT="0" distB="0" distL="0" distR="0" wp14:anchorId="5B1127BE" wp14:editId="29ADAA6A">
                  <wp:extent cx="2023110" cy="1250315"/>
                  <wp:effectExtent l="0" t="0" r="0" b="6985"/>
                  <wp:docPr id="14665756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110" cy="1250315"/>
                          </a:xfrm>
                          <a:prstGeom prst="rect">
                            <a:avLst/>
                          </a:prstGeom>
                          <a:noFill/>
                          <a:ln>
                            <a:noFill/>
                          </a:ln>
                        </pic:spPr>
                      </pic:pic>
                    </a:graphicData>
                  </a:graphic>
                </wp:inline>
              </w:drawing>
            </w:r>
          </w:p>
          <w:p w14:paraId="6EF59466" w14:textId="77777777" w:rsidR="007A561B" w:rsidRPr="002F4194" w:rsidRDefault="007A561B" w:rsidP="004831C8">
            <w:pPr>
              <w:rPr>
                <w:rFonts w:ascii="Arial" w:hAnsi="Arial"/>
                <w:snapToGrid w:val="0"/>
                <w:sz w:val="16"/>
                <w:szCs w:val="16"/>
                <w:lang w:val="fr-FR"/>
              </w:rPr>
            </w:pPr>
            <w:r>
              <w:rPr>
                <w:rFonts w:ascii="Arial" w:hAnsi="Arial"/>
                <w:snapToGrid w:val="0"/>
                <w:sz w:val="16"/>
                <w:szCs w:val="16"/>
                <w:lang w:val="es-ES"/>
              </w:rPr>
              <w:t>Fuente: OPEN MIND</w:t>
            </w:r>
          </w:p>
          <w:p w14:paraId="5E4B011E" w14:textId="77777777" w:rsidR="007A561B" w:rsidRPr="002F4194" w:rsidRDefault="007A561B" w:rsidP="004831C8">
            <w:pPr>
              <w:rPr>
                <w:rFonts w:ascii="Arial" w:hAnsi="Arial"/>
                <w:b/>
                <w:snapToGrid w:val="0"/>
                <w:sz w:val="18"/>
                <w:lang w:val="fr-FR"/>
              </w:rPr>
            </w:pPr>
          </w:p>
          <w:p w14:paraId="7E76C3AC" w14:textId="3AA2AA07" w:rsidR="007A561B" w:rsidRPr="002F4194" w:rsidRDefault="007A561B" w:rsidP="004831C8">
            <w:pPr>
              <w:rPr>
                <w:rFonts w:ascii="Arial" w:hAnsi="Arial"/>
                <w:b/>
                <w:snapToGrid w:val="0"/>
                <w:sz w:val="18"/>
                <w:lang w:val="fr-FR"/>
              </w:rPr>
            </w:pPr>
            <w:r>
              <w:rPr>
                <w:rFonts w:ascii="Arial" w:hAnsi="Arial"/>
                <w:b/>
                <w:bCs/>
                <w:snapToGrid w:val="0"/>
                <w:sz w:val="18"/>
                <w:lang w:val="es-ES"/>
              </w:rPr>
              <w:t xml:space="preserve">Entorno de producción digital: muchas áreas se benefician de la interconexión con </w:t>
            </w:r>
            <w:r>
              <w:rPr>
                <w:rFonts w:ascii="Arial" w:hAnsi="Arial"/>
                <w:b/>
                <w:bCs/>
                <w:i/>
                <w:iCs/>
                <w:snapToGrid w:val="0"/>
                <w:sz w:val="18"/>
                <w:lang w:val="es-ES"/>
              </w:rPr>
              <w:t>hyper</w:t>
            </w:r>
            <w:r>
              <w:rPr>
                <w:rFonts w:ascii="Arial" w:hAnsi="Arial"/>
                <w:b/>
                <w:bCs/>
                <w:snapToGrid w:val="0"/>
                <w:sz w:val="18"/>
                <w:lang w:val="es-ES"/>
              </w:rPr>
              <w:t xml:space="preserve">MILL </w:t>
            </w:r>
            <w:r>
              <w:rPr>
                <w:rFonts w:ascii="Arial" w:hAnsi="Arial"/>
                <w:snapToGrid w:val="0"/>
                <w:sz w:val="18"/>
                <w:lang w:val="es-ES"/>
              </w:rPr>
              <w:br/>
            </w:r>
          </w:p>
        </w:tc>
      </w:tr>
    </w:tbl>
    <w:p w14:paraId="2D61B6EF" w14:textId="4F462DFD" w:rsidR="00852645" w:rsidRPr="002F4194" w:rsidRDefault="00852645" w:rsidP="00852645">
      <w:pPr>
        <w:pStyle w:val="PIAbspann"/>
        <w:jc w:val="left"/>
        <w:rPr>
          <w:lang w:val="fr-FR"/>
        </w:rPr>
      </w:pPr>
    </w:p>
    <w:p w14:paraId="525F207F" w14:textId="266E7CF5" w:rsidR="001C76D0" w:rsidRPr="002F4194" w:rsidRDefault="001C76D0" w:rsidP="00852645">
      <w:pPr>
        <w:pStyle w:val="PIAbspann"/>
        <w:jc w:val="left"/>
        <w:rPr>
          <w:lang w:val="fr-FR"/>
        </w:rPr>
      </w:pPr>
    </w:p>
    <w:p w14:paraId="77BC8E27" w14:textId="0237BEFC" w:rsidR="001C76D0" w:rsidRPr="002F4194" w:rsidRDefault="001C76D0" w:rsidP="00852645">
      <w:pPr>
        <w:pStyle w:val="PIAbspann"/>
        <w:jc w:val="left"/>
        <w:rPr>
          <w:lang w:val="fr-FR"/>
        </w:rPr>
      </w:pPr>
    </w:p>
    <w:p w14:paraId="2FA66B6A" w14:textId="1E739F3F" w:rsidR="00371461" w:rsidRPr="002F4194" w:rsidRDefault="00371461" w:rsidP="00852645">
      <w:pPr>
        <w:pStyle w:val="PIAbspann"/>
        <w:jc w:val="left"/>
        <w:rPr>
          <w:lang w:val="fr-FR"/>
        </w:rPr>
      </w:pPr>
    </w:p>
    <w:p w14:paraId="595DF55E" w14:textId="77777777" w:rsidR="007A561B" w:rsidRPr="000B218D" w:rsidRDefault="007A561B" w:rsidP="007A561B">
      <w:pPr>
        <w:spacing w:line="360" w:lineRule="auto"/>
        <w:jc w:val="both"/>
        <w:rPr>
          <w:rFonts w:ascii="Arial" w:hAnsi="Arial"/>
          <w:b/>
          <w:sz w:val="18"/>
          <w:szCs w:val="18"/>
          <w:lang w:val="es-ES_tradnl" w:eastAsia="x-none"/>
        </w:rPr>
      </w:pPr>
      <w:r w:rsidRPr="000B218D">
        <w:rPr>
          <w:rFonts w:ascii="Arial" w:hAnsi="Arial"/>
          <w:b/>
          <w:bCs/>
          <w:sz w:val="18"/>
          <w:szCs w:val="18"/>
          <w:lang w:val="es-ES_tradnl" w:eastAsia="x-none"/>
        </w:rPr>
        <w:lastRenderedPageBreak/>
        <w:t>Sobre OPEN MIND Technologies AG</w:t>
      </w:r>
    </w:p>
    <w:p w14:paraId="049B0778" w14:textId="77777777" w:rsidR="007A561B" w:rsidRPr="000B218D" w:rsidRDefault="007A561B" w:rsidP="007A561B">
      <w:pPr>
        <w:overflowPunct w:val="0"/>
        <w:autoSpaceDE w:val="0"/>
        <w:autoSpaceDN w:val="0"/>
        <w:adjustRightInd w:val="0"/>
        <w:spacing w:after="120" w:line="360" w:lineRule="auto"/>
        <w:jc w:val="both"/>
        <w:textAlignment w:val="baseline"/>
        <w:rPr>
          <w:rFonts w:ascii="Arial" w:hAnsi="Arial"/>
          <w:bCs/>
          <w:sz w:val="18"/>
          <w:szCs w:val="18"/>
          <w:lang w:val="es-ES_tradnl"/>
        </w:rPr>
      </w:pPr>
      <w:r w:rsidRPr="000B218D">
        <w:rPr>
          <w:rFonts w:ascii="Arial" w:hAnsi="Arial"/>
          <w:sz w:val="18"/>
          <w:szCs w:val="18"/>
          <w:lang w:val="es-ES_tradnl"/>
        </w:rPr>
        <w:t xml:space="preserve">OPEN MIND Technologies AG es uno de los fabricantes más solicitados en todo el mundo en el ámbito de las soluciones de CAM potentes, no dependientes de máquinas ni controles. </w:t>
      </w:r>
    </w:p>
    <w:p w14:paraId="4A7A44C9" w14:textId="77777777" w:rsidR="007A561B" w:rsidRPr="000B218D" w:rsidRDefault="007A561B" w:rsidP="007A561B">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 xml:space="preserve">OPEN MIND desarrolla soluciones de CAM optimizadas con una gran cantidad de innovaciones exclusivas para conseguir un mayor rendimiento, tanto al programar como al mecanizar. El sistema de CAM </w:t>
      </w:r>
      <w:r w:rsidRPr="000B218D">
        <w:rPr>
          <w:rFonts w:ascii="Arial" w:hAnsi="Arial"/>
          <w:i/>
          <w:iCs/>
          <w:sz w:val="18"/>
          <w:szCs w:val="18"/>
          <w:lang w:val="es-ES_tradnl"/>
        </w:rPr>
        <w:t>hyper</w:t>
      </w:r>
      <w:r w:rsidRPr="000B218D">
        <w:rPr>
          <w:rFonts w:ascii="Arial" w:hAnsi="Arial"/>
          <w:sz w:val="18"/>
          <w:szCs w:val="18"/>
          <w:lang w:val="es-ES_tradnl"/>
        </w:rPr>
        <w:t xml:space="preserve">MILL integra estrategias de fresado 2,5D, 3D y de 5 ejes, así como de fresado torneado y mecanizados como el HSC y el HPC. </w:t>
      </w:r>
      <w:r w:rsidRPr="000B218D">
        <w:rPr>
          <w:rFonts w:ascii="Arial" w:hAnsi="Arial"/>
          <w:i/>
          <w:iCs/>
          <w:sz w:val="18"/>
          <w:szCs w:val="18"/>
          <w:lang w:val="es-ES_tradnl"/>
        </w:rPr>
        <w:t>hyper</w:t>
      </w:r>
      <w:r w:rsidRPr="000B218D">
        <w:rPr>
          <w:rFonts w:ascii="Arial" w:hAnsi="Arial"/>
          <w:sz w:val="18"/>
          <w:szCs w:val="18"/>
          <w:lang w:val="es-ES_tradnl"/>
        </w:rPr>
        <w:t xml:space="preserve">MILL maximiza la utilidad para el cliente gracias a su perfecta integración con las soluciones de CAD más habituales, así como a la automatización de gran parte de la programación. </w:t>
      </w:r>
    </w:p>
    <w:p w14:paraId="4FADA3B7" w14:textId="77777777" w:rsidR="007A561B" w:rsidRPr="000B218D" w:rsidRDefault="007A561B" w:rsidP="007A561B">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Según el informe “NC Market Analysis Report 202</w:t>
      </w:r>
      <w:r>
        <w:rPr>
          <w:rFonts w:ascii="Arial" w:hAnsi="Arial"/>
          <w:sz w:val="18"/>
          <w:szCs w:val="18"/>
          <w:lang w:val="es-ES_tradnl"/>
        </w:rPr>
        <w:t>2</w:t>
      </w:r>
      <w:r w:rsidRPr="000B218D">
        <w:rPr>
          <w:rFonts w:ascii="Arial" w:hAnsi="Arial"/>
          <w:sz w:val="18"/>
          <w:szCs w:val="18"/>
          <w:lang w:val="es-ES_tradnl"/>
        </w:rPr>
        <w:t>” de CIMdata, OPEN MIND es uno de los cinco principales fabricantes de CAD/CAM a nivel mundial. Los sistemas de CAD/CAM de OPEN MIND satisfacen las elevadas exigencias de los sectores de la construcción de herramientas, moldes y maquinaria, de la industria de la automoción y aeroespacial, así como de tecnología médica. OPEN MIND está presente en los mercados más importantes de Asia, Europa y América y pertenece al grupo empresarial Mensch und Maschine.</w:t>
      </w:r>
    </w:p>
    <w:p w14:paraId="54653AF2" w14:textId="77777777" w:rsidR="007A561B" w:rsidRPr="009545D7" w:rsidRDefault="007A561B" w:rsidP="007A561B">
      <w:pPr>
        <w:overflowPunct w:val="0"/>
        <w:autoSpaceDE w:val="0"/>
        <w:autoSpaceDN w:val="0"/>
        <w:adjustRightInd w:val="0"/>
        <w:spacing w:after="120" w:line="280" w:lineRule="exact"/>
        <w:textAlignment w:val="baseline"/>
        <w:rPr>
          <w:rFonts w:ascii="Arial" w:hAnsi="Arial"/>
          <w:sz w:val="18"/>
          <w:lang w:val="it-IT"/>
        </w:rPr>
      </w:pPr>
      <w:r w:rsidRPr="000B218D">
        <w:rPr>
          <w:rFonts w:ascii="Arial" w:hAnsi="Arial"/>
          <w:sz w:val="18"/>
          <w:lang w:val="en-US"/>
        </w:rPr>
        <w:t>OPEN MIND Technologies Spain, S.L.</w:t>
      </w:r>
      <w:r>
        <w:rPr>
          <w:rFonts w:ascii="Arial" w:hAnsi="Arial"/>
          <w:sz w:val="18"/>
          <w:lang w:val="en-US"/>
        </w:rPr>
        <w:t>U.</w:t>
      </w:r>
      <w:r w:rsidRPr="000B218D">
        <w:rPr>
          <w:rFonts w:ascii="Arial" w:hAnsi="Arial"/>
          <w:sz w:val="18"/>
          <w:lang w:val="en-US"/>
        </w:rPr>
        <w:t xml:space="preserve"> </w:t>
      </w:r>
      <w:r w:rsidRPr="000B218D">
        <w:rPr>
          <w:rFonts w:ascii="Arial" w:hAnsi="Arial"/>
          <w:sz w:val="18"/>
          <w:lang w:val="en-US"/>
        </w:rPr>
        <w:br/>
      </w:r>
      <w:r w:rsidRPr="009545D7">
        <w:rPr>
          <w:rFonts w:ascii="Arial" w:hAnsi="Arial"/>
          <w:sz w:val="18"/>
          <w:lang w:val="it-IT"/>
        </w:rPr>
        <w:t xml:space="preserve">Edificio Alfonso XII </w:t>
      </w:r>
      <w:r w:rsidRPr="009545D7">
        <w:rPr>
          <w:rFonts w:ascii="Arial" w:hAnsi="Arial"/>
          <w:sz w:val="18"/>
          <w:lang w:val="it-IT"/>
        </w:rPr>
        <w:br/>
        <w:t>Travessera de Gràcia 73-79, 1º-5ª</w:t>
      </w:r>
    </w:p>
    <w:p w14:paraId="4A934329" w14:textId="77777777" w:rsidR="007A561B" w:rsidRDefault="007A561B" w:rsidP="007A561B">
      <w:pPr>
        <w:overflowPunct w:val="0"/>
        <w:autoSpaceDE w:val="0"/>
        <w:autoSpaceDN w:val="0"/>
        <w:adjustRightInd w:val="0"/>
        <w:spacing w:after="120" w:line="280" w:lineRule="exact"/>
        <w:textAlignment w:val="baseline"/>
        <w:rPr>
          <w:rFonts w:ascii="Arial" w:hAnsi="Arial"/>
          <w:sz w:val="18"/>
          <w:lang w:val="es-ES_tradnl"/>
        </w:rPr>
      </w:pPr>
      <w:r w:rsidRPr="009075D6">
        <w:rPr>
          <w:rFonts w:ascii="Arial" w:hAnsi="Arial"/>
          <w:sz w:val="18"/>
          <w:lang w:val="es-ES_tradnl"/>
        </w:rPr>
        <w:t>08006 Barcelona (Cataluña)</w:t>
      </w:r>
    </w:p>
    <w:p w14:paraId="0E844F4B" w14:textId="77777777" w:rsidR="007A561B" w:rsidRPr="000B218D" w:rsidRDefault="007A561B" w:rsidP="007A561B">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sz w:val="18"/>
          <w:lang w:val="es-ES_tradnl"/>
        </w:rPr>
        <w:t xml:space="preserve">Tel.: </w:t>
      </w:r>
      <w:r w:rsidRPr="009075D6">
        <w:rPr>
          <w:rFonts w:ascii="Arial" w:hAnsi="Arial"/>
          <w:sz w:val="18"/>
          <w:lang w:val="es-ES_tradnl"/>
        </w:rPr>
        <w:t>+34 932 178 050</w:t>
      </w:r>
      <w:r w:rsidRPr="000B218D">
        <w:rPr>
          <w:rFonts w:ascii="Arial" w:hAnsi="Arial"/>
          <w:sz w:val="18"/>
          <w:lang w:val="es-ES_tradnl"/>
        </w:rPr>
        <w:b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04E2AA18" w14:textId="77777777" w:rsidR="007A561B" w:rsidRPr="000B218D" w:rsidRDefault="007A561B" w:rsidP="007A561B">
      <w:pPr>
        <w:overflowPunct w:val="0"/>
        <w:autoSpaceDE w:val="0"/>
        <w:autoSpaceDN w:val="0"/>
        <w:adjustRightInd w:val="0"/>
        <w:spacing w:after="120" w:line="280" w:lineRule="exact"/>
        <w:textAlignment w:val="baseline"/>
        <w:rPr>
          <w:rFonts w:ascii="Arial" w:hAnsi="Arial" w:cs="Arial"/>
          <w:color w:val="000000"/>
          <w:sz w:val="18"/>
          <w:szCs w:val="18"/>
          <w:lang w:val="en-US"/>
        </w:rPr>
      </w:pPr>
      <w:r w:rsidRPr="000B218D">
        <w:rPr>
          <w:rFonts w:ascii="Arial" w:hAnsi="Arial" w:cs="Arial"/>
          <w:color w:val="000000"/>
          <w:sz w:val="18"/>
          <w:szCs w:val="18"/>
          <w:lang w:val="en-US"/>
        </w:rPr>
        <w:t xml:space="preserve">Sede central: </w:t>
      </w:r>
      <w:r w:rsidRPr="000B218D">
        <w:rPr>
          <w:rFonts w:ascii="Arial" w:hAnsi="Arial" w:cs="Arial"/>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r w:rsidRPr="000B218D">
        <w:rPr>
          <w:rFonts w:ascii="Arial" w:hAnsi="Arial" w:cs="Arial"/>
          <w:sz w:val="18"/>
          <w:szCs w:val="18"/>
          <w:lang w:val="en-US"/>
        </w:rPr>
        <w:t>Argelsrieder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Wessling (Alemania)</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t>Correo electrónico: Info@openmind-tech.com, Sitio web: www.openmind-tech.com</w:t>
      </w:r>
    </w:p>
    <w:p w14:paraId="06A416E4" w14:textId="77777777" w:rsidR="007A561B" w:rsidRPr="000B218D" w:rsidRDefault="007A561B" w:rsidP="007A561B">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600ED6D5" w14:textId="77777777" w:rsidR="007A561B" w:rsidRDefault="007A561B" w:rsidP="007A561B">
      <w:pPr>
        <w:overflowPunct w:val="0"/>
        <w:autoSpaceDE w:val="0"/>
        <w:autoSpaceDN w:val="0"/>
        <w:adjustRightInd w:val="0"/>
        <w:spacing w:after="120" w:line="280" w:lineRule="exact"/>
        <w:textAlignment w:val="baseline"/>
        <w:rPr>
          <w:rFonts w:ascii="Arial" w:hAnsi="Arial"/>
          <w:sz w:val="18"/>
          <w:lang w:val="es-ES"/>
        </w:rPr>
      </w:pPr>
      <w:r w:rsidRPr="009075D6">
        <w:rPr>
          <w:rFonts w:ascii="Arial" w:hAnsi="Arial" w:cs="Arial"/>
          <w:b/>
          <w:bCs/>
          <w:sz w:val="18"/>
          <w:szCs w:val="18"/>
          <w:lang w:val="es-ES"/>
        </w:rPr>
        <w:t>Persona de contacto para la prensa:</w:t>
      </w:r>
      <w:r w:rsidRPr="009075D6">
        <w:rPr>
          <w:rFonts w:ascii="Arial" w:hAnsi="Arial" w:cs="Arial"/>
          <w:b/>
          <w:bCs/>
          <w:sz w:val="18"/>
          <w:szCs w:val="18"/>
          <w:lang w:val="es-ES"/>
        </w:rPr>
        <w:br/>
      </w:r>
      <w:r w:rsidRPr="004427F4">
        <w:rPr>
          <w:rFonts w:ascii="Arial" w:hAnsi="Arial"/>
          <w:sz w:val="18"/>
          <w:lang w:val="es-ES"/>
        </w:rPr>
        <w:t>Elisenda Güell</w:t>
      </w:r>
    </w:p>
    <w:p w14:paraId="34549773" w14:textId="77777777" w:rsidR="007A561B" w:rsidRDefault="007A561B" w:rsidP="007A561B">
      <w:pPr>
        <w:overflowPunct w:val="0"/>
        <w:autoSpaceDE w:val="0"/>
        <w:autoSpaceDN w:val="0"/>
        <w:adjustRightInd w:val="0"/>
        <w:spacing w:after="120" w:line="280" w:lineRule="exact"/>
        <w:textAlignment w:val="baseline"/>
        <w:rPr>
          <w:rStyle w:val="Hyperlink"/>
          <w:rFonts w:ascii="Arial" w:hAnsi="Arial" w:cs="Arial"/>
          <w:sz w:val="18"/>
          <w:szCs w:val="18"/>
          <w:lang w:val="es-ES"/>
        </w:rPr>
      </w:pPr>
      <w:r w:rsidRPr="009075D6">
        <w:rPr>
          <w:rFonts w:ascii="Arial" w:hAnsi="Arial"/>
          <w:sz w:val="18"/>
          <w:szCs w:val="18"/>
          <w:lang w:val="es-ES"/>
        </w:rPr>
        <w:t>Correo electrónico:</w:t>
      </w:r>
      <w:r w:rsidRPr="009075D6">
        <w:rPr>
          <w:rFonts w:ascii="Arial" w:hAnsi="Arial"/>
          <w:sz w:val="18"/>
          <w:szCs w:val="18"/>
          <w:lang w:val="es-ES"/>
        </w:rPr>
        <w:br/>
      </w:r>
      <w:hyperlink r:id="rId14" w:history="1">
        <w:r w:rsidRPr="009075D6">
          <w:rPr>
            <w:rStyle w:val="Hyperlink"/>
            <w:rFonts w:ascii="Arial" w:hAnsi="Arial" w:cs="Arial"/>
            <w:sz w:val="18"/>
            <w:szCs w:val="18"/>
            <w:lang w:val="es-ES"/>
          </w:rPr>
          <w:t>elisenda.guell@openmind-tech.com</w:t>
        </w:r>
      </w:hyperlink>
    </w:p>
    <w:p w14:paraId="2C42EA19" w14:textId="77777777" w:rsidR="007A561B" w:rsidRPr="004427F4" w:rsidRDefault="007A561B" w:rsidP="007A561B">
      <w:pPr>
        <w:overflowPunct w:val="0"/>
        <w:autoSpaceDE w:val="0"/>
        <w:autoSpaceDN w:val="0"/>
        <w:adjustRightInd w:val="0"/>
        <w:spacing w:after="120" w:line="280" w:lineRule="exact"/>
        <w:textAlignment w:val="baseline"/>
        <w:rPr>
          <w:rFonts w:ascii="Arial" w:hAnsi="Arial"/>
          <w:sz w:val="18"/>
          <w:lang w:val="es-ES"/>
        </w:rPr>
      </w:pPr>
    </w:p>
    <w:p w14:paraId="1E1B9A53" w14:textId="77777777" w:rsidR="007A561B" w:rsidRPr="00C415EA" w:rsidRDefault="007A561B" w:rsidP="007A561B">
      <w:pPr>
        <w:overflowPunct w:val="0"/>
        <w:autoSpaceDE w:val="0"/>
        <w:autoSpaceDN w:val="0"/>
        <w:adjustRightInd w:val="0"/>
        <w:textAlignment w:val="baseline"/>
        <w:rPr>
          <w:lang w:val="es-ES_tradnl"/>
        </w:rPr>
      </w:pPr>
      <w:hyperlink r:id="rId15" w:history="1">
        <w:r w:rsidRPr="000B218D">
          <w:rPr>
            <w:rFonts w:ascii="Arial" w:hAnsi="Arial"/>
            <w:color w:val="0000FF"/>
            <w:sz w:val="18"/>
            <w:szCs w:val="18"/>
            <w:u w:val="single"/>
            <w:lang w:val="de-CH"/>
          </w:rPr>
          <w:t>www.openmind-tech.com/es</w:t>
        </w:r>
      </w:hyperlink>
    </w:p>
    <w:p w14:paraId="48E5C1D7" w14:textId="04F18188" w:rsidR="00864002" w:rsidRDefault="00864002" w:rsidP="007A561B">
      <w:pPr>
        <w:spacing w:line="360" w:lineRule="auto"/>
        <w:jc w:val="both"/>
      </w:pPr>
    </w:p>
    <w:sectPr w:rsidR="00864002" w:rsidSect="00AD74AE">
      <w:headerReference w:type="default" r:id="rId16"/>
      <w:footerReference w:type="default" r:id="rId1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FF92" w14:textId="77777777" w:rsidR="00F540DF" w:rsidRDefault="00F540DF">
      <w:r>
        <w:separator/>
      </w:r>
    </w:p>
  </w:endnote>
  <w:endnote w:type="continuationSeparator" w:id="0">
    <w:p w14:paraId="2C24DA0F" w14:textId="77777777" w:rsidR="00F540DF" w:rsidRDefault="00F5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6A128212" w:rsidR="00C1019C" w:rsidRPr="009E07AD" w:rsidRDefault="00C1019C" w:rsidP="00BB5688">
    <w:pPr>
      <w:pStyle w:val="PIFusszeile"/>
    </w:pPr>
    <w:r>
      <w:rPr>
        <w:rStyle w:val="Seitenzahl"/>
        <w:rFonts w:cs="Arial"/>
        <w:lang w:val="es-ES"/>
      </w:rPr>
      <w:fldChar w:fldCharType="begin"/>
    </w:r>
    <w:r>
      <w:rPr>
        <w:rStyle w:val="Seitenzahl"/>
        <w:rFonts w:cs="Arial"/>
        <w:lang w:val="es-ES"/>
      </w:rPr>
      <w:instrText xml:space="preserve"> FILENAME   \* MERGEFORMAT </w:instrText>
    </w:r>
    <w:r>
      <w:rPr>
        <w:rStyle w:val="Seitenzahl"/>
        <w:rFonts w:cs="Arial"/>
        <w:lang w:val="es-ES"/>
      </w:rPr>
      <w:fldChar w:fldCharType="separate"/>
    </w:r>
    <w:r w:rsidR="007A561B">
      <w:rPr>
        <w:rStyle w:val="Seitenzahl"/>
        <w:rFonts w:cs="Arial"/>
        <w:noProof/>
        <w:lang w:val="es-ES"/>
      </w:rPr>
      <w:t>OPN1PI679_es.docx</w:t>
    </w:r>
    <w:r>
      <w:rPr>
        <w:rStyle w:val="Seitenzahl"/>
        <w:rFonts w:cs="Arial"/>
        <w:lang w:val="es-ES"/>
      </w:rPr>
      <w:fldChar w:fldCharType="end"/>
    </w:r>
    <w:r>
      <w:rPr>
        <w:rStyle w:val="Seitenzahl"/>
        <w:rFonts w:cs="Arial"/>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F834" w14:textId="77777777" w:rsidR="00F540DF" w:rsidRDefault="00F540DF">
      <w:r>
        <w:separator/>
      </w:r>
    </w:p>
  </w:footnote>
  <w:footnote w:type="continuationSeparator" w:id="0">
    <w:p w14:paraId="2572D2DA" w14:textId="77777777" w:rsidR="00F540DF" w:rsidRDefault="00F54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7777777" w:rsidR="00C1019C" w:rsidRDefault="008850C3" w:rsidP="00482D0A">
    <w:pPr>
      <w:pStyle w:val="Kopfzeile"/>
      <w:jc w:val="right"/>
    </w:pPr>
    <w:r>
      <w:rPr>
        <w:noProof/>
        <w:lang w:val="es-ES"/>
      </w:rPr>
      <w:drawing>
        <wp:anchor distT="0" distB="0" distL="114300" distR="114300" simplePos="0" relativeHeight="251657728" behindDoc="0" locked="0" layoutInCell="1" allowOverlap="1" wp14:anchorId="0D9BE3F6" wp14:editId="0831BBA0">
          <wp:simplePos x="0" y="0"/>
          <wp:positionH relativeFrom="column">
            <wp:posOffset>0</wp:posOffset>
          </wp:positionH>
          <wp:positionV relativeFrom="paragraph">
            <wp:posOffset>0</wp:posOffset>
          </wp:positionV>
          <wp:extent cx="2124075" cy="685800"/>
          <wp:effectExtent l="0" t="0" r="0" b="0"/>
          <wp:wrapNone/>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8F1"/>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55D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0FD6"/>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075DD"/>
    <w:rsid w:val="00111882"/>
    <w:rsid w:val="00111F76"/>
    <w:rsid w:val="0012057C"/>
    <w:rsid w:val="0012272B"/>
    <w:rsid w:val="001230CF"/>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59B"/>
    <w:rsid w:val="00152AD8"/>
    <w:rsid w:val="00153F01"/>
    <w:rsid w:val="00153FE2"/>
    <w:rsid w:val="00154DAA"/>
    <w:rsid w:val="001569C1"/>
    <w:rsid w:val="0015706B"/>
    <w:rsid w:val="00161722"/>
    <w:rsid w:val="00162987"/>
    <w:rsid w:val="00164216"/>
    <w:rsid w:val="001645E6"/>
    <w:rsid w:val="001708FE"/>
    <w:rsid w:val="001739E7"/>
    <w:rsid w:val="001739F8"/>
    <w:rsid w:val="00173BC6"/>
    <w:rsid w:val="00174B48"/>
    <w:rsid w:val="00175546"/>
    <w:rsid w:val="00177862"/>
    <w:rsid w:val="00181000"/>
    <w:rsid w:val="00182F24"/>
    <w:rsid w:val="001841DE"/>
    <w:rsid w:val="0018444D"/>
    <w:rsid w:val="0018488F"/>
    <w:rsid w:val="00184B6D"/>
    <w:rsid w:val="0018510F"/>
    <w:rsid w:val="00185A87"/>
    <w:rsid w:val="00187B48"/>
    <w:rsid w:val="00187F38"/>
    <w:rsid w:val="00190778"/>
    <w:rsid w:val="00196BDE"/>
    <w:rsid w:val="00197AD7"/>
    <w:rsid w:val="001A0CAF"/>
    <w:rsid w:val="001A17D1"/>
    <w:rsid w:val="001A23EA"/>
    <w:rsid w:val="001A3EB5"/>
    <w:rsid w:val="001A445B"/>
    <w:rsid w:val="001A4FE8"/>
    <w:rsid w:val="001A7832"/>
    <w:rsid w:val="001A7A10"/>
    <w:rsid w:val="001B01D0"/>
    <w:rsid w:val="001B2DE0"/>
    <w:rsid w:val="001B5159"/>
    <w:rsid w:val="001B64D9"/>
    <w:rsid w:val="001C05EB"/>
    <w:rsid w:val="001C1718"/>
    <w:rsid w:val="001C3118"/>
    <w:rsid w:val="001C43D5"/>
    <w:rsid w:val="001C5452"/>
    <w:rsid w:val="001C5A0F"/>
    <w:rsid w:val="001C5A8C"/>
    <w:rsid w:val="001C6691"/>
    <w:rsid w:val="001C76D0"/>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46C1"/>
    <w:rsid w:val="001E6240"/>
    <w:rsid w:val="001F02E3"/>
    <w:rsid w:val="001F03AA"/>
    <w:rsid w:val="001F089B"/>
    <w:rsid w:val="001F0ECE"/>
    <w:rsid w:val="001F496F"/>
    <w:rsid w:val="001F53BE"/>
    <w:rsid w:val="001F5CD9"/>
    <w:rsid w:val="001F7B65"/>
    <w:rsid w:val="00200BB8"/>
    <w:rsid w:val="00201B7B"/>
    <w:rsid w:val="002039CF"/>
    <w:rsid w:val="002039EB"/>
    <w:rsid w:val="00205801"/>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5CD8"/>
    <w:rsid w:val="00297648"/>
    <w:rsid w:val="002A0460"/>
    <w:rsid w:val="002A0891"/>
    <w:rsid w:val="002A2D14"/>
    <w:rsid w:val="002A5BB4"/>
    <w:rsid w:val="002A62DC"/>
    <w:rsid w:val="002A722C"/>
    <w:rsid w:val="002B0DB1"/>
    <w:rsid w:val="002B1274"/>
    <w:rsid w:val="002B270C"/>
    <w:rsid w:val="002C147A"/>
    <w:rsid w:val="002C4AD7"/>
    <w:rsid w:val="002C676E"/>
    <w:rsid w:val="002D0532"/>
    <w:rsid w:val="002D0FCD"/>
    <w:rsid w:val="002D14BF"/>
    <w:rsid w:val="002D1B3E"/>
    <w:rsid w:val="002D1DE2"/>
    <w:rsid w:val="002D2442"/>
    <w:rsid w:val="002D4221"/>
    <w:rsid w:val="002E1C87"/>
    <w:rsid w:val="002E37F0"/>
    <w:rsid w:val="002E4870"/>
    <w:rsid w:val="002E4920"/>
    <w:rsid w:val="002E554F"/>
    <w:rsid w:val="002E5E30"/>
    <w:rsid w:val="002E7054"/>
    <w:rsid w:val="002F2494"/>
    <w:rsid w:val="002F2A67"/>
    <w:rsid w:val="002F3029"/>
    <w:rsid w:val="002F413B"/>
    <w:rsid w:val="002F4194"/>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2E99"/>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1149"/>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461"/>
    <w:rsid w:val="003719DC"/>
    <w:rsid w:val="00371B4A"/>
    <w:rsid w:val="00374031"/>
    <w:rsid w:val="00374C47"/>
    <w:rsid w:val="00377888"/>
    <w:rsid w:val="0038121E"/>
    <w:rsid w:val="00381C32"/>
    <w:rsid w:val="00381CF0"/>
    <w:rsid w:val="00384352"/>
    <w:rsid w:val="00387D97"/>
    <w:rsid w:val="00387F34"/>
    <w:rsid w:val="003911E1"/>
    <w:rsid w:val="00392574"/>
    <w:rsid w:val="003943B0"/>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D7879"/>
    <w:rsid w:val="003E006B"/>
    <w:rsid w:val="003E02B3"/>
    <w:rsid w:val="003E2C38"/>
    <w:rsid w:val="003E303A"/>
    <w:rsid w:val="003E72AA"/>
    <w:rsid w:val="003E7BFB"/>
    <w:rsid w:val="003F0594"/>
    <w:rsid w:val="003F0A11"/>
    <w:rsid w:val="003F0F1A"/>
    <w:rsid w:val="003F1B56"/>
    <w:rsid w:val="003F2D91"/>
    <w:rsid w:val="003F375B"/>
    <w:rsid w:val="003F7752"/>
    <w:rsid w:val="00400DD5"/>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274B0"/>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C9E"/>
    <w:rsid w:val="00495DA8"/>
    <w:rsid w:val="004A0546"/>
    <w:rsid w:val="004A0CB9"/>
    <w:rsid w:val="004A1106"/>
    <w:rsid w:val="004A11C5"/>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02C4"/>
    <w:rsid w:val="004E230E"/>
    <w:rsid w:val="004E4266"/>
    <w:rsid w:val="004E5726"/>
    <w:rsid w:val="004E5DDF"/>
    <w:rsid w:val="004E6862"/>
    <w:rsid w:val="004F09B5"/>
    <w:rsid w:val="004F56A5"/>
    <w:rsid w:val="004F790A"/>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26BE7"/>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3CD6"/>
    <w:rsid w:val="005A4C5E"/>
    <w:rsid w:val="005A6557"/>
    <w:rsid w:val="005A7473"/>
    <w:rsid w:val="005B0F51"/>
    <w:rsid w:val="005B5D16"/>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4B19"/>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52E6"/>
    <w:rsid w:val="006560C0"/>
    <w:rsid w:val="00656F50"/>
    <w:rsid w:val="00657031"/>
    <w:rsid w:val="006615D6"/>
    <w:rsid w:val="0066278B"/>
    <w:rsid w:val="0066311C"/>
    <w:rsid w:val="0066346E"/>
    <w:rsid w:val="0066570C"/>
    <w:rsid w:val="00667C84"/>
    <w:rsid w:val="0067089E"/>
    <w:rsid w:val="00677A42"/>
    <w:rsid w:val="00680950"/>
    <w:rsid w:val="006814A8"/>
    <w:rsid w:val="00682CB0"/>
    <w:rsid w:val="006844E9"/>
    <w:rsid w:val="0068461B"/>
    <w:rsid w:val="0068598A"/>
    <w:rsid w:val="006870F1"/>
    <w:rsid w:val="006878CF"/>
    <w:rsid w:val="00691971"/>
    <w:rsid w:val="00691979"/>
    <w:rsid w:val="00691A14"/>
    <w:rsid w:val="0069418D"/>
    <w:rsid w:val="0069780D"/>
    <w:rsid w:val="006A3F2F"/>
    <w:rsid w:val="006A519A"/>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D70CD"/>
    <w:rsid w:val="006E3113"/>
    <w:rsid w:val="006E3578"/>
    <w:rsid w:val="006E4623"/>
    <w:rsid w:val="006E6C4F"/>
    <w:rsid w:val="006E7645"/>
    <w:rsid w:val="006F0633"/>
    <w:rsid w:val="006F25E1"/>
    <w:rsid w:val="006F2DBB"/>
    <w:rsid w:val="006F6E81"/>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18EC"/>
    <w:rsid w:val="007626E7"/>
    <w:rsid w:val="00762DE2"/>
    <w:rsid w:val="00762F39"/>
    <w:rsid w:val="00764E53"/>
    <w:rsid w:val="00765FA7"/>
    <w:rsid w:val="00767140"/>
    <w:rsid w:val="00771C7A"/>
    <w:rsid w:val="00772D1F"/>
    <w:rsid w:val="007744EA"/>
    <w:rsid w:val="00776346"/>
    <w:rsid w:val="00781742"/>
    <w:rsid w:val="00781B5E"/>
    <w:rsid w:val="00782834"/>
    <w:rsid w:val="00784250"/>
    <w:rsid w:val="00785093"/>
    <w:rsid w:val="007855F0"/>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561B"/>
    <w:rsid w:val="007A6D09"/>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489"/>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067A6"/>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0C01"/>
    <w:rsid w:val="008630D6"/>
    <w:rsid w:val="00863844"/>
    <w:rsid w:val="00863E1F"/>
    <w:rsid w:val="00863E5F"/>
    <w:rsid w:val="00864002"/>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50C3"/>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47E2"/>
    <w:rsid w:val="008D4932"/>
    <w:rsid w:val="008D5257"/>
    <w:rsid w:val="008D56FC"/>
    <w:rsid w:val="008D5DE1"/>
    <w:rsid w:val="008D605A"/>
    <w:rsid w:val="008D7695"/>
    <w:rsid w:val="008D7885"/>
    <w:rsid w:val="008E0575"/>
    <w:rsid w:val="008E166C"/>
    <w:rsid w:val="008E2154"/>
    <w:rsid w:val="008E3933"/>
    <w:rsid w:val="008E5A6E"/>
    <w:rsid w:val="008E5FFA"/>
    <w:rsid w:val="008E6146"/>
    <w:rsid w:val="008E77CF"/>
    <w:rsid w:val="008E7E4E"/>
    <w:rsid w:val="008F1F23"/>
    <w:rsid w:val="008F373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689A"/>
    <w:rsid w:val="00917111"/>
    <w:rsid w:val="0092014D"/>
    <w:rsid w:val="00920CFE"/>
    <w:rsid w:val="00921FE6"/>
    <w:rsid w:val="009229F1"/>
    <w:rsid w:val="009253E1"/>
    <w:rsid w:val="00926436"/>
    <w:rsid w:val="0092668A"/>
    <w:rsid w:val="00926AB2"/>
    <w:rsid w:val="00926FFE"/>
    <w:rsid w:val="00927FA6"/>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A7"/>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47B8"/>
    <w:rsid w:val="00995612"/>
    <w:rsid w:val="00996543"/>
    <w:rsid w:val="009978B1"/>
    <w:rsid w:val="009A10D7"/>
    <w:rsid w:val="009A2172"/>
    <w:rsid w:val="009A2F8C"/>
    <w:rsid w:val="009A3F6A"/>
    <w:rsid w:val="009A46AD"/>
    <w:rsid w:val="009A473F"/>
    <w:rsid w:val="009A5282"/>
    <w:rsid w:val="009B0AAE"/>
    <w:rsid w:val="009B0BFA"/>
    <w:rsid w:val="009B107D"/>
    <w:rsid w:val="009B24CA"/>
    <w:rsid w:val="009B7104"/>
    <w:rsid w:val="009B7AE8"/>
    <w:rsid w:val="009C1557"/>
    <w:rsid w:val="009C1AC9"/>
    <w:rsid w:val="009C2590"/>
    <w:rsid w:val="009C2636"/>
    <w:rsid w:val="009C2822"/>
    <w:rsid w:val="009C3137"/>
    <w:rsid w:val="009C4FCA"/>
    <w:rsid w:val="009C5764"/>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2CFE"/>
    <w:rsid w:val="00A1461D"/>
    <w:rsid w:val="00A14904"/>
    <w:rsid w:val="00A15A5A"/>
    <w:rsid w:val="00A1644C"/>
    <w:rsid w:val="00A1689F"/>
    <w:rsid w:val="00A177C5"/>
    <w:rsid w:val="00A227B4"/>
    <w:rsid w:val="00A22F3E"/>
    <w:rsid w:val="00A237A0"/>
    <w:rsid w:val="00A2590D"/>
    <w:rsid w:val="00A26581"/>
    <w:rsid w:val="00A2698F"/>
    <w:rsid w:val="00A34825"/>
    <w:rsid w:val="00A34BC6"/>
    <w:rsid w:val="00A3569D"/>
    <w:rsid w:val="00A36D9D"/>
    <w:rsid w:val="00A37C27"/>
    <w:rsid w:val="00A37CC7"/>
    <w:rsid w:val="00A37F27"/>
    <w:rsid w:val="00A40ED8"/>
    <w:rsid w:val="00A4128F"/>
    <w:rsid w:val="00A45C23"/>
    <w:rsid w:val="00A45CEE"/>
    <w:rsid w:val="00A4623D"/>
    <w:rsid w:val="00A5110B"/>
    <w:rsid w:val="00A515B6"/>
    <w:rsid w:val="00A5465C"/>
    <w:rsid w:val="00A54A67"/>
    <w:rsid w:val="00A575C9"/>
    <w:rsid w:val="00A6125A"/>
    <w:rsid w:val="00A65BE8"/>
    <w:rsid w:val="00A67828"/>
    <w:rsid w:val="00A712B5"/>
    <w:rsid w:val="00A7136F"/>
    <w:rsid w:val="00A761B0"/>
    <w:rsid w:val="00A76A92"/>
    <w:rsid w:val="00A774CE"/>
    <w:rsid w:val="00A80120"/>
    <w:rsid w:val="00A8141A"/>
    <w:rsid w:val="00A81A44"/>
    <w:rsid w:val="00A81BEA"/>
    <w:rsid w:val="00A81C77"/>
    <w:rsid w:val="00A82F7A"/>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D27"/>
    <w:rsid w:val="00B04C41"/>
    <w:rsid w:val="00B060E3"/>
    <w:rsid w:val="00B060FF"/>
    <w:rsid w:val="00B06E86"/>
    <w:rsid w:val="00B07DEA"/>
    <w:rsid w:val="00B111A5"/>
    <w:rsid w:val="00B11846"/>
    <w:rsid w:val="00B160BC"/>
    <w:rsid w:val="00B17C55"/>
    <w:rsid w:val="00B202A5"/>
    <w:rsid w:val="00B202DE"/>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4DD6"/>
    <w:rsid w:val="00B3525C"/>
    <w:rsid w:val="00B35F30"/>
    <w:rsid w:val="00B373D0"/>
    <w:rsid w:val="00B40AB8"/>
    <w:rsid w:val="00B412B4"/>
    <w:rsid w:val="00B43759"/>
    <w:rsid w:val="00B44A98"/>
    <w:rsid w:val="00B459D4"/>
    <w:rsid w:val="00B47356"/>
    <w:rsid w:val="00B55432"/>
    <w:rsid w:val="00B55ACD"/>
    <w:rsid w:val="00B5718A"/>
    <w:rsid w:val="00B60696"/>
    <w:rsid w:val="00B6073C"/>
    <w:rsid w:val="00B61315"/>
    <w:rsid w:val="00B63804"/>
    <w:rsid w:val="00B642EB"/>
    <w:rsid w:val="00B65D7A"/>
    <w:rsid w:val="00B671F3"/>
    <w:rsid w:val="00B67C67"/>
    <w:rsid w:val="00B70094"/>
    <w:rsid w:val="00B704B1"/>
    <w:rsid w:val="00B74059"/>
    <w:rsid w:val="00B768F0"/>
    <w:rsid w:val="00B80095"/>
    <w:rsid w:val="00B81CF3"/>
    <w:rsid w:val="00B8263B"/>
    <w:rsid w:val="00B830B5"/>
    <w:rsid w:val="00B8321A"/>
    <w:rsid w:val="00B840FE"/>
    <w:rsid w:val="00B846CA"/>
    <w:rsid w:val="00B85084"/>
    <w:rsid w:val="00B85A9F"/>
    <w:rsid w:val="00B8629B"/>
    <w:rsid w:val="00B910E4"/>
    <w:rsid w:val="00B91E26"/>
    <w:rsid w:val="00B923D4"/>
    <w:rsid w:val="00B94320"/>
    <w:rsid w:val="00B951EE"/>
    <w:rsid w:val="00B96060"/>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EBC"/>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27F"/>
    <w:rsid w:val="00BF7497"/>
    <w:rsid w:val="00BF7D66"/>
    <w:rsid w:val="00C0222D"/>
    <w:rsid w:val="00C02AA0"/>
    <w:rsid w:val="00C05570"/>
    <w:rsid w:val="00C07622"/>
    <w:rsid w:val="00C1019C"/>
    <w:rsid w:val="00C1156E"/>
    <w:rsid w:val="00C12E8B"/>
    <w:rsid w:val="00C167B0"/>
    <w:rsid w:val="00C16A3A"/>
    <w:rsid w:val="00C22806"/>
    <w:rsid w:val="00C237C8"/>
    <w:rsid w:val="00C23DA7"/>
    <w:rsid w:val="00C242BE"/>
    <w:rsid w:val="00C26DDD"/>
    <w:rsid w:val="00C32B1B"/>
    <w:rsid w:val="00C32F5E"/>
    <w:rsid w:val="00C3442B"/>
    <w:rsid w:val="00C346AD"/>
    <w:rsid w:val="00C35513"/>
    <w:rsid w:val="00C364B4"/>
    <w:rsid w:val="00C41321"/>
    <w:rsid w:val="00C42DE9"/>
    <w:rsid w:val="00C44354"/>
    <w:rsid w:val="00C4660B"/>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0FE2"/>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3BF8"/>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47D63"/>
    <w:rsid w:val="00D5453A"/>
    <w:rsid w:val="00D55784"/>
    <w:rsid w:val="00D566DF"/>
    <w:rsid w:val="00D57537"/>
    <w:rsid w:val="00D57C47"/>
    <w:rsid w:val="00D64531"/>
    <w:rsid w:val="00D6720D"/>
    <w:rsid w:val="00D71C56"/>
    <w:rsid w:val="00D74583"/>
    <w:rsid w:val="00D74769"/>
    <w:rsid w:val="00D750A4"/>
    <w:rsid w:val="00D76891"/>
    <w:rsid w:val="00D76908"/>
    <w:rsid w:val="00D80E3A"/>
    <w:rsid w:val="00D81DE9"/>
    <w:rsid w:val="00D82442"/>
    <w:rsid w:val="00D86D5F"/>
    <w:rsid w:val="00D87324"/>
    <w:rsid w:val="00D905B7"/>
    <w:rsid w:val="00D914E5"/>
    <w:rsid w:val="00D92A09"/>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4691"/>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80A"/>
    <w:rsid w:val="00E55B95"/>
    <w:rsid w:val="00E565CF"/>
    <w:rsid w:val="00E566D6"/>
    <w:rsid w:val="00E5728B"/>
    <w:rsid w:val="00E578C3"/>
    <w:rsid w:val="00E61101"/>
    <w:rsid w:val="00E62FB7"/>
    <w:rsid w:val="00E63AC4"/>
    <w:rsid w:val="00E64619"/>
    <w:rsid w:val="00E66795"/>
    <w:rsid w:val="00E66F8E"/>
    <w:rsid w:val="00E67C68"/>
    <w:rsid w:val="00E705A4"/>
    <w:rsid w:val="00E7074A"/>
    <w:rsid w:val="00E72031"/>
    <w:rsid w:val="00E72860"/>
    <w:rsid w:val="00E74ACE"/>
    <w:rsid w:val="00E74D19"/>
    <w:rsid w:val="00E7522E"/>
    <w:rsid w:val="00E76A82"/>
    <w:rsid w:val="00E80A2C"/>
    <w:rsid w:val="00E80D13"/>
    <w:rsid w:val="00E80DBD"/>
    <w:rsid w:val="00E81CB0"/>
    <w:rsid w:val="00E8239F"/>
    <w:rsid w:val="00E85ED0"/>
    <w:rsid w:val="00E90180"/>
    <w:rsid w:val="00E904B5"/>
    <w:rsid w:val="00E90CC3"/>
    <w:rsid w:val="00E91FE4"/>
    <w:rsid w:val="00E93444"/>
    <w:rsid w:val="00EA1AC5"/>
    <w:rsid w:val="00EA2F99"/>
    <w:rsid w:val="00EA5933"/>
    <w:rsid w:val="00EA6DD8"/>
    <w:rsid w:val="00EB2CF9"/>
    <w:rsid w:val="00EB46FD"/>
    <w:rsid w:val="00EB4EDF"/>
    <w:rsid w:val="00EB6088"/>
    <w:rsid w:val="00EB7E1E"/>
    <w:rsid w:val="00EC02EE"/>
    <w:rsid w:val="00EC06DF"/>
    <w:rsid w:val="00EC0802"/>
    <w:rsid w:val="00EC1E66"/>
    <w:rsid w:val="00EC240B"/>
    <w:rsid w:val="00EC2C2D"/>
    <w:rsid w:val="00EC7275"/>
    <w:rsid w:val="00ED0CA0"/>
    <w:rsid w:val="00ED1D6B"/>
    <w:rsid w:val="00ED567D"/>
    <w:rsid w:val="00ED7DF4"/>
    <w:rsid w:val="00EE0AB8"/>
    <w:rsid w:val="00EE1017"/>
    <w:rsid w:val="00EE27A4"/>
    <w:rsid w:val="00EE2C09"/>
    <w:rsid w:val="00EE3365"/>
    <w:rsid w:val="00EE3F2E"/>
    <w:rsid w:val="00EE4752"/>
    <w:rsid w:val="00EE4E69"/>
    <w:rsid w:val="00EE5340"/>
    <w:rsid w:val="00EE55E1"/>
    <w:rsid w:val="00EE6798"/>
    <w:rsid w:val="00EE6DA5"/>
    <w:rsid w:val="00EF0C54"/>
    <w:rsid w:val="00EF1845"/>
    <w:rsid w:val="00EF2047"/>
    <w:rsid w:val="00EF227D"/>
    <w:rsid w:val="00EF2929"/>
    <w:rsid w:val="00EF37C6"/>
    <w:rsid w:val="00EF4AA0"/>
    <w:rsid w:val="00EF542B"/>
    <w:rsid w:val="00EF6AE5"/>
    <w:rsid w:val="00F009B3"/>
    <w:rsid w:val="00F0184A"/>
    <w:rsid w:val="00F01A64"/>
    <w:rsid w:val="00F01B6E"/>
    <w:rsid w:val="00F02138"/>
    <w:rsid w:val="00F02A38"/>
    <w:rsid w:val="00F030EF"/>
    <w:rsid w:val="00F05445"/>
    <w:rsid w:val="00F05C5B"/>
    <w:rsid w:val="00F06624"/>
    <w:rsid w:val="00F06958"/>
    <w:rsid w:val="00F073FE"/>
    <w:rsid w:val="00F122CB"/>
    <w:rsid w:val="00F137B8"/>
    <w:rsid w:val="00F13946"/>
    <w:rsid w:val="00F16B2D"/>
    <w:rsid w:val="00F20F29"/>
    <w:rsid w:val="00F21E74"/>
    <w:rsid w:val="00F22590"/>
    <w:rsid w:val="00F246D1"/>
    <w:rsid w:val="00F24926"/>
    <w:rsid w:val="00F261EF"/>
    <w:rsid w:val="00F26307"/>
    <w:rsid w:val="00F26D2D"/>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0DF"/>
    <w:rsid w:val="00F54BF7"/>
    <w:rsid w:val="00F5561E"/>
    <w:rsid w:val="00F55C15"/>
    <w:rsid w:val="00F562FF"/>
    <w:rsid w:val="00F564BE"/>
    <w:rsid w:val="00F57D90"/>
    <w:rsid w:val="00F6652D"/>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241A"/>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C44354"/>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1C1718"/>
    <w:rPr>
      <w:color w:val="605E5C"/>
      <w:shd w:val="clear" w:color="auto" w:fill="E1DFDD"/>
    </w:rPr>
  </w:style>
  <w:style w:type="paragraph" w:styleId="berarbeitung">
    <w:name w:val="Revision"/>
    <w:hidden/>
    <w:uiPriority w:val="99"/>
    <w:semiHidden/>
    <w:rsid w:val="006D70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7694419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908542893">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92227739">
      <w:bodyDiv w:val="1"/>
      <w:marLeft w:val="0"/>
      <w:marRight w:val="0"/>
      <w:marTop w:val="0"/>
      <w:marBottom w:val="0"/>
      <w:divBdr>
        <w:top w:val="none" w:sz="0" w:space="0" w:color="auto"/>
        <w:left w:val="none" w:sz="0" w:space="0" w:color="auto"/>
        <w:bottom w:val="none" w:sz="0" w:space="0" w:color="auto"/>
        <w:right w:val="none" w:sz="0" w:space="0" w:color="auto"/>
      </w:divBdr>
    </w:div>
    <w:div w:id="201395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open-mi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mind-tech.com/es/cam/connected-manufacturing/" TargetMode="External"/><Relationship Id="rId5" Type="http://schemas.openxmlformats.org/officeDocument/2006/relationships/numbering" Target="numbering.xml"/><Relationship Id="rId15" Type="http://schemas.openxmlformats.org/officeDocument/2006/relationships/hyperlink" Target="http://www.openmind-tech.com/e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enda.guell@openmind-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1CE2985E9C5642B513A8895FAE73BD" ma:contentTypeVersion="2" ma:contentTypeDescription="Create a new document." ma:contentTypeScope="" ma:versionID="f51302be20c77f13a880eaa410fe4ffb">
  <xsd:schema xmlns:xsd="http://www.w3.org/2001/XMLSchema" xmlns:xs="http://www.w3.org/2001/XMLSchema" xmlns:p="http://schemas.microsoft.com/office/2006/metadata/properties" xmlns:ns3="264a9d0a-c5ae-4eca-83f8-3efa545efc3b" targetNamespace="http://schemas.microsoft.com/office/2006/metadata/properties" ma:root="true" ma:fieldsID="eb005b8fff5be5e1626683cf93b6ba32" ns3:_="">
    <xsd:import namespace="264a9d0a-c5ae-4eca-83f8-3efa545efc3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a9d0a-c5ae-4eca-83f8-3efa545e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customXml/itemProps2.xml><?xml version="1.0" encoding="utf-8"?>
<ds:datastoreItem xmlns:ds="http://schemas.openxmlformats.org/officeDocument/2006/customXml" ds:itemID="{FC1513C6-1F64-4A46-8288-57196BF8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a9d0a-c5ae-4eca-83f8-3efa545ef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03E06-5786-42A2-8694-32548F34E4E9}">
  <ds:schemaRefs>
    <ds:schemaRef ds:uri="http://schemas.microsoft.com/sharepoint/v3/contenttype/forms"/>
  </ds:schemaRefs>
</ds:datastoreItem>
</file>

<file path=customXml/itemProps4.xml><?xml version="1.0" encoding="utf-8"?>
<ds:datastoreItem xmlns:ds="http://schemas.openxmlformats.org/officeDocument/2006/customXml" ds:itemID="{47F2CD21-127C-418E-9D13-02A056AEB7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683</Words>
  <Characters>4309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4983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dc:description/>
  <cp:lastModifiedBy/>
  <cp:revision>1</cp:revision>
  <cp:lastPrinted>2013-08-22T07:31:00Z</cp:lastPrinted>
  <dcterms:created xsi:type="dcterms:W3CDTF">2023-06-15T12:13:00Z</dcterms:created>
  <dcterms:modified xsi:type="dcterms:W3CDTF">2023-06-21T15:32:00Z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0x010100D41CE2985E9C5642B513A8895FAE73BD</vt:lpwstr>
  </property>
</Properties>
</file>