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AF6D9" w14:textId="17C21854" w:rsidR="007443D3" w:rsidRDefault="007443D3">
      <w:pPr>
        <w:pStyle w:val="Header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SimSun" w:hAnsi="SimSun" w:cs="SimSun"/>
          <w:sz w:val="20"/>
          <w:szCs w:val="20"/>
        </w:rPr>
      </w:pPr>
      <w:r>
        <w:rPr>
          <w:rFonts w:ascii="SimSun" w:hAnsi="SimSun" w:cs="SimSun"/>
          <w:sz w:val="20"/>
          <w:szCs w:val="20"/>
        </w:rPr>
        <w:t>新闻稿</w:t>
      </w:r>
    </w:p>
    <w:p w14:paraId="68385B6B" w14:textId="00AF123E" w:rsidR="007443D3" w:rsidRDefault="007443D3">
      <w:pPr>
        <w:pStyle w:val="Header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SimSun" w:hAnsi="SimSun" w:cs="SimSun"/>
          <w:sz w:val="20"/>
          <w:szCs w:val="20"/>
        </w:rPr>
      </w:pPr>
    </w:p>
    <w:p w14:paraId="49200382" w14:textId="7C91ABF5" w:rsidR="00EA08A7" w:rsidRDefault="006600E5">
      <w:pPr>
        <w:pStyle w:val="Header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 w:hint="eastAsia"/>
          <w:b/>
          <w:bCs/>
        </w:rPr>
        <w:t>伍尔特电子推出</w:t>
      </w:r>
      <w:r>
        <w:rPr>
          <w:rFonts w:ascii="Arial" w:hAnsi="Arial" w:hint="eastAsia"/>
          <w:b/>
          <w:bCs/>
        </w:rPr>
        <w:t xml:space="preserve"> WR-CIRCM12 M12-A </w:t>
      </w:r>
      <w:r>
        <w:rPr>
          <w:rFonts w:ascii="Arial" w:hAnsi="Arial" w:hint="eastAsia"/>
          <w:b/>
          <w:bCs/>
        </w:rPr>
        <w:t>圆形连接器</w:t>
      </w:r>
    </w:p>
    <w:p w14:paraId="6C337175" w14:textId="77777777" w:rsidR="00EA08A7" w:rsidRDefault="006600E5">
      <w:pPr>
        <w:pStyle w:val="Header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hint="eastAsia"/>
          <w:b/>
          <w:bCs/>
          <w:color w:val="000000"/>
          <w:sz w:val="36"/>
        </w:rPr>
        <w:t>保护连接安全</w:t>
      </w:r>
    </w:p>
    <w:p w14:paraId="0C94908A" w14:textId="591581D1" w:rsidR="00EA08A7" w:rsidRDefault="00571D81">
      <w:pPr>
        <w:pStyle w:val="BodyText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SimSun" w:hAnsi="SimSun" w:cs="SimSun"/>
          <w:bCs w:val="0"/>
          <w:color w:val="000000"/>
        </w:rPr>
        <w:t xml:space="preserve">瓦尔登堡（德国），2023 年 </w:t>
      </w:r>
      <w:r w:rsidR="0045480C">
        <w:rPr>
          <w:rFonts w:ascii="SimSun" w:hAnsi="SimSun" w:cs="SimSun"/>
          <w:bCs w:val="0"/>
          <w:color w:val="000000"/>
        </w:rPr>
        <w:t>08</w:t>
      </w:r>
      <w:r>
        <w:rPr>
          <w:rFonts w:ascii="SimSun" w:hAnsi="SimSun" w:cs="SimSun"/>
          <w:bCs w:val="0"/>
          <w:color w:val="000000"/>
        </w:rPr>
        <w:t xml:space="preserve">月 </w:t>
      </w:r>
      <w:r w:rsidR="0045480C">
        <w:rPr>
          <w:rFonts w:ascii="SimSun" w:hAnsi="SimSun" w:cs="SimSun"/>
          <w:bCs w:val="0"/>
          <w:color w:val="000000"/>
        </w:rPr>
        <w:t>02</w:t>
      </w:r>
      <w:r>
        <w:rPr>
          <w:rFonts w:ascii="SimSun" w:hAnsi="SimSun" w:cs="SimSun"/>
          <w:bCs w:val="0"/>
          <w:color w:val="000000"/>
        </w:rPr>
        <w:t>日</w:t>
      </w:r>
      <w:r>
        <w:rPr>
          <w:rFonts w:ascii="SimSun" w:hAnsi="SimSun" w:cs="SimSun" w:hint="eastAsia"/>
          <w:bCs w:val="0"/>
          <w:color w:val="000000"/>
        </w:rPr>
        <w:t xml:space="preserve"> </w:t>
      </w:r>
      <w:r>
        <w:rPr>
          <w:rFonts w:ascii="SimSun" w:hAnsi="SimSun" w:cs="SimSun"/>
          <w:bCs w:val="0"/>
          <w:color w:val="000000"/>
        </w:rPr>
        <w:t xml:space="preserve">— </w:t>
      </w:r>
      <w:r w:rsidR="006600E5">
        <w:rPr>
          <w:rFonts w:ascii="Arial" w:hAnsi="Arial" w:hint="eastAsia"/>
          <w:color w:val="000000"/>
        </w:rPr>
        <w:t>伍尔特电子现推出</w:t>
      </w:r>
      <w:r w:rsidR="005203A3">
        <w:rPr>
          <w:rFonts w:ascii="Arial" w:hAnsi="Arial" w:hint="eastAsia"/>
          <w:color w:val="000000"/>
        </w:rPr>
        <w:t>包含</w:t>
      </w:r>
      <w:r w:rsidR="006600E5">
        <w:rPr>
          <w:rFonts w:ascii="Arial" w:hAnsi="Arial" w:hint="eastAsia"/>
          <w:color w:val="000000"/>
        </w:rPr>
        <w:t>丰富</w:t>
      </w:r>
      <w:r w:rsidR="005203A3">
        <w:rPr>
          <w:rFonts w:ascii="Arial" w:hAnsi="Arial" w:hint="eastAsia"/>
          <w:color w:val="000000"/>
        </w:rPr>
        <w:t>产品种类</w:t>
      </w:r>
      <w:r w:rsidR="006600E5">
        <w:rPr>
          <w:rFonts w:ascii="Arial" w:hAnsi="Arial" w:hint="eastAsia"/>
          <w:color w:val="000000"/>
        </w:rPr>
        <w:t>的</w:t>
      </w:r>
      <w:r w:rsidR="006600E5">
        <w:rPr>
          <w:rFonts w:ascii="Arial" w:hAnsi="Arial" w:hint="eastAsia"/>
          <w:color w:val="000000"/>
        </w:rPr>
        <w:t xml:space="preserve"> A-coded M12 </w:t>
      </w:r>
      <w:r w:rsidR="006600E5">
        <w:rPr>
          <w:rFonts w:ascii="Arial" w:hAnsi="Arial" w:hint="eastAsia"/>
          <w:color w:val="000000"/>
        </w:rPr>
        <w:t>圆形连接器</w:t>
      </w:r>
      <w:r w:rsidR="006600E5">
        <w:rPr>
          <w:rFonts w:ascii="Arial" w:hAnsi="Arial" w:hint="eastAsia"/>
          <w:color w:val="000000"/>
        </w:rPr>
        <w:t xml:space="preserve"> (DIN EN 61076-2-101) </w:t>
      </w:r>
      <w:r w:rsidR="006600E5">
        <w:rPr>
          <w:rFonts w:ascii="Arial" w:hAnsi="Arial" w:hint="eastAsia"/>
          <w:color w:val="000000"/>
        </w:rPr>
        <w:t>系列。这些高品质的母头和公头连接器采用</w:t>
      </w:r>
      <w:r w:rsidR="005203A3">
        <w:rPr>
          <w:rFonts w:ascii="Arial" w:hAnsi="Arial" w:hint="eastAsia"/>
          <w:color w:val="000000"/>
        </w:rPr>
        <w:t>螺纹</w:t>
      </w:r>
      <w:r w:rsidR="006600E5">
        <w:rPr>
          <w:rFonts w:ascii="Arial" w:hAnsi="Arial" w:hint="eastAsia"/>
          <w:color w:val="000000"/>
        </w:rPr>
        <w:t>配合，可进行面板安装和电缆连接，适合</w:t>
      </w:r>
      <w:r w:rsidR="005203A3">
        <w:rPr>
          <w:rFonts w:ascii="Arial" w:hAnsi="Arial" w:hint="eastAsia"/>
          <w:color w:val="000000"/>
        </w:rPr>
        <w:t>于</w:t>
      </w:r>
      <w:r w:rsidR="006600E5">
        <w:rPr>
          <w:rFonts w:ascii="Arial" w:hAnsi="Arial" w:hint="eastAsia"/>
          <w:color w:val="000000"/>
        </w:rPr>
        <w:t>存在潮湿、灰尘和振动的恶劣环境中使用。</w:t>
      </w:r>
      <w:hyperlink r:id="rId8" w:history="1">
        <w:r w:rsidR="006600E5">
          <w:rPr>
            <w:rStyle w:val="Hyperlink"/>
            <w:rFonts w:ascii="Arial" w:hAnsi="Arial" w:hint="eastAsia"/>
          </w:rPr>
          <w:t>WR-CIRCM12</w:t>
        </w:r>
      </w:hyperlink>
      <w:r w:rsidR="006600E5">
        <w:rPr>
          <w:rFonts w:ascii="Arial" w:hAnsi="Arial" w:hint="eastAsia"/>
          <w:color w:val="000000"/>
        </w:rPr>
        <w:t xml:space="preserve"> </w:t>
      </w:r>
      <w:r w:rsidR="006600E5">
        <w:rPr>
          <w:rFonts w:ascii="Arial" w:hAnsi="Arial" w:hint="eastAsia"/>
          <w:color w:val="000000"/>
        </w:rPr>
        <w:t>提供四针、五针或八针版本。</w:t>
      </w:r>
    </w:p>
    <w:p w14:paraId="3A79BB80" w14:textId="00E5119B" w:rsidR="00EA08A7" w:rsidRDefault="006600E5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 w:hint="eastAsia"/>
          <w:b w:val="0"/>
          <w:bCs w:val="0"/>
          <w:color w:val="000000"/>
        </w:rPr>
        <w:t xml:space="preserve">M12-A </w:t>
      </w:r>
      <w:r w:rsidR="005203A3">
        <w:rPr>
          <w:rFonts w:ascii="Arial" w:hAnsi="Arial" w:hint="eastAsia"/>
          <w:b w:val="0"/>
          <w:bCs w:val="0"/>
          <w:color w:val="000000"/>
        </w:rPr>
        <w:t>是数据线，并具有</w:t>
      </w:r>
      <w:r>
        <w:rPr>
          <w:rFonts w:ascii="Arial" w:hAnsi="Arial" w:hint="eastAsia"/>
          <w:b w:val="0"/>
          <w:bCs w:val="0"/>
          <w:color w:val="000000"/>
        </w:rPr>
        <w:t xml:space="preserve"> DC </w:t>
      </w:r>
      <w:r w:rsidR="005203A3">
        <w:rPr>
          <w:rFonts w:ascii="Arial" w:hAnsi="Arial" w:hint="eastAsia"/>
          <w:b w:val="0"/>
          <w:bCs w:val="0"/>
          <w:color w:val="000000"/>
        </w:rPr>
        <w:t>供电选项</w:t>
      </w:r>
      <w:r>
        <w:rPr>
          <w:rFonts w:ascii="Arial" w:hAnsi="Arial" w:hint="eastAsia"/>
          <w:b w:val="0"/>
          <w:bCs w:val="0"/>
          <w:color w:val="000000"/>
        </w:rPr>
        <w:t>，特别适合于工业、制造工程和自动化领域的现场总线应用。这些坚固的防尘和防水连接具有</w:t>
      </w:r>
      <w:r>
        <w:rPr>
          <w:rFonts w:ascii="Arial" w:hAnsi="Arial" w:hint="eastAsia"/>
          <w:b w:val="0"/>
          <w:bCs w:val="0"/>
          <w:color w:val="000000"/>
        </w:rPr>
        <w:t xml:space="preserve"> IP67 </w:t>
      </w:r>
      <w:r>
        <w:rPr>
          <w:rFonts w:ascii="Arial" w:hAnsi="Arial" w:hint="eastAsia"/>
          <w:b w:val="0"/>
          <w:bCs w:val="0"/>
          <w:color w:val="000000"/>
        </w:rPr>
        <w:t>或</w:t>
      </w:r>
      <w:r>
        <w:rPr>
          <w:rFonts w:ascii="Arial" w:hAnsi="Arial" w:hint="eastAsia"/>
          <w:b w:val="0"/>
          <w:bCs w:val="0"/>
          <w:color w:val="000000"/>
        </w:rPr>
        <w:t xml:space="preserve"> IP68 </w:t>
      </w:r>
      <w:r w:rsidR="005203A3">
        <w:rPr>
          <w:rFonts w:ascii="Arial" w:hAnsi="Arial" w:hint="eastAsia"/>
          <w:b w:val="0"/>
          <w:bCs w:val="0"/>
          <w:color w:val="000000"/>
        </w:rPr>
        <w:t>防尘防水</w:t>
      </w:r>
      <w:r>
        <w:rPr>
          <w:rFonts w:ascii="Arial" w:hAnsi="Arial" w:hint="eastAsia"/>
          <w:b w:val="0"/>
          <w:bCs w:val="0"/>
          <w:color w:val="000000"/>
        </w:rPr>
        <w:t>等级，可连接各类传感器和执行器。</w:t>
      </w:r>
      <w:r>
        <w:rPr>
          <w:rFonts w:ascii="Arial" w:hAnsi="Arial" w:hint="eastAsia"/>
          <w:b w:val="0"/>
          <w:bCs w:val="0"/>
          <w:color w:val="000000"/>
        </w:rPr>
        <w:t xml:space="preserve"> </w:t>
      </w:r>
    </w:p>
    <w:p w14:paraId="6B1AEE45" w14:textId="4123EAB9" w:rsidR="00EA08A7" w:rsidRDefault="006600E5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 w:hint="eastAsia"/>
          <w:b w:val="0"/>
          <w:bCs w:val="0"/>
          <w:color w:val="000000"/>
        </w:rPr>
        <w:t>封装变型有金属或塑料套管可选。</w:t>
      </w:r>
      <w:r>
        <w:rPr>
          <w:rFonts w:ascii="Arial" w:hAnsi="Arial" w:hint="eastAsia"/>
          <w:b w:val="0"/>
          <w:bCs w:val="0"/>
          <w:color w:val="000000"/>
        </w:rPr>
        <w:t xml:space="preserve">O </w:t>
      </w:r>
      <w:r>
        <w:rPr>
          <w:rFonts w:ascii="Arial" w:hAnsi="Arial" w:hint="eastAsia"/>
          <w:b w:val="0"/>
          <w:bCs w:val="0"/>
          <w:color w:val="000000"/>
        </w:rPr>
        <w:t>型圈和密封件由弹性体和环氧树脂制成，触点镀金。</w:t>
      </w:r>
      <w:r>
        <w:rPr>
          <w:rFonts w:ascii="Arial" w:hAnsi="Arial" w:hint="eastAsia"/>
          <w:b w:val="0"/>
          <w:bCs w:val="0"/>
        </w:rPr>
        <w:t xml:space="preserve">WR-CIRCM12 </w:t>
      </w:r>
      <w:r>
        <w:rPr>
          <w:rFonts w:ascii="Arial" w:hAnsi="Arial" w:hint="eastAsia"/>
          <w:b w:val="0"/>
          <w:bCs w:val="0"/>
        </w:rPr>
        <w:t>系列所有可焊产品的封装均通过</w:t>
      </w:r>
      <w:r>
        <w:rPr>
          <w:rFonts w:ascii="Arial" w:hAnsi="Arial" w:hint="eastAsia"/>
          <w:b w:val="0"/>
          <w:bCs w:val="0"/>
        </w:rPr>
        <w:t xml:space="preserve"> UL94-V0 </w:t>
      </w:r>
      <w:r>
        <w:rPr>
          <w:rFonts w:ascii="Arial" w:hAnsi="Arial" w:hint="eastAsia"/>
          <w:b w:val="0"/>
          <w:bCs w:val="0"/>
        </w:rPr>
        <w:t>认证，预连接电缆和带螺丝端子的可现场连接产品均符合</w:t>
      </w:r>
      <w:r>
        <w:rPr>
          <w:rFonts w:ascii="Arial" w:hAnsi="Arial" w:hint="eastAsia"/>
          <w:b w:val="0"/>
          <w:bCs w:val="0"/>
        </w:rPr>
        <w:t xml:space="preserve"> UL94-HB </w:t>
      </w:r>
      <w:r>
        <w:rPr>
          <w:rFonts w:ascii="Arial" w:hAnsi="Arial" w:hint="eastAsia"/>
          <w:b w:val="0"/>
          <w:bCs w:val="0"/>
        </w:rPr>
        <w:t>标准。</w:t>
      </w:r>
    </w:p>
    <w:p w14:paraId="0333C5EE" w14:textId="6EE1105E" w:rsidR="00EA08A7" w:rsidRDefault="006600E5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 w:hint="eastAsia"/>
          <w:b w:val="0"/>
          <w:bCs w:val="0"/>
          <w:color w:val="000000"/>
        </w:rPr>
        <w:t xml:space="preserve">M12-A </w:t>
      </w:r>
      <w:r>
        <w:rPr>
          <w:rFonts w:ascii="Arial" w:hAnsi="Arial" w:hint="eastAsia"/>
          <w:b w:val="0"/>
          <w:bCs w:val="0"/>
          <w:color w:val="000000"/>
        </w:rPr>
        <w:t>产品</w:t>
      </w:r>
      <w:r w:rsidR="005203A3">
        <w:rPr>
          <w:rFonts w:ascii="Arial" w:hAnsi="Arial" w:hint="eastAsia"/>
          <w:b w:val="0"/>
          <w:bCs w:val="0"/>
          <w:color w:val="000000"/>
        </w:rPr>
        <w:t>线</w:t>
      </w:r>
      <w:r>
        <w:rPr>
          <w:rFonts w:ascii="Arial" w:hAnsi="Arial" w:hint="eastAsia"/>
          <w:b w:val="0"/>
          <w:bCs w:val="0"/>
          <w:color w:val="000000"/>
        </w:rPr>
        <w:t>包括</w:t>
      </w:r>
      <w:hyperlink r:id="rId9" w:history="1">
        <w:r>
          <w:rPr>
            <w:rStyle w:val="Hyperlink"/>
            <w:rFonts w:ascii="Arial" w:hAnsi="Arial" w:hint="eastAsia"/>
            <w:b w:val="0"/>
            <w:bCs w:val="0"/>
          </w:rPr>
          <w:t>带公头或母头的电缆</w:t>
        </w:r>
      </w:hyperlink>
      <w:r>
        <w:rPr>
          <w:rFonts w:ascii="Arial" w:hAnsi="Arial" w:hint="eastAsia"/>
          <w:b w:val="0"/>
          <w:bCs w:val="0"/>
          <w:color w:val="000000"/>
        </w:rPr>
        <w:t>、</w:t>
      </w:r>
      <w:hyperlink r:id="rId10" w:history="1">
        <w:r>
          <w:rPr>
            <w:rStyle w:val="Hyperlink"/>
            <w:rFonts w:ascii="Arial" w:hAnsi="Arial" w:hint="eastAsia"/>
            <w:b w:val="0"/>
            <w:bCs w:val="0"/>
          </w:rPr>
          <w:t>可现场连接的连接器</w:t>
        </w:r>
      </w:hyperlink>
      <w:r>
        <w:rPr>
          <w:rFonts w:ascii="Arial" w:hAnsi="Arial" w:hint="eastAsia"/>
          <w:b w:val="0"/>
          <w:bCs w:val="0"/>
          <w:color w:val="000000"/>
        </w:rPr>
        <w:t>以及</w:t>
      </w:r>
      <w:hyperlink r:id="rId11" w:history="1">
        <w:r>
          <w:rPr>
            <w:rStyle w:val="Hyperlink"/>
            <w:rFonts w:ascii="Arial" w:hAnsi="Arial" w:hint="eastAsia"/>
            <w:b w:val="0"/>
            <w:bCs w:val="0"/>
          </w:rPr>
          <w:t>用于设备安装的插头和插座</w:t>
        </w:r>
      </w:hyperlink>
      <w:r>
        <w:rPr>
          <w:rFonts w:ascii="Arial" w:hAnsi="Arial" w:hint="eastAsia"/>
          <w:b w:val="0"/>
          <w:bCs w:val="0"/>
          <w:color w:val="000000"/>
        </w:rPr>
        <w:t>，例如预接线的连接器或要作为</w:t>
      </w:r>
      <w:r>
        <w:rPr>
          <w:rFonts w:ascii="Arial" w:hAnsi="Arial" w:hint="eastAsia"/>
          <w:b w:val="0"/>
          <w:bCs w:val="0"/>
          <w:color w:val="000000"/>
        </w:rPr>
        <w:t xml:space="preserve"> THT </w:t>
      </w:r>
      <w:r>
        <w:rPr>
          <w:rFonts w:ascii="Arial" w:hAnsi="Arial" w:hint="eastAsia"/>
          <w:b w:val="0"/>
          <w:bCs w:val="0"/>
          <w:color w:val="000000"/>
        </w:rPr>
        <w:t>元件贴装在电路板上的连接器。现在即可订购免费样品。</w:t>
      </w:r>
    </w:p>
    <w:p w14:paraId="0867B580" w14:textId="77777777" w:rsidR="001173B8" w:rsidRDefault="001173B8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</w:p>
    <w:p w14:paraId="0F98374E" w14:textId="77777777" w:rsidR="006600E5" w:rsidRDefault="006600E5" w:rsidP="006600E5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28916576" w14:textId="77777777" w:rsidR="001F6D31" w:rsidRPr="00E2105F" w:rsidRDefault="001F6D31" w:rsidP="001F6D31">
      <w:pPr>
        <w:spacing w:after="120" w:line="280" w:lineRule="exact"/>
        <w:rPr>
          <w:rFonts w:ascii="SimSun" w:hAnsi="SimSun" w:cs="SimSun"/>
          <w:b/>
          <w:bCs/>
          <w:sz w:val="18"/>
          <w:szCs w:val="18"/>
          <w:lang w:val="en-GB"/>
        </w:rPr>
      </w:pPr>
      <w:r w:rsidRPr="00E2105F">
        <w:rPr>
          <w:rFonts w:ascii="SimSun" w:hAnsi="SimSun" w:cs="SimSun" w:hint="eastAsia"/>
          <w:b/>
          <w:bCs/>
          <w:sz w:val="18"/>
          <w:szCs w:val="18"/>
          <w:lang w:val="en-GB"/>
        </w:rPr>
        <w:t>可用图像</w:t>
      </w:r>
    </w:p>
    <w:p w14:paraId="5FADC5FD" w14:textId="638D658F" w:rsidR="001F6D31" w:rsidRPr="001F6D31" w:rsidRDefault="001F6D31" w:rsidP="001F6D31">
      <w:pPr>
        <w:spacing w:after="120" w:line="280" w:lineRule="exact"/>
        <w:rPr>
          <w:rFonts w:ascii="SimSun" w:hAnsi="SimSun" w:cs="SimSun"/>
          <w:b/>
          <w:bCs/>
          <w:sz w:val="18"/>
          <w:szCs w:val="18"/>
        </w:rPr>
      </w:pPr>
      <w:r w:rsidRPr="00E2105F">
        <w:rPr>
          <w:rFonts w:ascii="SimSun" w:hAnsi="SimSun" w:cs="SimSun" w:hint="eastAsia"/>
          <w:sz w:val="18"/>
          <w:szCs w:val="18"/>
        </w:rPr>
        <w:t>可以从以下网址下载下列图片高质量原图：</w:t>
      </w:r>
      <w:r w:rsidRPr="00E2105F">
        <w:rPr>
          <w:rFonts w:ascii="SimSun" w:hAnsi="SimSun" w:cs="SimSun" w:hint="eastAsia"/>
          <w:b/>
          <w:bCs/>
          <w:sz w:val="18"/>
          <w:szCs w:val="18"/>
        </w:rPr>
        <w:t xml:space="preserve"> </w:t>
      </w:r>
      <w:hyperlink r:id="rId12" w:history="1">
        <w:r w:rsidRPr="00E2105F">
          <w:rPr>
            <w:rFonts w:ascii="Arial" w:eastAsia="DengXian" w:hAnsi="Arial" w:cs="Arial"/>
            <w:color w:val="0000FF"/>
            <w:sz w:val="18"/>
            <w:szCs w:val="18"/>
            <w:u w:val="single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EA08A7" w14:paraId="6095FFA3" w14:textId="77777777">
        <w:trPr>
          <w:trHeight w:val="1701"/>
        </w:trPr>
        <w:tc>
          <w:tcPr>
            <w:tcW w:w="3510" w:type="dxa"/>
          </w:tcPr>
          <w:p w14:paraId="4D6A7057" w14:textId="77777777" w:rsidR="00772642" w:rsidRDefault="006600E5">
            <w:pPr>
              <w:pStyle w:val="txt"/>
              <w:rPr>
                <w:rFonts w:ascii="SimSun" w:hAnsi="SimSun" w:cs="SimSun"/>
                <w:bCs/>
                <w:sz w:val="16"/>
                <w:szCs w:val="16"/>
              </w:rPr>
            </w:pPr>
            <w:r>
              <w:rPr>
                <w:rFonts w:hint="eastAsia"/>
                <w:b/>
              </w:rPr>
              <w:br/>
            </w:r>
            <w:r>
              <w:rPr>
                <w:rFonts w:hint="eastAsia"/>
                <w:noProof/>
              </w:rPr>
              <w:drawing>
                <wp:inline distT="0" distB="0" distL="0" distR="0" wp14:anchorId="5584DD3D" wp14:editId="65284AE5">
                  <wp:extent cx="2146935" cy="12242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935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Cs/>
                <w:sz w:val="16"/>
                <w:szCs w:val="16"/>
              </w:rPr>
              <w:t xml:space="preserve"> </w:t>
            </w:r>
            <w:r>
              <w:rPr>
                <w:rFonts w:hint="eastAsia"/>
                <w:bCs/>
                <w:sz w:val="16"/>
                <w:szCs w:val="16"/>
              </w:rPr>
              <w:br/>
            </w:r>
            <w:r>
              <w:rPr>
                <w:rFonts w:hint="eastAsia"/>
                <w:bCs/>
                <w:sz w:val="16"/>
                <w:szCs w:val="16"/>
              </w:rPr>
              <w:br/>
            </w:r>
            <w:r w:rsidR="00772642">
              <w:rPr>
                <w:rFonts w:ascii="SimSun" w:hAnsi="SimSun" w:cs="SimSun"/>
                <w:bCs/>
                <w:sz w:val="16"/>
                <w:szCs w:val="16"/>
              </w:rPr>
              <w:t>图片来源：伍尔特电子</w:t>
            </w:r>
          </w:p>
          <w:p w14:paraId="743CEE7C" w14:textId="36E36A1B" w:rsidR="00A91E5E" w:rsidRPr="00A91E5E" w:rsidRDefault="006600E5">
            <w:pPr>
              <w:pStyle w:val="tx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自动化和机械工程领域的热门产品，现在可向伍尔特电子订购：</w:t>
            </w:r>
            <w:r>
              <w:rPr>
                <w:rFonts w:hint="eastAsia"/>
                <w:b/>
                <w:sz w:val="18"/>
                <w:szCs w:val="18"/>
              </w:rPr>
              <w:t xml:space="preserve">M12-A </w:t>
            </w:r>
            <w:r>
              <w:rPr>
                <w:rFonts w:hint="eastAsia"/>
                <w:b/>
                <w:sz w:val="18"/>
                <w:szCs w:val="18"/>
              </w:rPr>
              <w:t>圆形连接器</w:t>
            </w:r>
            <w:r>
              <w:rPr>
                <w:rFonts w:hint="eastAsia"/>
                <w:b/>
                <w:sz w:val="18"/>
                <w:szCs w:val="18"/>
              </w:rPr>
              <w:br/>
            </w:r>
          </w:p>
        </w:tc>
      </w:tr>
    </w:tbl>
    <w:p w14:paraId="50D717D1" w14:textId="77777777" w:rsidR="00A57A47" w:rsidRDefault="00A57A47" w:rsidP="00A57A47">
      <w:pPr>
        <w:pBdr>
          <w:bottom w:val="single" w:sz="6" w:space="1" w:color="auto"/>
        </w:pBdr>
        <w:jc w:val="both"/>
        <w:rPr>
          <w:rFonts w:ascii="SimSun" w:hAnsi="SimSun" w:cs="Calibri"/>
          <w:b/>
          <w:bCs/>
          <w:sz w:val="20"/>
          <w:szCs w:val="20"/>
          <w:lang w:val="en-GB"/>
        </w:rPr>
      </w:pPr>
    </w:p>
    <w:p w14:paraId="21AB22C9" w14:textId="77777777" w:rsidR="003A14E4" w:rsidRDefault="003A14E4" w:rsidP="00A57A47">
      <w:pPr>
        <w:jc w:val="both"/>
        <w:rPr>
          <w:rFonts w:ascii="SimSun" w:hAnsi="SimSun" w:cs="Calibri"/>
          <w:b/>
          <w:bCs/>
          <w:sz w:val="20"/>
          <w:szCs w:val="20"/>
          <w:lang w:val="en-GB"/>
        </w:rPr>
      </w:pPr>
    </w:p>
    <w:p w14:paraId="51610538" w14:textId="77777777" w:rsidR="006107EE" w:rsidRDefault="006107EE" w:rsidP="006107EE">
      <w:pPr>
        <w:jc w:val="both"/>
        <w:rPr>
          <w:rFonts w:ascii="SimSun" w:hAnsi="SimSun" w:cs="Calibri"/>
          <w:b/>
          <w:bCs/>
          <w:sz w:val="20"/>
          <w:szCs w:val="20"/>
          <w:lang w:val="en-GB"/>
        </w:rPr>
      </w:pPr>
      <w:r>
        <w:rPr>
          <w:rFonts w:ascii="SimSun" w:hAnsi="SimSun" w:cs="Calibri" w:hint="eastAsia"/>
          <w:b/>
          <w:bCs/>
          <w:sz w:val="20"/>
          <w:szCs w:val="20"/>
          <w:lang w:val="en-GB"/>
        </w:rPr>
        <w:t>关于伍尔特电子eiSos集团</w:t>
      </w:r>
    </w:p>
    <w:p w14:paraId="12121CBF" w14:textId="77777777" w:rsidR="006107EE" w:rsidRDefault="006107EE" w:rsidP="006107EE">
      <w:pPr>
        <w:jc w:val="both"/>
        <w:rPr>
          <w:rFonts w:ascii="SimSun" w:hAnsi="SimSun" w:cs="Calibri"/>
          <w:sz w:val="20"/>
          <w:szCs w:val="20"/>
          <w:lang w:val="en-GB"/>
        </w:rPr>
      </w:pPr>
      <w:r>
        <w:rPr>
          <w:rFonts w:ascii="SimSun" w:hAnsi="SimSun" w:cs="Calibri" w:hint="eastAsia"/>
          <w:sz w:val="20"/>
          <w:szCs w:val="20"/>
          <w:lang w:val="en-GB"/>
        </w:rPr>
        <w:t>伍尔特电子eiSos集团是一家面向电子工业的电子和机电元件制造商，同时也是一家领先的电子解决方案公司。伍尔特电子eiSos集团是欧洲最大的被动元件制</w:t>
      </w:r>
      <w:r>
        <w:rPr>
          <w:rFonts w:ascii="SimSun" w:hAnsi="SimSun" w:cs="Calibri" w:hint="eastAsia"/>
          <w:sz w:val="20"/>
          <w:szCs w:val="20"/>
          <w:lang w:val="en-GB"/>
        </w:rPr>
        <w:lastRenderedPageBreak/>
        <w:t xml:space="preserve">造商之一，活跃于全球50多个国家。欧洲、亚洲和北美的生产基地为世界各地越来越多的客户提供产品。 </w:t>
      </w:r>
    </w:p>
    <w:p w14:paraId="5BE59856" w14:textId="77777777" w:rsidR="006107EE" w:rsidRDefault="006107EE" w:rsidP="006107EE">
      <w:pPr>
        <w:jc w:val="both"/>
        <w:rPr>
          <w:rFonts w:ascii="SimSun" w:hAnsi="SimSun" w:cs="Calibri"/>
          <w:sz w:val="20"/>
          <w:szCs w:val="20"/>
          <w:lang w:val="en-GB"/>
        </w:rPr>
      </w:pPr>
      <w:r>
        <w:rPr>
          <w:rFonts w:ascii="SimSun" w:hAnsi="SimSun" w:cs="Calibri" w:hint="eastAsia"/>
          <w:sz w:val="20"/>
          <w:szCs w:val="20"/>
          <w:lang w:val="en-GB"/>
        </w:rPr>
        <w:t>产品包括EMC元件、电感、变压器、RF元件、压敏电阻、电容、电阻、石英晶体、振荡器、电源模块、无线充电线圈、LED、传感器、连接器、电源元件、开关、按键、连接技术、保险丝座和无线数据传输方案。</w:t>
      </w:r>
    </w:p>
    <w:p w14:paraId="121209FD" w14:textId="77777777" w:rsidR="006107EE" w:rsidRDefault="006107EE" w:rsidP="006107EE">
      <w:pPr>
        <w:jc w:val="both"/>
        <w:rPr>
          <w:rFonts w:ascii="SimSun" w:hAnsi="SimSun" w:cs="Calibri"/>
          <w:sz w:val="20"/>
          <w:szCs w:val="20"/>
          <w:lang w:val="en-GB"/>
        </w:rPr>
      </w:pPr>
      <w:r>
        <w:rPr>
          <w:rFonts w:ascii="SimSun" w:hAnsi="SimSun" w:cs="Calibri" w:hint="eastAsia"/>
          <w:sz w:val="20"/>
          <w:szCs w:val="20"/>
          <w:lang w:val="en-GB"/>
        </w:rPr>
        <w:t xml:space="preserve">公司以提供无与伦比的服务为导向，目录中的所有产品都有现货且没有最小起订量，样品免费，以及通过技术人员和选型工具提供广泛支持。 </w:t>
      </w:r>
    </w:p>
    <w:p w14:paraId="5915F438" w14:textId="77777777" w:rsidR="006107EE" w:rsidRDefault="006107EE" w:rsidP="006107EE">
      <w:pPr>
        <w:jc w:val="both"/>
        <w:rPr>
          <w:rFonts w:ascii="SimSun" w:hAnsi="SimSun" w:cs="Calibri"/>
          <w:sz w:val="20"/>
          <w:szCs w:val="20"/>
        </w:rPr>
      </w:pPr>
      <w:r>
        <w:rPr>
          <w:rFonts w:ascii="SimSun" w:hAnsi="SimSun" w:cs="Calibri" w:hint="eastAsia"/>
          <w:sz w:val="20"/>
          <w:szCs w:val="20"/>
          <w:lang w:val="en-GB"/>
        </w:rPr>
        <w:t>伍尔特电子（Würth Elektronik）隶属伍尔特集团（Würth Group），伍尔特集团是装配和紧固技术的全球市场领导者。</w:t>
      </w:r>
      <w:r>
        <w:rPr>
          <w:rFonts w:ascii="SimSun" w:hAnsi="SimSun" w:cs="Calibri" w:hint="eastAsia"/>
          <w:sz w:val="20"/>
          <w:szCs w:val="20"/>
        </w:rPr>
        <w:t>2022</w:t>
      </w:r>
      <w:r>
        <w:rPr>
          <w:rFonts w:ascii="SimSun" w:hAnsi="SimSun" w:cs="Calibri" w:hint="eastAsia"/>
          <w:sz w:val="20"/>
          <w:szCs w:val="20"/>
          <w:lang w:val="en-GB"/>
        </w:rPr>
        <w:t>年</w:t>
      </w:r>
      <w:r>
        <w:rPr>
          <w:rFonts w:ascii="SimSun" w:hAnsi="SimSun" w:cs="Calibri" w:hint="eastAsia"/>
          <w:sz w:val="20"/>
          <w:szCs w:val="20"/>
        </w:rPr>
        <w:t>，</w:t>
      </w:r>
      <w:r>
        <w:rPr>
          <w:rFonts w:ascii="SimSun" w:hAnsi="SimSun" w:cs="Calibri" w:hint="eastAsia"/>
          <w:sz w:val="20"/>
          <w:szCs w:val="20"/>
          <w:lang w:val="en-GB"/>
        </w:rPr>
        <w:t>公司的销售额达</w:t>
      </w:r>
      <w:r>
        <w:rPr>
          <w:rFonts w:ascii="SimSun" w:hAnsi="SimSun" w:cs="Calibri" w:hint="eastAsia"/>
          <w:sz w:val="20"/>
          <w:szCs w:val="20"/>
        </w:rPr>
        <w:t>13.3</w:t>
      </w:r>
      <w:r>
        <w:rPr>
          <w:rFonts w:ascii="SimSun" w:hAnsi="SimSun" w:cs="Calibri" w:hint="eastAsia"/>
          <w:sz w:val="20"/>
          <w:szCs w:val="20"/>
          <w:lang w:val="en-GB"/>
        </w:rPr>
        <w:t>亿欧元</w:t>
      </w:r>
      <w:r>
        <w:rPr>
          <w:rFonts w:ascii="SimSun" w:hAnsi="SimSun" w:cs="Calibri" w:hint="eastAsia"/>
          <w:sz w:val="20"/>
          <w:szCs w:val="20"/>
        </w:rPr>
        <w:t>，</w:t>
      </w:r>
      <w:r>
        <w:rPr>
          <w:rFonts w:ascii="SimSun" w:hAnsi="SimSun" w:cs="Calibri" w:hint="eastAsia"/>
          <w:sz w:val="20"/>
          <w:szCs w:val="20"/>
          <w:lang w:val="en-GB"/>
        </w:rPr>
        <w:t>拥有约</w:t>
      </w:r>
      <w:r>
        <w:rPr>
          <w:rFonts w:ascii="SimSun" w:hAnsi="SimSun" w:cs="Calibri" w:hint="eastAsia"/>
          <w:sz w:val="20"/>
          <w:szCs w:val="20"/>
        </w:rPr>
        <w:t>8200</w:t>
      </w:r>
      <w:r>
        <w:rPr>
          <w:rFonts w:ascii="SimSun" w:hAnsi="SimSun" w:cs="Calibri" w:hint="eastAsia"/>
          <w:sz w:val="20"/>
          <w:szCs w:val="20"/>
          <w:lang w:val="en-GB"/>
        </w:rPr>
        <w:t>名员工。</w:t>
      </w:r>
    </w:p>
    <w:p w14:paraId="3A46E2DC" w14:textId="77777777" w:rsidR="006107EE" w:rsidRDefault="006107EE" w:rsidP="006107EE">
      <w:pPr>
        <w:jc w:val="both"/>
        <w:rPr>
          <w:rFonts w:ascii="SimSun" w:hAnsi="SimSun" w:cs="Calibri"/>
          <w:b/>
          <w:bCs/>
          <w:sz w:val="20"/>
          <w:szCs w:val="20"/>
        </w:rPr>
      </w:pPr>
      <w:r>
        <w:rPr>
          <w:rFonts w:ascii="SimSun" w:hAnsi="SimSun" w:cs="Calibri" w:hint="eastAsia"/>
          <w:sz w:val="20"/>
          <w:szCs w:val="20"/>
          <w:lang w:val="en-GB"/>
        </w:rPr>
        <w:t>伍尔特电子</w:t>
      </w:r>
      <w:r>
        <w:rPr>
          <w:rFonts w:ascii="SimSun" w:hAnsi="SimSun" w:cs="Calibri" w:hint="eastAsia"/>
          <w:sz w:val="20"/>
          <w:szCs w:val="20"/>
        </w:rPr>
        <w:t>： more than you expect!</w:t>
      </w:r>
    </w:p>
    <w:p w14:paraId="4C79D595" w14:textId="77777777" w:rsidR="006107EE" w:rsidRDefault="006107EE" w:rsidP="006107E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DengXian" w:hAnsi="Arial" w:cs="Arial"/>
          <w:b/>
          <w:bCs/>
          <w:sz w:val="20"/>
          <w:szCs w:val="20"/>
        </w:rPr>
      </w:pPr>
      <w:r>
        <w:rPr>
          <w:rFonts w:ascii="SimSun" w:hAnsi="SimSun" w:cs="Calibri" w:hint="eastAsia"/>
          <w:b/>
          <w:bCs/>
          <w:sz w:val="20"/>
          <w:szCs w:val="20"/>
          <w:lang w:val="en-GB"/>
        </w:rPr>
        <w:t>更多信息请访问</w:t>
      </w:r>
      <w:r>
        <w:rPr>
          <w:rFonts w:ascii="SimSun" w:hAnsi="SimSun" w:cs="Calibri" w:hint="eastAsia"/>
          <w:b/>
          <w:bCs/>
          <w:sz w:val="20"/>
          <w:szCs w:val="20"/>
        </w:rPr>
        <w:t xml:space="preserve"> </w:t>
      </w:r>
      <w:hyperlink r:id="rId14" w:history="1">
        <w:r>
          <w:rPr>
            <w:rFonts w:ascii="SimSun" w:hAnsi="SimSun" w:cs="Calibri" w:hint="eastAsia"/>
            <w:b/>
            <w:bCs/>
            <w:color w:val="0000FF"/>
            <w:sz w:val="20"/>
            <w:szCs w:val="20"/>
            <w:u w:val="single"/>
          </w:rPr>
          <w:t>www.we-online.com</w:t>
        </w:r>
      </w:hyperlink>
    </w:p>
    <w:p w14:paraId="79038FCA" w14:textId="77777777" w:rsidR="006107EE" w:rsidRDefault="006107EE" w:rsidP="006107EE">
      <w:pPr>
        <w:autoSpaceDE w:val="0"/>
        <w:autoSpaceDN w:val="0"/>
        <w:adjustRightInd w:val="0"/>
        <w:spacing w:before="120" w:after="120" w:line="276" w:lineRule="auto"/>
        <w:rPr>
          <w:rFonts w:ascii="Verdana" w:eastAsia="DengXian" w:hAnsi="Verdana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18B29789" wp14:editId="166C20D0">
            <wp:extent cx="809625" cy="757555"/>
            <wp:effectExtent l="0" t="0" r="9525" b="4445"/>
            <wp:docPr id="1696652454" name="Picture 2" descr="A picture containing pattern, design, sti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652454" name="Picture 2" descr="A picture containing pattern, design, stit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DengXian" w:hAnsi="Verdana" w:cs="Arial"/>
          <w:b/>
          <w:bCs/>
          <w:sz w:val="20"/>
          <w:szCs w:val="20"/>
        </w:rPr>
        <w:tab/>
      </w:r>
      <w:r>
        <w:rPr>
          <w:rFonts w:ascii="Verdana" w:eastAsia="DengXian" w:hAnsi="Verdana" w:cs="Arial"/>
          <w:b/>
          <w:bCs/>
          <w:sz w:val="20"/>
          <w:szCs w:val="20"/>
        </w:rPr>
        <w:tab/>
      </w:r>
      <w:r>
        <w:rPr>
          <w:noProof/>
        </w:rPr>
        <w:drawing>
          <wp:inline distT="0" distB="0" distL="0" distR="0" wp14:anchorId="4D338E53" wp14:editId="4DE7D9EC">
            <wp:extent cx="809625" cy="757555"/>
            <wp:effectExtent l="0" t="0" r="9525" b="4445"/>
            <wp:docPr id="64389526" name="Picture 1" descr="A qr code with a red bord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89526" name="Picture 1" descr="A qr code with a red bord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03059" w14:textId="77777777" w:rsidR="006107EE" w:rsidRDefault="006107EE" w:rsidP="006107EE">
      <w:pPr>
        <w:autoSpaceDE w:val="0"/>
        <w:autoSpaceDN w:val="0"/>
        <w:adjustRightInd w:val="0"/>
        <w:spacing w:before="120" w:line="276" w:lineRule="auto"/>
        <w:rPr>
          <w:rFonts w:ascii="Titillium Web" w:eastAsia="DengXian" w:hAnsi="Titillium Web" w:cs="Arial"/>
          <w:b/>
          <w:bCs/>
          <w:sz w:val="18"/>
          <w:szCs w:val="20"/>
        </w:rPr>
      </w:pPr>
      <w:r>
        <w:rPr>
          <w:rFonts w:ascii="Titillium Web" w:eastAsia="DengXian" w:hAnsi="Titillium Web" w:cs="Arial"/>
          <w:b/>
          <w:bCs/>
          <w:sz w:val="18"/>
          <w:szCs w:val="20"/>
        </w:rPr>
        <w:t xml:space="preserve">        Wechat                     </w:t>
      </w:r>
      <w:r>
        <w:rPr>
          <w:rFonts w:ascii="Titillium Web" w:eastAsia="DengXian" w:hAnsi="Titillium Web" w:cs="Arial"/>
          <w:b/>
          <w:bCs/>
          <w:sz w:val="18"/>
          <w:szCs w:val="20"/>
        </w:rPr>
        <w:tab/>
        <w:t>www.21ic.com/we/</w:t>
      </w:r>
    </w:p>
    <w:p w14:paraId="3A3B7277" w14:textId="77777777" w:rsidR="006107EE" w:rsidRDefault="006107EE" w:rsidP="006107EE">
      <w:pPr>
        <w:autoSpaceDE w:val="0"/>
        <w:autoSpaceDN w:val="0"/>
        <w:adjustRightInd w:val="0"/>
        <w:spacing w:before="120" w:line="276" w:lineRule="auto"/>
        <w:rPr>
          <w:rFonts w:ascii="Verdana" w:eastAsia="DengXian" w:hAnsi="Verdana" w:cs="Arial"/>
          <w:b/>
          <w:bCs/>
          <w:sz w:val="20"/>
          <w:szCs w:val="20"/>
        </w:rPr>
      </w:pPr>
    </w:p>
    <w:p w14:paraId="15A3188C" w14:textId="77777777" w:rsidR="006107EE" w:rsidRDefault="006107EE" w:rsidP="006107EE">
      <w:pPr>
        <w:autoSpaceDE w:val="0"/>
        <w:autoSpaceDN w:val="0"/>
        <w:adjustRightInd w:val="0"/>
        <w:spacing w:before="120" w:line="276" w:lineRule="auto"/>
        <w:rPr>
          <w:rFonts w:ascii="Verdana" w:eastAsia="DengXian" w:hAnsi="Verdana" w:cs="Arial"/>
          <w:b/>
          <w:bCs/>
          <w:sz w:val="20"/>
          <w:szCs w:val="20"/>
        </w:rPr>
      </w:pPr>
      <w:r>
        <w:rPr>
          <w:rFonts w:ascii="Verdana" w:eastAsia="DengXian" w:hAnsi="Verdana" w:cs="Arial" w:hint="eastAsia"/>
          <w:b/>
          <w:bCs/>
          <w:sz w:val="20"/>
          <w:szCs w:val="20"/>
        </w:rPr>
        <w:t>新闻代理：</w:t>
      </w:r>
    </w:p>
    <w:p w14:paraId="2CF17A1E" w14:textId="77777777" w:rsidR="006107EE" w:rsidRDefault="006107EE" w:rsidP="006107EE">
      <w:pPr>
        <w:autoSpaceDE w:val="0"/>
        <w:autoSpaceDN w:val="0"/>
        <w:adjustRightInd w:val="0"/>
        <w:spacing w:before="120" w:line="276" w:lineRule="auto"/>
        <w:rPr>
          <w:rFonts w:ascii="Verdana" w:eastAsia="DengXian" w:hAnsi="Verdana" w:cs="Arial"/>
          <w:sz w:val="20"/>
          <w:szCs w:val="20"/>
        </w:rPr>
      </w:pPr>
      <w:r>
        <w:rPr>
          <w:rFonts w:ascii="Verdana" w:eastAsia="DengXian" w:hAnsi="Verdana" w:cs="Arial"/>
          <w:sz w:val="20"/>
          <w:szCs w:val="20"/>
        </w:rPr>
        <w:t xml:space="preserve">miXim Ltd. </w:t>
      </w:r>
      <w:r>
        <w:rPr>
          <w:rFonts w:ascii="Verdana" w:eastAsia="DengXian" w:hAnsi="Verdana" w:cs="Arial"/>
          <w:sz w:val="20"/>
          <w:szCs w:val="20"/>
        </w:rPr>
        <w:br/>
        <w:t>Davey Dang</w:t>
      </w:r>
    </w:p>
    <w:p w14:paraId="46E6A0C6" w14:textId="77777777" w:rsidR="006107EE" w:rsidRDefault="006107EE" w:rsidP="006107EE">
      <w:pPr>
        <w:pStyle w:val="BodyText"/>
        <w:spacing w:before="120" w:after="120" w:line="276" w:lineRule="auto"/>
      </w:pPr>
      <w:r>
        <w:rPr>
          <w:rFonts w:ascii="Times New Roman" w:eastAsia="DengXian" w:hAnsi="Times New Roman" w:cs="Times New Roman" w:hint="eastAsia"/>
          <w:b w:val="0"/>
          <w:bCs w:val="0"/>
          <w:sz w:val="24"/>
          <w:szCs w:val="24"/>
        </w:rPr>
        <w:t>邮箱：</w:t>
      </w:r>
      <w:r>
        <w:rPr>
          <w:rFonts w:ascii="Times New Roman" w:eastAsia="DengXian" w:hAnsi="Times New Roman" w:cs="Times New Roman"/>
          <w:b w:val="0"/>
          <w:bCs w:val="0"/>
          <w:sz w:val="24"/>
          <w:szCs w:val="24"/>
        </w:rPr>
        <w:t>davey@miximpr.cn</w:t>
      </w:r>
    </w:p>
    <w:p w14:paraId="79194464" w14:textId="77777777" w:rsidR="001173B8" w:rsidRDefault="001173B8" w:rsidP="006107EE">
      <w:pPr>
        <w:jc w:val="both"/>
        <w:rPr>
          <w:rFonts w:ascii="Arial" w:hAnsi="Arial"/>
          <w:b/>
          <w:bCs/>
        </w:rPr>
      </w:pPr>
    </w:p>
    <w:sectPr w:rsidR="001173B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4B58" w14:textId="77777777" w:rsidR="00252503" w:rsidRDefault="00252503">
      <w:r>
        <w:separator/>
      </w:r>
    </w:p>
  </w:endnote>
  <w:endnote w:type="continuationSeparator" w:id="0">
    <w:p w14:paraId="382FB868" w14:textId="77777777" w:rsidR="00252503" w:rsidRDefault="0025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3553" w14:textId="77777777" w:rsidR="006107EE" w:rsidRDefault="006107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371D" w14:textId="2F285439" w:rsidR="00EA08A7" w:rsidRPr="003312BB" w:rsidRDefault="00EA08A7" w:rsidP="003312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F13D" w14:textId="77777777" w:rsidR="006107EE" w:rsidRDefault="006107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FDE99" w14:textId="77777777" w:rsidR="00252503" w:rsidRDefault="00252503">
      <w:r>
        <w:separator/>
      </w:r>
    </w:p>
  </w:footnote>
  <w:footnote w:type="continuationSeparator" w:id="0">
    <w:p w14:paraId="3064F71B" w14:textId="77777777" w:rsidR="00252503" w:rsidRDefault="0025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B026" w14:textId="77777777" w:rsidR="006107EE" w:rsidRDefault="006107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3074E" w14:textId="07EEAD3A" w:rsidR="00EA08A7" w:rsidRDefault="00776483">
    <w:pPr>
      <w:pStyle w:val="Header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60800" behindDoc="0" locked="0" layoutInCell="1" allowOverlap="1" wp14:anchorId="4C8CEBFE" wp14:editId="6815CA8A">
          <wp:simplePos x="0" y="0"/>
          <wp:positionH relativeFrom="column">
            <wp:posOffset>5086350</wp:posOffset>
          </wp:positionH>
          <wp:positionV relativeFrom="paragraph">
            <wp:posOffset>1009650</wp:posOffset>
          </wp:positionV>
          <wp:extent cx="575310" cy="538480"/>
          <wp:effectExtent l="0" t="0" r="0" b="0"/>
          <wp:wrapNone/>
          <wp:docPr id="700037054" name="Picture 4" descr="A picture containing pattern, design, stit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037054" name="Picture 4" descr="A picture containing pattern, design, stitc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35B5799E" wp14:editId="18E3C5AE">
          <wp:simplePos x="0" y="0"/>
          <wp:positionH relativeFrom="column">
            <wp:posOffset>5726430</wp:posOffset>
          </wp:positionH>
          <wp:positionV relativeFrom="paragraph">
            <wp:posOffset>1009650</wp:posOffset>
          </wp:positionV>
          <wp:extent cx="575310" cy="538480"/>
          <wp:effectExtent l="0" t="0" r="0" b="0"/>
          <wp:wrapNone/>
          <wp:docPr id="113554868" name="Picture 3" descr="A qr code with a red bord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54868" name="Picture 3" descr="A qr code with a red border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00E5">
      <w:rPr>
        <w:rFonts w:hint="eastAsia"/>
        <w:noProof/>
      </w:rPr>
      <w:drawing>
        <wp:anchor distT="0" distB="0" distL="114300" distR="114300" simplePos="0" relativeHeight="251657728" behindDoc="1" locked="0" layoutInCell="0" allowOverlap="1" wp14:anchorId="503EB971" wp14:editId="1E5B8FD4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51C5" w14:textId="77777777" w:rsidR="006107EE" w:rsidRDefault="006107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0276404">
    <w:abstractNumId w:val="4"/>
  </w:num>
  <w:num w:numId="2" w16cid:durableId="455029574">
    <w:abstractNumId w:val="1"/>
  </w:num>
  <w:num w:numId="3" w16cid:durableId="312680063">
    <w:abstractNumId w:val="2"/>
  </w:num>
  <w:num w:numId="4" w16cid:durableId="1288780444">
    <w:abstractNumId w:val="3"/>
  </w:num>
  <w:num w:numId="5" w16cid:durableId="191682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8A7"/>
    <w:rsid w:val="001173B8"/>
    <w:rsid w:val="001F6D31"/>
    <w:rsid w:val="0022596C"/>
    <w:rsid w:val="00252503"/>
    <w:rsid w:val="003312BB"/>
    <w:rsid w:val="003A14E4"/>
    <w:rsid w:val="003B41E7"/>
    <w:rsid w:val="0045480C"/>
    <w:rsid w:val="005203A3"/>
    <w:rsid w:val="00571D81"/>
    <w:rsid w:val="006107EE"/>
    <w:rsid w:val="006600E5"/>
    <w:rsid w:val="006A1352"/>
    <w:rsid w:val="00707254"/>
    <w:rsid w:val="007443D3"/>
    <w:rsid w:val="00772642"/>
    <w:rsid w:val="00776483"/>
    <w:rsid w:val="008D10C8"/>
    <w:rsid w:val="00927D6D"/>
    <w:rsid w:val="00A57A47"/>
    <w:rsid w:val="00A91E5E"/>
    <w:rsid w:val="00AC74FE"/>
    <w:rsid w:val="00B415E9"/>
    <w:rsid w:val="00C145B9"/>
    <w:rsid w:val="00DE64EB"/>
    <w:rsid w:val="00E25B17"/>
    <w:rsid w:val="00EA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BD1AAB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rain">
    <w:name w:val="Refrain"/>
    <w:basedOn w:val="Normal"/>
    <w:next w:val="Normal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eastAsia="SimSun" w:hAnsi="Times New Roman"/>
      <w:b/>
      <w:sz w:val="24"/>
      <w:lang w:val="en-US"/>
    </w:r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BodyText3">
    <w:name w:val="Body Text 3"/>
    <w:basedOn w:val="Normal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PageNumber">
    <w:name w:val="page number"/>
    <w:basedOn w:val="DefaultParagraphFont"/>
  </w:style>
  <w:style w:type="character" w:customStyle="1" w:styleId="subpg-hdr">
    <w:name w:val="subpg-hdr"/>
    <w:basedOn w:val="DefaultParagraphFont"/>
  </w:style>
  <w:style w:type="character" w:customStyle="1" w:styleId="subpg-txt">
    <w:name w:val="subpg-txt"/>
    <w:basedOn w:val="DefaultParagraphFont"/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DefaultParagraphFont"/>
  </w:style>
  <w:style w:type="character" w:customStyle="1" w:styleId="BodyTextChar">
    <w:name w:val="Body Text Char"/>
    <w:link w:val="BodyText"/>
    <w:rPr>
      <w:rFonts w:ascii="Verdana" w:eastAsia="SimSun" w:hAnsi="Verdana" w:cs="Arial"/>
      <w:b/>
      <w:bCs/>
    </w:rPr>
  </w:style>
  <w:style w:type="character" w:customStyle="1" w:styleId="Heading1Char">
    <w:name w:val="Heading 1 Char"/>
    <w:link w:val="Heading1"/>
    <w:rPr>
      <w:rFonts w:ascii="Arial" w:eastAsia="SimSun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Normal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Normal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character" w:customStyle="1" w:styleId="Heading3Char">
    <w:name w:val="Heading 3 Char"/>
    <w:link w:val="Heading3"/>
    <w:semiHidden/>
    <w:rPr>
      <w:rFonts w:ascii="Cambria" w:eastAsia="SimSun" w:hAnsi="Cambria" w:cs="Times New Roman"/>
      <w:b/>
      <w:bCs/>
      <w:sz w:val="26"/>
      <w:szCs w:val="26"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eastAsia="SimSun" w:hAnsi="Arial"/>
      <w:sz w:val="22"/>
      <w:lang w:val="en-US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contact-label">
    <w:name w:val="contact-label"/>
    <w:basedOn w:val="DefaultParagraphFont"/>
  </w:style>
  <w:style w:type="character" w:styleId="FollowedHyperlink">
    <w:name w:val="FollowedHyperlink"/>
    <w:basedOn w:val="DefaultParagraphFont"/>
    <w:rPr>
      <w:color w:val="954F72" w:themeColor="followedHyperlink"/>
      <w:u w:val="single"/>
    </w:rPr>
  </w:style>
  <w:style w:type="character" w:customStyle="1" w:styleId="word-syllables-entry">
    <w:name w:val="word-syllables-entry"/>
    <w:basedOn w:val="DefaultParagraphFont"/>
  </w:style>
  <w:style w:type="character" w:customStyle="1" w:styleId="prons-entries-list-inline">
    <w:name w:val="prons-entries-list-inline"/>
    <w:basedOn w:val="DefaultParagraphFont"/>
  </w:style>
  <w:style w:type="character" w:customStyle="1" w:styleId="dttext">
    <w:name w:val="dttex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9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437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5704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1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89190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4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em/connectors/circular_connectors/circular_connectors_m12_a" TargetMode="External"/><Relationship Id="rId13" Type="http://schemas.openxmlformats.org/officeDocument/2006/relationships/image" Target="media/image1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kk.htcm.de/press-releases/wuerth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-online.com/en/components/products/em/connectors/circular_connectors/circular_connectors_m12_a/wr-cirm12_panel_receptacle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https://www.we-online.com/en/components/products/em/connectors/circular_connectors/circular_connectors_m12_a/wr-circm12_field_attachabl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we-online.com/en/components/products/em/connectors/circular_connectors/circular_connectors_m12_a/wr-circ_cable_assembly?ajax=" TargetMode="External"/><Relationship Id="rId14" Type="http://schemas.openxmlformats.org/officeDocument/2006/relationships/hyperlink" Target="http://www.we-online.com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830B7-26A5-444F-B633-B2B9BABE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825</Words>
  <Characters>1053</Characters>
  <Application>Microsoft Office Word</Application>
  <DocSecurity>0</DocSecurity>
  <Lines>8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1875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Kim Sauer</cp:lastModifiedBy>
  <cp:revision>6</cp:revision>
  <cp:lastPrinted>2017-06-23T08:32:00Z</cp:lastPrinted>
  <dcterms:created xsi:type="dcterms:W3CDTF">2023-05-20T01:09:00Z</dcterms:created>
  <dcterms:modified xsi:type="dcterms:W3CDTF">2023-06-22T13:17:00Z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