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5499" w14:textId="77777777" w:rsidR="00E3621C" w:rsidRDefault="00596C65">
      <w:pPr>
        <w:pStyle w:val="berschrift1"/>
        <w:spacing w:before="720" w:after="720" w:line="260" w:lineRule="exact"/>
        <w:rPr>
          <w:sz w:val="20"/>
        </w:rPr>
      </w:pPr>
      <w:r>
        <w:rPr>
          <w:sz w:val="20"/>
        </w:rPr>
        <w:t>COMUNICADO DE PRENSA</w:t>
      </w:r>
    </w:p>
    <w:p w14:paraId="3A0A304C" w14:textId="01E598B4" w:rsidR="00E3621C" w:rsidRDefault="00596C65">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presenta la nueva serie WE-HEPC de inductores de potencia SMD </w:t>
      </w:r>
    </w:p>
    <w:p w14:paraId="33EBAEB9" w14:textId="77777777" w:rsidR="00E3621C" w:rsidRDefault="00596C65">
      <w:pPr>
        <w:pStyle w:val="Kopfzeile"/>
        <w:tabs>
          <w:tab w:val="clear" w:pos="4536"/>
          <w:tab w:val="clear" w:pos="9072"/>
        </w:tabs>
        <w:spacing w:before="360" w:after="360"/>
        <w:rPr>
          <w:rFonts w:ascii="Arial" w:hAnsi="Arial" w:cs="Arial"/>
          <w:b/>
          <w:bCs/>
          <w:sz w:val="36"/>
        </w:rPr>
      </w:pPr>
      <w:r>
        <w:rPr>
          <w:rFonts w:ascii="Arial" w:hAnsi="Arial"/>
          <w:b/>
          <w:color w:val="000000"/>
          <w:sz w:val="36"/>
        </w:rPr>
        <w:t>Mayor corriente de saturación en un espacio reducido</w:t>
      </w:r>
    </w:p>
    <w:p w14:paraId="739AC43F" w14:textId="112ACC94" w:rsidR="00E3621C" w:rsidRDefault="00596C65">
      <w:pPr>
        <w:pStyle w:val="Textkrper"/>
        <w:spacing w:before="120" w:after="120" w:line="260" w:lineRule="exact"/>
        <w:jc w:val="both"/>
        <w:rPr>
          <w:rFonts w:ascii="Arial" w:hAnsi="Arial"/>
          <w:color w:val="000000"/>
        </w:rPr>
      </w:pPr>
      <w:r>
        <w:rPr>
          <w:rFonts w:ascii="Arial" w:hAnsi="Arial"/>
          <w:color w:val="000000"/>
        </w:rPr>
        <w:t xml:space="preserve">Waldenburg (Alemania), </w:t>
      </w:r>
      <w:r w:rsidR="007E6192" w:rsidRPr="007E6192">
        <w:rPr>
          <w:rFonts w:ascii="Arial" w:hAnsi="Arial"/>
          <w:color w:val="000000"/>
        </w:rPr>
        <w:t>26 de junio de 2023</w:t>
      </w:r>
      <w:r>
        <w:rPr>
          <w:rFonts w:ascii="Arial" w:hAnsi="Arial"/>
          <w:color w:val="000000"/>
        </w:rPr>
        <w:t xml:space="preserve"> – Würth Elektronik presenta bajo la denominación </w:t>
      </w:r>
      <w:r w:rsidR="00281F5C">
        <w:fldChar w:fldCharType="begin"/>
      </w:r>
      <w:r w:rsidR="00281F5C">
        <w:instrText>HYPERLINK "https://www.we-online.com/en/components/products/WE-HEPC"</w:instrText>
      </w:r>
      <w:r w:rsidR="00281F5C">
        <w:fldChar w:fldCharType="separate"/>
      </w:r>
      <w:r>
        <w:rPr>
          <w:rStyle w:val="Hyperlink"/>
          <w:rFonts w:ascii="Arial" w:hAnsi="Arial"/>
        </w:rPr>
        <w:t>WE-HEPC</w:t>
      </w:r>
      <w:r w:rsidR="00281F5C">
        <w:rPr>
          <w:rStyle w:val="Hyperlink"/>
          <w:rFonts w:ascii="Arial" w:hAnsi="Arial"/>
        </w:rPr>
        <w:fldChar w:fldCharType="end"/>
      </w:r>
      <w:r>
        <w:rPr>
          <w:rFonts w:ascii="Arial" w:hAnsi="Arial"/>
          <w:color w:val="000000"/>
        </w:rPr>
        <w:t xml:space="preserve"> su serie de inductores de potencia blindados a base de ferrita de NiZn más compacta hasta la fecha. Gracias a un nuevo proceso de fabricación totalmente automatizado el producto presenta una estabilidad en calidad muy elevada y presenta una corriente de saturación superior a la de los productos anteriores de la marca o conocidos de la competencia. Hay un total de 15 modelos de distintos valores (L: 3,3 ~ 100 μH; I</w:t>
      </w:r>
      <w:r>
        <w:rPr>
          <w:rFonts w:ascii="Arial" w:hAnsi="Arial"/>
          <w:color w:val="000000"/>
          <w:vertAlign w:val="subscript"/>
        </w:rPr>
        <w:t>SAT</w:t>
      </w:r>
      <w:r>
        <w:rPr>
          <w:rFonts w:ascii="Arial" w:hAnsi="Arial"/>
          <w:color w:val="000000"/>
        </w:rPr>
        <w:t>: 1,3 ~ 3,3 A) en los encapsulados 5030 (4,8 x 4,8 x 1,8 mm) y 6030 (5,9 x 5,9 x 2,85 mm).</w:t>
      </w:r>
    </w:p>
    <w:p w14:paraId="1367AB50" w14:textId="135E0C28" w:rsidR="00E3621C" w:rsidRDefault="00596C65">
      <w:pPr>
        <w:pStyle w:val="Textkrper"/>
        <w:spacing w:before="120" w:after="120" w:line="260" w:lineRule="exact"/>
        <w:jc w:val="both"/>
        <w:rPr>
          <w:rFonts w:ascii="Arial" w:hAnsi="Arial"/>
          <w:b w:val="0"/>
          <w:bCs w:val="0"/>
        </w:rPr>
      </w:pPr>
      <w:r>
        <w:rPr>
          <w:rFonts w:ascii="Arial" w:hAnsi="Arial"/>
          <w:b w:val="0"/>
          <w:color w:val="000000"/>
        </w:rPr>
        <w:t xml:space="preserve">WE-HEPC es adecuado para convertidores DC/DC, aplicaciones de filtrado y de microprocesadores y otras aplicaciones de diseños compactos. </w:t>
      </w:r>
      <w:r>
        <w:rPr>
          <w:rFonts w:ascii="Arial" w:hAnsi="Arial"/>
          <w:b w:val="0"/>
        </w:rPr>
        <w:t>Puede utilizarse en el rango de -40°C a +125°C y, gracias a la cualificación AEC Q-200 Grado 1, también en aplicaciones de automoción.</w:t>
      </w:r>
      <w:r>
        <w:rPr>
          <w:rFonts w:ascii="Arial" w:hAnsi="Arial"/>
          <w:b w:val="0"/>
          <w:color w:val="000000"/>
        </w:rPr>
        <w:t xml:space="preserve"> </w:t>
      </w:r>
      <w:r>
        <w:rPr>
          <w:rFonts w:ascii="Arial" w:hAnsi="Arial"/>
          <w:b w:val="0"/>
        </w:rPr>
        <w:t>Würth Elektronik se ha asegurado de que la huella de la pcb sea compatible con los inductores previos WE-SPC, WE-TPC para que los clientes cuenten con la máxima flexibilidad en el diseño de su aplicación.</w:t>
      </w:r>
    </w:p>
    <w:p w14:paraId="0B23CA72" w14:textId="77777777" w:rsidR="00E3621C" w:rsidRDefault="00596C65">
      <w:pPr>
        <w:pStyle w:val="Textkrper"/>
        <w:spacing w:before="120" w:after="120" w:line="260" w:lineRule="exact"/>
        <w:jc w:val="both"/>
        <w:rPr>
          <w:rFonts w:ascii="Arial" w:hAnsi="Arial"/>
          <w:b w:val="0"/>
          <w:bCs w:val="0"/>
        </w:rPr>
      </w:pPr>
      <w:r>
        <w:rPr>
          <w:rFonts w:ascii="Arial" w:hAnsi="Arial"/>
          <w:b w:val="0"/>
        </w:rPr>
        <w:t xml:space="preserve">Al igual que el resto de productos del catálogo </w:t>
      </w:r>
      <w:hyperlink r:id="rId8" w:history="1">
        <w:r>
          <w:rPr>
            <w:rStyle w:val="Hyperlink"/>
            <w:rFonts w:ascii="Arial" w:hAnsi="Arial"/>
            <w:b w:val="0"/>
          </w:rPr>
          <w:t>Electronic Components 2022/2023</w:t>
        </w:r>
      </w:hyperlink>
      <w:r>
        <w:rPr>
          <w:rFonts w:ascii="Arial" w:hAnsi="Arial"/>
          <w:b w:val="0"/>
        </w:rPr>
        <w:t>, WE-HEPC está disponible en stock sin cantidad mínima de pedido. Los diseñadores pueden recibir muestras gratuitas previa solicitud.</w:t>
      </w:r>
    </w:p>
    <w:p w14:paraId="771A3B99" w14:textId="25F0A43F" w:rsidR="00E3621C" w:rsidRDefault="00E3621C"/>
    <w:p w14:paraId="57A6FBC1" w14:textId="77777777" w:rsidR="00281F5C" w:rsidRDefault="00281F5C"/>
    <w:p w14:paraId="472DF236" w14:textId="77777777" w:rsidR="00281F5C" w:rsidRPr="004F0020" w:rsidRDefault="00281F5C" w:rsidP="00281F5C">
      <w:pPr>
        <w:pStyle w:val="PITextkrper"/>
        <w:pBdr>
          <w:top w:val="single" w:sz="4" w:space="1" w:color="auto"/>
        </w:pBdr>
        <w:spacing w:before="240"/>
        <w:rPr>
          <w:b/>
          <w:sz w:val="18"/>
          <w:szCs w:val="18"/>
          <w:lang w:val="de-DE"/>
        </w:rPr>
      </w:pPr>
    </w:p>
    <w:p w14:paraId="48B1D4F0" w14:textId="77777777" w:rsidR="00281F5C" w:rsidRPr="001E1BD8" w:rsidRDefault="00281F5C" w:rsidP="00281F5C">
      <w:pPr>
        <w:spacing w:after="120" w:line="280" w:lineRule="exact"/>
        <w:rPr>
          <w:rFonts w:ascii="Arial" w:hAnsi="Arial" w:cs="Arial"/>
          <w:b/>
          <w:bCs/>
          <w:sz w:val="18"/>
          <w:szCs w:val="18"/>
        </w:rPr>
      </w:pPr>
      <w:r w:rsidRPr="001E1BD8">
        <w:rPr>
          <w:rFonts w:ascii="Arial" w:hAnsi="Arial"/>
          <w:b/>
          <w:sz w:val="18"/>
        </w:rPr>
        <w:t>Imágenes disponibles</w:t>
      </w:r>
    </w:p>
    <w:p w14:paraId="6942D46D" w14:textId="77777777" w:rsidR="00281F5C" w:rsidRPr="001E1BD8" w:rsidRDefault="00281F5C" w:rsidP="00281F5C">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history="1">
        <w:r w:rsidRPr="004F0020">
          <w:rPr>
            <w:rStyle w:val="Hyperlink"/>
            <w:rFonts w:ascii="Arial" w:hAnsi="Arial" w:cs="Arial"/>
            <w:sz w:val="18"/>
            <w:szCs w:val="18"/>
          </w:rPr>
          <w:t>https://kk.htcm.de/press-releases/wuerth/</w:t>
        </w:r>
      </w:hyperlink>
    </w:p>
    <w:p w14:paraId="0BD00A75" w14:textId="77777777" w:rsidR="00281F5C" w:rsidRDefault="00281F5C"/>
    <w:p w14:paraId="446D41A9" w14:textId="3C14F9C0" w:rsidR="00281F5C" w:rsidRDefault="00281F5C">
      <w:r>
        <w:br w:type="page"/>
      </w:r>
    </w:p>
    <w:p w14:paraId="0BBDFE0A" w14:textId="77777777" w:rsidR="00E3621C" w:rsidRDefault="00E3621C"/>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3621C" w14:paraId="46D51404" w14:textId="77777777">
        <w:trPr>
          <w:trHeight w:val="1701"/>
        </w:trPr>
        <w:tc>
          <w:tcPr>
            <w:tcW w:w="3510" w:type="dxa"/>
          </w:tcPr>
          <w:p w14:paraId="2E7CCB95" w14:textId="77777777" w:rsidR="00E3621C" w:rsidRDefault="00596C65">
            <w:pPr>
              <w:pStyle w:val="txt"/>
              <w:rPr>
                <w:b/>
                <w:bCs/>
                <w:sz w:val="18"/>
              </w:rPr>
            </w:pPr>
            <w:r>
              <w:br/>
            </w:r>
            <w:r>
              <w:rPr>
                <w:noProof/>
                <w:lang w:eastAsia="zh-TW"/>
              </w:rPr>
              <w:drawing>
                <wp:inline distT="0" distB="0" distL="0" distR="0" wp14:anchorId="4662B253" wp14:editId="535FF2F1">
                  <wp:extent cx="2175510" cy="160782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5762" b="10965"/>
                          <a:stretch>
                            <a:fillRect/>
                          </a:stretch>
                        </pic:blipFill>
                        <pic:spPr bwMode="auto">
                          <a:xfrm>
                            <a:off x="0" y="0"/>
                            <a:ext cx="2175510" cy="1607820"/>
                          </a:xfrm>
                          <a:prstGeom prst="rect">
                            <a:avLst/>
                          </a:prstGeom>
                          <a:noFill/>
                          <a:ln>
                            <a:noFill/>
                          </a:ln>
                        </pic:spPr>
                      </pic:pic>
                    </a:graphicData>
                  </a:graphic>
                </wp:inline>
              </w:drawing>
            </w:r>
            <w:r>
              <w:rPr>
                <w:b/>
              </w:rPr>
              <w:br/>
            </w:r>
            <w:r>
              <w:rPr>
                <w:sz w:val="16"/>
              </w:rPr>
              <w:t xml:space="preserve">Fuente de la imagen: Würth Elektronik </w:t>
            </w:r>
          </w:p>
          <w:p w14:paraId="049AEF25" w14:textId="2F39BF6D" w:rsidR="00E3621C" w:rsidRDefault="00596C65">
            <w:pPr>
              <w:autoSpaceDE w:val="0"/>
              <w:autoSpaceDN w:val="0"/>
              <w:adjustRightInd w:val="0"/>
              <w:rPr>
                <w:rFonts w:ascii="Arial" w:hAnsi="Arial" w:cs="Arial"/>
                <w:b/>
                <w:bCs/>
                <w:sz w:val="18"/>
                <w:szCs w:val="18"/>
              </w:rPr>
            </w:pPr>
            <w:r>
              <w:rPr>
                <w:rFonts w:ascii="Arial" w:hAnsi="Arial"/>
                <w:b/>
                <w:sz w:val="18"/>
              </w:rPr>
              <w:t>El inductor de potencia WE-HEPC en formato SMD de Würth Elektronik se caracteriza por elevadas corrientes de saturación.</w:t>
            </w:r>
            <w:r>
              <w:rPr>
                <w:rFonts w:ascii="Arial" w:hAnsi="Arial"/>
                <w:b/>
                <w:sz w:val="18"/>
              </w:rPr>
              <w:br/>
            </w:r>
          </w:p>
        </w:tc>
      </w:tr>
    </w:tbl>
    <w:p w14:paraId="776DB26B" w14:textId="77777777" w:rsidR="00E3621C" w:rsidRDefault="00E3621C">
      <w:pPr>
        <w:pStyle w:val="Textkrper"/>
        <w:spacing w:before="120" w:after="120" w:line="260" w:lineRule="exact"/>
      </w:pPr>
    </w:p>
    <w:p w14:paraId="48E05086" w14:textId="77777777" w:rsidR="00281F5C" w:rsidRPr="001E1BD8" w:rsidRDefault="00281F5C" w:rsidP="00281F5C">
      <w:pPr>
        <w:pStyle w:val="Textkrper"/>
        <w:spacing w:before="120" w:after="120" w:line="260" w:lineRule="exact"/>
        <w:jc w:val="both"/>
        <w:rPr>
          <w:rFonts w:ascii="Arial" w:hAnsi="Arial"/>
          <w:b w:val="0"/>
          <w:bCs w:val="0"/>
        </w:rPr>
      </w:pPr>
    </w:p>
    <w:p w14:paraId="607DF59A" w14:textId="77777777" w:rsidR="00281F5C" w:rsidRPr="001E1BD8" w:rsidRDefault="00281F5C" w:rsidP="00281F5C">
      <w:pPr>
        <w:pStyle w:val="PITextkrper"/>
        <w:pBdr>
          <w:top w:val="single" w:sz="4" w:space="1" w:color="auto"/>
        </w:pBdr>
        <w:spacing w:before="240"/>
        <w:rPr>
          <w:b/>
          <w:sz w:val="18"/>
          <w:szCs w:val="18"/>
        </w:rPr>
      </w:pPr>
    </w:p>
    <w:p w14:paraId="5B43F560" w14:textId="77777777" w:rsidR="00281F5C" w:rsidRPr="001E1BD8" w:rsidRDefault="00281F5C" w:rsidP="00281F5C">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59295B4F" w14:textId="77777777" w:rsidR="00281F5C" w:rsidRPr="00D52616" w:rsidRDefault="00281F5C" w:rsidP="00281F5C">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22A0D412" w14:textId="77777777" w:rsidR="00281F5C" w:rsidRDefault="00281F5C" w:rsidP="00281F5C">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0EF47F5F" w14:textId="77777777" w:rsidR="00281F5C" w:rsidRDefault="00281F5C" w:rsidP="00281F5C">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54C72844" w14:textId="77777777" w:rsidR="00281F5C" w:rsidRPr="00A853B3" w:rsidRDefault="00281F5C" w:rsidP="00281F5C">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7760A0DA" w14:textId="77777777" w:rsidR="00281F5C" w:rsidRPr="001E1BD8" w:rsidRDefault="00281F5C" w:rsidP="00281F5C">
      <w:pPr>
        <w:pStyle w:val="Textkrper"/>
        <w:spacing w:before="120" w:after="120" w:line="276" w:lineRule="auto"/>
        <w:rPr>
          <w:rFonts w:ascii="Arial" w:hAnsi="Arial"/>
          <w:b w:val="0"/>
        </w:rPr>
      </w:pPr>
      <w:r w:rsidRPr="001E1BD8">
        <w:rPr>
          <w:rFonts w:ascii="Arial" w:hAnsi="Arial"/>
          <w:b w:val="0"/>
        </w:rPr>
        <w:t>Würth Elektronik: more than you expect!</w:t>
      </w:r>
    </w:p>
    <w:p w14:paraId="5107B777" w14:textId="77777777" w:rsidR="00281F5C" w:rsidRPr="001E1BD8" w:rsidRDefault="00281F5C" w:rsidP="00281F5C">
      <w:pPr>
        <w:pStyle w:val="Textkrper"/>
        <w:spacing w:before="120" w:after="120" w:line="276" w:lineRule="auto"/>
        <w:rPr>
          <w:rFonts w:ascii="Arial" w:hAnsi="Arial"/>
        </w:rPr>
      </w:pPr>
      <w:r w:rsidRPr="001E1BD8">
        <w:rPr>
          <w:rFonts w:ascii="Arial" w:hAnsi="Arial"/>
        </w:rPr>
        <w:t>Más información en www.we-online.com</w:t>
      </w:r>
    </w:p>
    <w:p w14:paraId="30163C34" w14:textId="77777777" w:rsidR="00281F5C" w:rsidRPr="001E1BD8" w:rsidRDefault="00281F5C" w:rsidP="00281F5C">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281F5C" w:rsidRPr="001E1BD8" w14:paraId="26C56054" w14:textId="77777777" w:rsidTr="00052D65">
        <w:tc>
          <w:tcPr>
            <w:tcW w:w="3902" w:type="dxa"/>
            <w:hideMark/>
          </w:tcPr>
          <w:p w14:paraId="601066EA" w14:textId="77777777" w:rsidR="00281F5C" w:rsidRPr="001E1BD8" w:rsidRDefault="00281F5C" w:rsidP="00052D65">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7048F88B" w14:textId="77777777" w:rsidR="00281F5C" w:rsidRPr="001E1BD8" w:rsidRDefault="00281F5C" w:rsidP="00052D65">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3A73EF06" w14:textId="77777777" w:rsidR="00281F5C" w:rsidRPr="004F0020" w:rsidRDefault="00281F5C" w:rsidP="00052D65">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0CA57CD8" w14:textId="77777777" w:rsidR="00281F5C" w:rsidRPr="001E1BD8" w:rsidRDefault="00281F5C" w:rsidP="00052D65">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43B31EC5" w14:textId="77777777" w:rsidR="00281F5C" w:rsidRPr="001E1BD8" w:rsidRDefault="00281F5C" w:rsidP="00052D65">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49B03D2A" w14:textId="77777777" w:rsidR="00281F5C" w:rsidRPr="001E1BD8" w:rsidRDefault="00281F5C" w:rsidP="00052D65">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092746AF" w14:textId="77777777" w:rsidR="00281F5C" w:rsidRPr="001E1BD8" w:rsidRDefault="00281F5C" w:rsidP="00052D65">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42CF538F" w14:textId="77777777" w:rsidR="00281F5C" w:rsidRPr="001E1BD8" w:rsidRDefault="00281F5C" w:rsidP="00052D65">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7D0D4603" w14:textId="77777777" w:rsidR="00281F5C" w:rsidRPr="001E1BD8" w:rsidRDefault="00281F5C" w:rsidP="00281F5C">
      <w:pPr>
        <w:pStyle w:val="Textkrper"/>
        <w:spacing w:before="120" w:after="120" w:line="276" w:lineRule="auto"/>
      </w:pPr>
    </w:p>
    <w:p w14:paraId="0143D695" w14:textId="77777777" w:rsidR="00281F5C" w:rsidRPr="001E1BD8" w:rsidRDefault="00281F5C" w:rsidP="00281F5C">
      <w:pPr>
        <w:pStyle w:val="Textkrper"/>
        <w:spacing w:before="120" w:after="120" w:line="276" w:lineRule="auto"/>
      </w:pPr>
    </w:p>
    <w:p w14:paraId="16013F26" w14:textId="77777777" w:rsidR="00281F5C" w:rsidRDefault="00281F5C">
      <w:pPr>
        <w:pStyle w:val="Textkrper"/>
        <w:spacing w:before="120" w:after="120" w:line="260" w:lineRule="exact"/>
      </w:pPr>
    </w:p>
    <w:sectPr w:rsidR="00281F5C">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8E745" w14:textId="77777777" w:rsidR="00E3621C" w:rsidRDefault="00596C65">
      <w:r>
        <w:separator/>
      </w:r>
    </w:p>
  </w:endnote>
  <w:endnote w:type="continuationSeparator" w:id="0">
    <w:p w14:paraId="774D8531" w14:textId="77777777" w:rsidR="00E3621C" w:rsidRDefault="0059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B751" w14:textId="77777777" w:rsidR="00E3621C" w:rsidRDefault="00596C6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WTH1PI1178_es.docx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D986" w14:textId="77777777" w:rsidR="00E3621C" w:rsidRDefault="00596C65">
      <w:r>
        <w:separator/>
      </w:r>
    </w:p>
  </w:footnote>
  <w:footnote w:type="continuationSeparator" w:id="0">
    <w:p w14:paraId="66D3E905" w14:textId="77777777" w:rsidR="00E3621C" w:rsidRDefault="00596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7B3F" w14:textId="77777777" w:rsidR="00E3621C" w:rsidRDefault="00596C65">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5FE0F8D7" wp14:editId="54B73EA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56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21C"/>
    <w:rsid w:val="00281F5C"/>
    <w:rsid w:val="00596C65"/>
    <w:rsid w:val="007E6192"/>
    <w:rsid w:val="00B04888"/>
    <w:rsid w:val="00E3621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D14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4816372">
      <w:bodyDiv w:val="1"/>
      <w:marLeft w:val="0"/>
      <w:marRight w:val="0"/>
      <w:marTop w:val="0"/>
      <w:marBottom w:val="0"/>
      <w:divBdr>
        <w:top w:val="none" w:sz="0" w:space="0" w:color="auto"/>
        <w:left w:val="none" w:sz="0" w:space="0" w:color="auto"/>
        <w:bottom w:val="none" w:sz="0" w:space="0" w:color="auto"/>
        <w:right w:val="none" w:sz="0" w:space="0" w:color="auto"/>
      </w:divBdr>
      <w:divsChild>
        <w:div w:id="120080224">
          <w:marLeft w:val="0"/>
          <w:marRight w:val="0"/>
          <w:marTop w:val="0"/>
          <w:marBottom w:val="0"/>
          <w:divBdr>
            <w:top w:val="none" w:sz="0" w:space="0" w:color="auto"/>
            <w:left w:val="none" w:sz="0" w:space="0" w:color="auto"/>
            <w:bottom w:val="none" w:sz="0" w:space="0" w:color="auto"/>
            <w:right w:val="none" w:sz="0" w:space="0" w:color="auto"/>
          </w:divBdr>
        </w:div>
        <w:div w:id="1086344211">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4965775">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997542128">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5664705">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95305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83256498">
      <w:bodyDiv w:val="1"/>
      <w:marLeft w:val="0"/>
      <w:marRight w:val="0"/>
      <w:marTop w:val="0"/>
      <w:marBottom w:val="0"/>
      <w:divBdr>
        <w:top w:val="none" w:sz="0" w:space="0" w:color="auto"/>
        <w:left w:val="none" w:sz="0" w:space="0" w:color="auto"/>
        <w:bottom w:val="none" w:sz="0" w:space="0" w:color="auto"/>
        <w:right w:val="none" w:sz="0" w:space="0" w:color="auto"/>
      </w:divBdr>
    </w:div>
    <w:div w:id="1809322870">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4518397">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files/pdf1/eisos_new_product_brochure_2022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89400-D476-45FE-8960-95069DF93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3427</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LinksUpToDate>false</LinksUpToDate>
  <CharactersWithSpaces>3963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
  <cp:lastModifiedBy/>
  <cp:revision>1</cp:revision>
  <cp:lastPrinted>2017-06-23T08:32:00Z</cp:lastPrinted>
  <dcterms:created xsi:type="dcterms:W3CDTF">2023-06-26T07:33:00Z</dcterms:created>
  <dcterms:modified xsi:type="dcterms:W3CDTF">2023-06-26T07:35:00Z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