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F184" w14:textId="77777777" w:rsidR="00486710" w:rsidRDefault="003233DE">
      <w:pPr>
        <w:pStyle w:val="berschrift1"/>
        <w:spacing w:before="720" w:after="720" w:line="260" w:lineRule="exact"/>
        <w:rPr>
          <w:sz w:val="20"/>
        </w:rPr>
      </w:pPr>
      <w:r>
        <w:rPr>
          <w:sz w:val="20"/>
        </w:rPr>
        <w:t>PRESS RELEASE</w:t>
      </w:r>
    </w:p>
    <w:p w14:paraId="5E404006" w14:textId="77777777" w:rsidR="00486710" w:rsidRDefault="003233DE">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presents its WE-HEPC SMT Power Inductor series</w:t>
      </w:r>
    </w:p>
    <w:p w14:paraId="61E515AC" w14:textId="77777777" w:rsidR="00486710" w:rsidRDefault="003233DE">
      <w:pPr>
        <w:pStyle w:val="Kopfzeile"/>
        <w:tabs>
          <w:tab w:val="clear" w:pos="4536"/>
          <w:tab w:val="clear" w:pos="9072"/>
        </w:tabs>
        <w:spacing w:before="360" w:after="360"/>
        <w:rPr>
          <w:rFonts w:ascii="Arial" w:hAnsi="Arial" w:cs="Arial"/>
          <w:b/>
          <w:bCs/>
          <w:sz w:val="36"/>
        </w:rPr>
      </w:pPr>
      <w:r>
        <w:rPr>
          <w:rFonts w:ascii="Arial" w:hAnsi="Arial"/>
          <w:b/>
          <w:color w:val="000000"/>
          <w:sz w:val="36"/>
        </w:rPr>
        <w:t>Highest saturation current in a tiny space</w:t>
      </w:r>
    </w:p>
    <w:p w14:paraId="2C7D4C1D" w14:textId="41F1882B" w:rsidR="00486710" w:rsidRDefault="003233DE">
      <w:pPr>
        <w:pStyle w:val="Textkrper"/>
        <w:spacing w:before="120" w:after="120" w:line="260" w:lineRule="exact"/>
        <w:jc w:val="both"/>
        <w:rPr>
          <w:rFonts w:ascii="Arial" w:hAnsi="Arial"/>
          <w:color w:val="000000"/>
        </w:rPr>
      </w:pPr>
      <w:r>
        <w:rPr>
          <w:rFonts w:ascii="Arial" w:hAnsi="Arial"/>
          <w:color w:val="000000"/>
        </w:rPr>
        <w:t>Waldenburg</w:t>
      </w:r>
      <w:r w:rsidR="00A57032">
        <w:rPr>
          <w:rFonts w:ascii="Arial" w:hAnsi="Arial"/>
          <w:color w:val="000000"/>
        </w:rPr>
        <w:t xml:space="preserve"> (Germany)</w:t>
      </w:r>
      <w:r>
        <w:rPr>
          <w:rFonts w:ascii="Arial" w:hAnsi="Arial"/>
          <w:color w:val="000000"/>
        </w:rPr>
        <w:t xml:space="preserve">, </w:t>
      </w:r>
      <w:r w:rsidR="00A57032">
        <w:rPr>
          <w:rFonts w:ascii="Arial" w:hAnsi="Arial"/>
          <w:color w:val="000000"/>
        </w:rPr>
        <w:t xml:space="preserve">June 26, </w:t>
      </w:r>
      <w:r>
        <w:rPr>
          <w:rFonts w:ascii="Arial" w:hAnsi="Arial"/>
          <w:color w:val="000000"/>
        </w:rPr>
        <w:t xml:space="preserve">2023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presents </w:t>
      </w:r>
      <w:hyperlink r:id="rId8" w:history="1">
        <w:r>
          <w:rPr>
            <w:rStyle w:val="Hyperlink"/>
            <w:rFonts w:ascii="Arial" w:hAnsi="Arial"/>
          </w:rPr>
          <w:t>WE-HEPC</w:t>
        </w:r>
      </w:hyperlink>
      <w:r>
        <w:t xml:space="preserve">, </w:t>
      </w:r>
      <w:r>
        <w:rPr>
          <w:rFonts w:ascii="Arial" w:hAnsi="Arial"/>
          <w:color w:val="000000"/>
        </w:rPr>
        <w:t xml:space="preserve">its smallest </w:t>
      </w:r>
      <w:proofErr w:type="spellStart"/>
      <w:r>
        <w:rPr>
          <w:rFonts w:ascii="Arial" w:hAnsi="Arial"/>
          <w:color w:val="000000"/>
        </w:rPr>
        <w:t>NiZn</w:t>
      </w:r>
      <w:proofErr w:type="spellEnd"/>
      <w:r>
        <w:rPr>
          <w:rFonts w:ascii="Arial" w:hAnsi="Arial"/>
          <w:color w:val="000000"/>
        </w:rPr>
        <w:t xml:space="preserve">-ferrite based self-shielded power inductor to date. Thanks to a new and completely automated manufacturing process, these inductors provide consistent very high quality and a higher saturation current than any previous own or known competitive product. In all, there are 15 models available with different attributes (L: 3.3 ~ 100 </w:t>
      </w:r>
      <w:proofErr w:type="spellStart"/>
      <w:r>
        <w:rPr>
          <w:rFonts w:ascii="Arial" w:hAnsi="Arial"/>
          <w:color w:val="000000"/>
        </w:rPr>
        <w:t>μH</w:t>
      </w:r>
      <w:proofErr w:type="spellEnd"/>
      <w:r>
        <w:rPr>
          <w:rFonts w:ascii="Arial" w:hAnsi="Arial"/>
          <w:color w:val="000000"/>
        </w:rPr>
        <w:t>; I</w:t>
      </w:r>
      <w:r>
        <w:rPr>
          <w:rFonts w:ascii="Arial" w:hAnsi="Arial"/>
          <w:color w:val="000000"/>
          <w:vertAlign w:val="subscript"/>
        </w:rPr>
        <w:t>SAT</w:t>
      </w:r>
      <w:r>
        <w:rPr>
          <w:rFonts w:ascii="Arial" w:hAnsi="Arial"/>
          <w:color w:val="000000"/>
        </w:rPr>
        <w:t>: 1.3 ~ 3.3 A) and in package sizes 5030 (4.8 x 4.8 x 1.8 mm) and 6030 (5.9 x 5.9 x 2.85 mm).</w:t>
      </w:r>
    </w:p>
    <w:p w14:paraId="5DDDCC33" w14:textId="5B858B52" w:rsidR="00486710" w:rsidRDefault="003233DE">
      <w:pPr>
        <w:pStyle w:val="Textkrper"/>
        <w:spacing w:before="120" w:after="120" w:line="260" w:lineRule="exact"/>
        <w:jc w:val="both"/>
        <w:rPr>
          <w:rFonts w:ascii="Arial" w:hAnsi="Arial"/>
          <w:b w:val="0"/>
          <w:bCs w:val="0"/>
        </w:rPr>
      </w:pPr>
      <w:r>
        <w:rPr>
          <w:rFonts w:ascii="Arial" w:hAnsi="Arial"/>
          <w:b w:val="0"/>
          <w:color w:val="000000"/>
        </w:rPr>
        <w:t xml:space="preserve">WE-HEPC is suitable for DC/DC converters, filter applications, embedded computers, and other compact design applications. Due to its </w:t>
      </w:r>
      <w:r>
        <w:rPr>
          <w:rFonts w:ascii="Arial" w:hAnsi="Arial"/>
          <w:b w:val="0"/>
        </w:rPr>
        <w:t>AEC Q-200 Grade 1 rating, it can also be used for some automobile applications. The operating temperature range spans -40°C to +125°C.</w:t>
      </w:r>
      <w:r>
        <w:rPr>
          <w:rFonts w:ascii="Arial" w:hAnsi="Arial"/>
          <w:b w:val="0"/>
          <w:color w:val="000000"/>
        </w:rPr>
        <w:t xml:space="preserve"> T</w:t>
      </w:r>
      <w:r>
        <w:rPr>
          <w:rFonts w:ascii="Arial" w:hAnsi="Arial"/>
          <w:b w:val="0"/>
        </w:rPr>
        <w:t>he land pattern is compatible with older WE-SPC and WE-TPC inductors, giving customers a maximum amount of design flexibility.</w:t>
      </w:r>
    </w:p>
    <w:p w14:paraId="20EFAE4D" w14:textId="77777777" w:rsidR="00486710" w:rsidRDefault="003233DE">
      <w:pPr>
        <w:pStyle w:val="Textkrper"/>
        <w:spacing w:before="120" w:after="120" w:line="260" w:lineRule="exact"/>
        <w:jc w:val="both"/>
        <w:rPr>
          <w:rFonts w:ascii="Arial" w:hAnsi="Arial"/>
          <w:b w:val="0"/>
        </w:rPr>
      </w:pPr>
      <w:r>
        <w:rPr>
          <w:rFonts w:ascii="Arial" w:hAnsi="Arial"/>
          <w:b w:val="0"/>
        </w:rPr>
        <w:t xml:space="preserve">Like all products in the </w:t>
      </w:r>
      <w:hyperlink r:id="rId9" w:history="1">
        <w:r>
          <w:rPr>
            <w:rStyle w:val="Hyperlink"/>
            <w:rFonts w:ascii="Arial" w:hAnsi="Arial"/>
            <w:b w:val="0"/>
          </w:rPr>
          <w:t>Electronic Componen</w:t>
        </w:r>
        <w:r>
          <w:rPr>
            <w:rStyle w:val="Hyperlink"/>
            <w:rFonts w:ascii="Arial" w:hAnsi="Arial"/>
            <w:b w:val="0"/>
          </w:rPr>
          <w:t>t</w:t>
        </w:r>
        <w:r>
          <w:rPr>
            <w:rStyle w:val="Hyperlink"/>
            <w:rFonts w:ascii="Arial" w:hAnsi="Arial"/>
            <w:b w:val="0"/>
          </w:rPr>
          <w:t>s 2022/2023</w:t>
        </w:r>
      </w:hyperlink>
      <w:r>
        <w:rPr>
          <w:rFonts w:ascii="Arial" w:hAnsi="Arial"/>
          <w:b w:val="0"/>
        </w:rPr>
        <w:t>, WE-HEPC is immediately available from stock in any quantities. Developers are welcome to request free samples.</w:t>
      </w:r>
    </w:p>
    <w:p w14:paraId="3E0654B0" w14:textId="77777777" w:rsidR="00815E65" w:rsidRDefault="00815E65">
      <w:pPr>
        <w:pStyle w:val="Textkrper"/>
        <w:spacing w:before="120" w:after="120" w:line="260" w:lineRule="exact"/>
        <w:jc w:val="both"/>
        <w:rPr>
          <w:rFonts w:ascii="Arial" w:hAnsi="Arial"/>
          <w:b w:val="0"/>
        </w:rPr>
      </w:pPr>
    </w:p>
    <w:p w14:paraId="554F734D" w14:textId="77777777" w:rsidR="00815E65" w:rsidRDefault="00815E65">
      <w:pPr>
        <w:pStyle w:val="Textkrper"/>
        <w:spacing w:before="120" w:after="120" w:line="260" w:lineRule="exact"/>
        <w:jc w:val="both"/>
        <w:rPr>
          <w:rFonts w:ascii="Arial" w:hAnsi="Arial"/>
          <w:b w:val="0"/>
        </w:rPr>
      </w:pPr>
    </w:p>
    <w:p w14:paraId="36B3667F" w14:textId="77777777" w:rsidR="00815E65" w:rsidRPr="000E0B5B" w:rsidRDefault="00815E65" w:rsidP="00815E65">
      <w:pPr>
        <w:pStyle w:val="PITextkrper"/>
        <w:pBdr>
          <w:top w:val="single" w:sz="4" w:space="1" w:color="auto"/>
        </w:pBdr>
        <w:spacing w:before="240"/>
        <w:rPr>
          <w:b/>
          <w:sz w:val="18"/>
          <w:szCs w:val="18"/>
        </w:rPr>
      </w:pPr>
    </w:p>
    <w:p w14:paraId="1B6FDE72" w14:textId="77777777" w:rsidR="00815E65" w:rsidRPr="00A91DDF" w:rsidRDefault="00815E65" w:rsidP="00815E65">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2DB579C1" w14:textId="77777777" w:rsidR="00815E65" w:rsidRDefault="00815E65" w:rsidP="00815E65">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p w14:paraId="03750E8E" w14:textId="502060B7" w:rsidR="00815E65" w:rsidRDefault="00815E65">
      <w:pPr>
        <w:rPr>
          <w:rStyle w:val="Hyperlink"/>
          <w:rFonts w:ascii="Arial" w:hAnsi="Arial" w:cs="Arial"/>
          <w:color w:val="auto"/>
          <w:sz w:val="18"/>
          <w:szCs w:val="18"/>
        </w:rPr>
      </w:pPr>
      <w:r>
        <w:rPr>
          <w:rStyle w:val="Hyperlink"/>
          <w:rFonts w:ascii="Arial" w:hAnsi="Arial" w:cs="Arial"/>
          <w:color w:val="auto"/>
          <w:sz w:val="18"/>
          <w:szCs w:val="18"/>
        </w:rPr>
        <w:br w:type="page"/>
      </w:r>
    </w:p>
    <w:p w14:paraId="052B232D" w14:textId="77777777" w:rsidR="00815E65" w:rsidRPr="00815E65" w:rsidRDefault="00815E65" w:rsidP="00815E65">
      <w:pPr>
        <w:spacing w:after="120" w:line="280" w:lineRule="exact"/>
        <w:rPr>
          <w:rStyle w:val="Hyperlink"/>
          <w:rFonts w:ascii="Arial" w:hAnsi="Arial" w:cs="Arial"/>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6710" w14:paraId="18ECEF98" w14:textId="77777777">
        <w:trPr>
          <w:trHeight w:val="1701"/>
        </w:trPr>
        <w:tc>
          <w:tcPr>
            <w:tcW w:w="3510" w:type="dxa"/>
          </w:tcPr>
          <w:p w14:paraId="2E382D99" w14:textId="77777777" w:rsidR="00486710" w:rsidRDefault="003233DE">
            <w:pPr>
              <w:pStyle w:val="txt"/>
              <w:rPr>
                <w:b/>
                <w:bCs/>
                <w:sz w:val="18"/>
              </w:rPr>
            </w:pPr>
            <w:r>
              <w:br/>
            </w:r>
            <w:r>
              <w:rPr>
                <w:noProof/>
                <w:lang w:eastAsia="en-US"/>
              </w:rPr>
              <w:drawing>
                <wp:inline distT="0" distB="0" distL="0" distR="0" wp14:anchorId="0F0B2484" wp14:editId="398486AA">
                  <wp:extent cx="2175510" cy="160782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15762" b="10965"/>
                          <a:stretch>
                            <a:fillRect/>
                          </a:stretch>
                        </pic:blipFill>
                        <pic:spPr bwMode="auto">
                          <a:xfrm>
                            <a:off x="0" y="0"/>
                            <a:ext cx="2175510" cy="1607820"/>
                          </a:xfrm>
                          <a:prstGeom prst="rect">
                            <a:avLst/>
                          </a:prstGeom>
                          <a:noFill/>
                          <a:ln>
                            <a:noFill/>
                          </a:ln>
                        </pic:spPr>
                      </pic:pic>
                    </a:graphicData>
                  </a:graphic>
                </wp:inline>
              </w:drawing>
            </w:r>
            <w:r>
              <w:rPr>
                <w:b/>
              </w:rPr>
              <w:br/>
            </w:r>
            <w:r>
              <w:rPr>
                <w:sz w:val="16"/>
              </w:rPr>
              <w:t xml:space="preserve">Image source: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3C3A055F" w14:textId="77777777" w:rsidR="00486710" w:rsidRDefault="003233DE">
            <w:pPr>
              <w:autoSpaceDE w:val="0"/>
              <w:autoSpaceDN w:val="0"/>
              <w:adjustRightInd w:val="0"/>
              <w:rPr>
                <w:rFonts w:ascii="Arial" w:hAnsi="Arial" w:cs="Arial"/>
                <w:b/>
                <w:bCs/>
                <w:sz w:val="18"/>
                <w:szCs w:val="18"/>
              </w:rPr>
            </w:pPr>
            <w:proofErr w:type="spellStart"/>
            <w:r>
              <w:rPr>
                <w:rFonts w:ascii="Arial" w:hAnsi="Arial"/>
                <w:b/>
                <w:sz w:val="18"/>
              </w:rPr>
              <w:t>Würth</w:t>
            </w:r>
            <w:proofErr w:type="spellEnd"/>
            <w:r>
              <w:rPr>
                <w:rFonts w:ascii="Arial" w:hAnsi="Arial"/>
                <w:b/>
                <w:sz w:val="18"/>
              </w:rPr>
              <w:t xml:space="preserve"> </w:t>
            </w:r>
            <w:proofErr w:type="spellStart"/>
            <w:r>
              <w:rPr>
                <w:rFonts w:ascii="Arial" w:hAnsi="Arial"/>
                <w:b/>
                <w:sz w:val="18"/>
              </w:rPr>
              <w:t>Elektronik’s</w:t>
            </w:r>
            <w:proofErr w:type="spellEnd"/>
            <w:r>
              <w:rPr>
                <w:rFonts w:ascii="Arial" w:hAnsi="Arial"/>
                <w:b/>
                <w:sz w:val="18"/>
              </w:rPr>
              <w:t xml:space="preserve"> SMT Power Inductor WE-HEPC features high saturation current values.</w:t>
            </w:r>
            <w:r>
              <w:rPr>
                <w:rFonts w:ascii="Arial" w:hAnsi="Arial"/>
                <w:b/>
                <w:sz w:val="18"/>
              </w:rPr>
              <w:br/>
            </w:r>
          </w:p>
        </w:tc>
      </w:tr>
    </w:tbl>
    <w:p w14:paraId="54B06B24" w14:textId="77777777" w:rsidR="00486710" w:rsidRDefault="00486710">
      <w:pPr>
        <w:pStyle w:val="Textkrper"/>
        <w:spacing w:before="120" w:after="120" w:line="260" w:lineRule="exact"/>
      </w:pPr>
    </w:p>
    <w:p w14:paraId="1B5DA87D" w14:textId="77777777" w:rsidR="00815E65" w:rsidRDefault="00815E65" w:rsidP="00815E65">
      <w:pPr>
        <w:pStyle w:val="Textkrper"/>
        <w:spacing w:before="120" w:after="120" w:line="260" w:lineRule="exact"/>
        <w:jc w:val="both"/>
        <w:rPr>
          <w:rFonts w:ascii="Arial" w:hAnsi="Arial"/>
          <w:b w:val="0"/>
          <w:bCs w:val="0"/>
        </w:rPr>
      </w:pPr>
    </w:p>
    <w:p w14:paraId="7315795B" w14:textId="77777777" w:rsidR="00815E65" w:rsidRDefault="00815E65" w:rsidP="00815E65">
      <w:pPr>
        <w:pStyle w:val="PITextkrper"/>
        <w:pBdr>
          <w:top w:val="single" w:sz="4" w:space="1" w:color="auto"/>
        </w:pBdr>
        <w:spacing w:before="240"/>
        <w:rPr>
          <w:b/>
          <w:sz w:val="18"/>
          <w:szCs w:val="18"/>
        </w:rPr>
      </w:pPr>
    </w:p>
    <w:p w14:paraId="19DD8FDF" w14:textId="77777777" w:rsidR="00815E65" w:rsidRDefault="00815E65" w:rsidP="00815E65">
      <w:pPr>
        <w:pStyle w:val="Textkrper"/>
        <w:spacing w:before="120" w:after="120" w:line="260" w:lineRule="exact"/>
        <w:jc w:val="both"/>
        <w:rPr>
          <w:rFonts w:ascii="Arial" w:hAnsi="Arial"/>
        </w:rPr>
      </w:pPr>
      <w:r>
        <w:rPr>
          <w:rFonts w:ascii="Arial" w:hAnsi="Arial"/>
        </w:rPr>
        <w:t xml:space="preserve">About the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Group</w:t>
      </w:r>
    </w:p>
    <w:p w14:paraId="63E52292" w14:textId="77777777" w:rsidR="00815E65" w:rsidRDefault="00815E65" w:rsidP="00815E65">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686C1C98" w14:textId="77777777" w:rsidR="00815E65" w:rsidRDefault="00815E65" w:rsidP="00815E65">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1691E018" w14:textId="77777777" w:rsidR="00815E65" w:rsidRDefault="00815E65" w:rsidP="00815E65">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54EA945" w14:textId="77777777" w:rsidR="00815E65" w:rsidRDefault="00815E65" w:rsidP="00815E65">
      <w:pPr>
        <w:pStyle w:val="Textkrper"/>
        <w:spacing w:before="120" w:after="120" w:line="276" w:lineRule="auto"/>
        <w:jc w:val="both"/>
        <w:rPr>
          <w:rFonts w:ascii="Arial" w:hAnsi="Arial"/>
          <w:b w:val="0"/>
        </w:rPr>
      </w:pPr>
      <w:proofErr w:type="spellStart"/>
      <w:r w:rsidRPr="00732BB9">
        <w:rPr>
          <w:rFonts w:ascii="Arial" w:hAnsi="Arial"/>
          <w:b w:val="0"/>
        </w:rPr>
        <w:t>Würth</w:t>
      </w:r>
      <w:proofErr w:type="spellEnd"/>
      <w:r w:rsidRPr="00732BB9">
        <w:rPr>
          <w:rFonts w:ascii="Arial" w:hAnsi="Arial"/>
          <w:b w:val="0"/>
        </w:rPr>
        <w:t xml:space="preserve"> </w:t>
      </w:r>
      <w:proofErr w:type="spellStart"/>
      <w:r w:rsidRPr="00732BB9">
        <w:rPr>
          <w:rFonts w:ascii="Arial" w:hAnsi="Arial"/>
          <w:b w:val="0"/>
        </w:rPr>
        <w:t>Elektronik</w:t>
      </w:r>
      <w:proofErr w:type="spellEnd"/>
      <w:r w:rsidRPr="00732BB9">
        <w:rPr>
          <w:rFonts w:ascii="Arial" w:hAnsi="Arial"/>
          <w:b w:val="0"/>
        </w:rPr>
        <w:t xml:space="preserve"> is part of the </w:t>
      </w:r>
      <w:proofErr w:type="spellStart"/>
      <w:r w:rsidRPr="00732BB9">
        <w:rPr>
          <w:rFonts w:ascii="Arial" w:hAnsi="Arial"/>
          <w:b w:val="0"/>
        </w:rPr>
        <w:t>Würth</w:t>
      </w:r>
      <w:proofErr w:type="spellEnd"/>
      <w:r w:rsidRPr="00732BB9">
        <w:rPr>
          <w:rFonts w:ascii="Arial" w:hAnsi="Arial"/>
          <w:b w:val="0"/>
        </w:rPr>
        <w:t xml:space="preserve">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t>
      </w:r>
      <w:proofErr w:type="spellStart"/>
      <w:r w:rsidRPr="00732BB9">
        <w:rPr>
          <w:rFonts w:ascii="Arial" w:hAnsi="Arial"/>
          <w:b w:val="0"/>
        </w:rPr>
        <w:t>Würth</w:t>
      </w:r>
      <w:proofErr w:type="spellEnd"/>
      <w:r w:rsidRPr="00732BB9">
        <w:rPr>
          <w:rFonts w:ascii="Arial" w:hAnsi="Arial"/>
          <w:b w:val="0"/>
        </w:rPr>
        <w:t xml:space="preserve">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65C0B0E1" w14:textId="77777777" w:rsidR="00815E65" w:rsidRDefault="00815E65" w:rsidP="00815E65">
      <w:pPr>
        <w:pStyle w:val="Textkrper"/>
        <w:spacing w:before="120" w:after="120" w:line="276" w:lineRule="auto"/>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more than you expect!</w:t>
      </w:r>
    </w:p>
    <w:p w14:paraId="2C4E8879" w14:textId="77777777" w:rsidR="00815E65" w:rsidRDefault="00815E65" w:rsidP="00815E65">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5BD6508A" w14:textId="77777777" w:rsidR="00815E65" w:rsidRDefault="00815E65" w:rsidP="00815E65">
      <w:pPr>
        <w:pStyle w:val="Textkrper"/>
        <w:spacing w:before="120" w:after="120" w:line="276" w:lineRule="auto"/>
        <w:rPr>
          <w:rFonts w:ascii="Arial" w:hAnsi="Arial"/>
        </w:rPr>
      </w:pPr>
    </w:p>
    <w:p w14:paraId="59A0CDD9" w14:textId="77777777" w:rsidR="00815E65" w:rsidRDefault="00815E65" w:rsidP="00815E65">
      <w:pPr>
        <w:pStyle w:val="Textkrper"/>
        <w:spacing w:before="120" w:after="120" w:line="276" w:lineRule="auto"/>
        <w:rPr>
          <w:rFonts w:ascii="Arial" w:hAnsi="Arial"/>
        </w:rPr>
      </w:pPr>
    </w:p>
    <w:p w14:paraId="41D64025" w14:textId="77777777" w:rsidR="00815E65" w:rsidRDefault="00815E65" w:rsidP="00815E65">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15E65" w14:paraId="3DF54316" w14:textId="77777777" w:rsidTr="002E278A">
        <w:tc>
          <w:tcPr>
            <w:tcW w:w="3902" w:type="dxa"/>
            <w:shd w:val="clear" w:color="auto" w:fill="auto"/>
            <w:hideMark/>
          </w:tcPr>
          <w:p w14:paraId="47DC9C05" w14:textId="77777777" w:rsidR="00815E65" w:rsidRDefault="00815E65" w:rsidP="002E278A">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Further information:</w:t>
            </w:r>
          </w:p>
          <w:p w14:paraId="755A3624" w14:textId="77777777" w:rsidR="00815E65" w:rsidRDefault="00815E65" w:rsidP="002E278A">
            <w:pPr>
              <w:spacing w:before="120" w:after="120" w:line="276" w:lineRule="auto"/>
              <w:rPr>
                <w:rFonts w:ascii="Arial" w:hAnsi="Arial" w:cs="Arial"/>
                <w:sz w:val="20"/>
              </w:rPr>
            </w:pPr>
            <w:proofErr w:type="spellStart"/>
            <w:r>
              <w:rPr>
                <w:rFonts w:ascii="Arial" w:hAnsi="Arial"/>
                <w:sz w:val="20"/>
              </w:rPr>
              <w:lastRenderedPageBreak/>
              <w:t>Würth</w:t>
            </w:r>
            <w:proofErr w:type="spellEnd"/>
            <w:r>
              <w:rPr>
                <w:rFonts w:ascii="Arial" w:hAnsi="Arial"/>
                <w:sz w:val="20"/>
              </w:rPr>
              <w:t xml:space="preserve"> </w:t>
            </w:r>
            <w:proofErr w:type="spellStart"/>
            <w:r>
              <w:rPr>
                <w:rFonts w:ascii="Arial" w:hAnsi="Arial"/>
                <w:sz w:val="20"/>
              </w:rPr>
              <w:t>Elektronik</w:t>
            </w:r>
            <w:proofErr w:type="spellEnd"/>
            <w:r>
              <w:rPr>
                <w:rFonts w:ascii="Arial" w:hAnsi="Arial"/>
                <w:sz w:val="20"/>
              </w:rPr>
              <w:t xml:space="preserve"> </w:t>
            </w:r>
            <w:proofErr w:type="spellStart"/>
            <w:r>
              <w:rPr>
                <w:rFonts w:ascii="Arial" w:hAnsi="Arial"/>
                <w:sz w:val="20"/>
              </w:rPr>
              <w:t>eiSos</w:t>
            </w:r>
            <w:proofErr w:type="spellEnd"/>
            <w:r>
              <w:rPr>
                <w:rFonts w:ascii="Arial" w:hAnsi="Arial"/>
                <w:sz w:val="20"/>
              </w:rPr>
              <w:t xml:space="preserve"> GmbH &amp; Co. KG</w:t>
            </w:r>
            <w:r>
              <w:rPr>
                <w:rFonts w:ascii="Arial" w:hAnsi="Arial"/>
                <w:sz w:val="20"/>
              </w:rPr>
              <w:br/>
              <w:t>Sarah Hurst</w:t>
            </w:r>
            <w:r>
              <w:rPr>
                <w:rFonts w:ascii="Arial" w:hAnsi="Arial"/>
                <w:sz w:val="20"/>
              </w:rPr>
              <w:br/>
              <w:t>Max-</w:t>
            </w:r>
            <w:proofErr w:type="spellStart"/>
            <w:r>
              <w:rPr>
                <w:rFonts w:ascii="Arial" w:hAnsi="Arial"/>
                <w:sz w:val="20"/>
              </w:rPr>
              <w:t>Eyth</w:t>
            </w:r>
            <w:proofErr w:type="spellEnd"/>
            <w:r>
              <w:rPr>
                <w:rFonts w:ascii="Arial" w:hAnsi="Arial"/>
                <w:sz w:val="20"/>
              </w:rPr>
              <w:t>-Strasse 1</w:t>
            </w:r>
            <w:r>
              <w:rPr>
                <w:rFonts w:ascii="Arial" w:hAnsi="Arial"/>
                <w:sz w:val="20"/>
              </w:rPr>
              <w:br/>
              <w:t>74638 Waldenburg</w:t>
            </w:r>
            <w:r>
              <w:rPr>
                <w:rFonts w:ascii="Arial" w:hAnsi="Arial"/>
                <w:sz w:val="20"/>
              </w:rPr>
              <w:br/>
              <w:t>Germany</w:t>
            </w:r>
          </w:p>
          <w:p w14:paraId="20DC0A7A" w14:textId="77777777" w:rsidR="00815E65" w:rsidRDefault="00815E65" w:rsidP="002E278A">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348AA67D" w14:textId="77777777" w:rsidR="00815E65" w:rsidRDefault="00815E65" w:rsidP="002E278A">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4621DDC8" w14:textId="77777777" w:rsidR="00815E65" w:rsidRDefault="00815E65" w:rsidP="002E278A">
            <w:pPr>
              <w:spacing w:before="120" w:after="120" w:line="276" w:lineRule="auto"/>
              <w:rPr>
                <w:rFonts w:ascii="Arial" w:hAnsi="Arial" w:cs="Arial"/>
                <w:bCs/>
                <w:sz w:val="20"/>
              </w:rPr>
            </w:pPr>
          </w:p>
        </w:tc>
        <w:tc>
          <w:tcPr>
            <w:tcW w:w="3193" w:type="dxa"/>
            <w:shd w:val="clear" w:color="auto" w:fill="auto"/>
            <w:hideMark/>
          </w:tcPr>
          <w:p w14:paraId="1C46095D" w14:textId="77777777" w:rsidR="00815E65" w:rsidRDefault="00815E65" w:rsidP="002E278A">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lastRenderedPageBreak/>
              <w:t>Press contact:</w:t>
            </w:r>
          </w:p>
          <w:p w14:paraId="45E2081B" w14:textId="77777777" w:rsidR="00815E65" w:rsidRDefault="00815E65" w:rsidP="002E278A">
            <w:pPr>
              <w:tabs>
                <w:tab w:val="left" w:pos="1065"/>
              </w:tabs>
              <w:spacing w:before="120" w:after="120" w:line="276" w:lineRule="auto"/>
              <w:rPr>
                <w:rFonts w:ascii="Arial" w:hAnsi="Arial" w:cs="Arial"/>
                <w:bCs/>
                <w:sz w:val="20"/>
              </w:rPr>
            </w:pPr>
            <w:r>
              <w:rPr>
                <w:rFonts w:ascii="Arial" w:hAnsi="Arial"/>
                <w:bCs/>
                <w:sz w:val="20"/>
              </w:rPr>
              <w:lastRenderedPageBreak/>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0B5DCD0D" w14:textId="77777777" w:rsidR="00815E65" w:rsidRDefault="00815E65" w:rsidP="002E278A">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28902C03" w14:textId="77777777" w:rsidR="00815E65" w:rsidRDefault="00815E65" w:rsidP="002E278A">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051B6E39" w14:textId="77777777" w:rsidR="00815E65" w:rsidRPr="00031FC8" w:rsidRDefault="00815E65" w:rsidP="00815E65">
      <w:pPr>
        <w:spacing w:after="120" w:line="280" w:lineRule="exact"/>
        <w:rPr>
          <w:rFonts w:ascii="Arial" w:hAnsi="Arial"/>
          <w:b/>
          <w:bCs/>
        </w:rPr>
      </w:pPr>
    </w:p>
    <w:p w14:paraId="2F02D978" w14:textId="77777777" w:rsidR="00815E65" w:rsidRDefault="00815E65">
      <w:pPr>
        <w:pStyle w:val="Textkrper"/>
        <w:spacing w:before="120" w:after="120" w:line="260" w:lineRule="exact"/>
      </w:pPr>
    </w:p>
    <w:sectPr w:rsidR="00815E65">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BC574" w14:textId="77777777" w:rsidR="00486710" w:rsidRDefault="003233DE">
      <w:r>
        <w:separator/>
      </w:r>
    </w:p>
  </w:endnote>
  <w:endnote w:type="continuationSeparator" w:id="0">
    <w:p w14:paraId="70E2B019" w14:textId="77777777" w:rsidR="00486710" w:rsidRDefault="0032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3236" w14:textId="77777777" w:rsidR="00486710" w:rsidRDefault="003233DE">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WTH1PI1178_en</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A11B" w14:textId="77777777" w:rsidR="00486710" w:rsidRDefault="003233DE">
      <w:r>
        <w:separator/>
      </w:r>
    </w:p>
  </w:footnote>
  <w:footnote w:type="continuationSeparator" w:id="0">
    <w:p w14:paraId="5111AF86" w14:textId="77777777" w:rsidR="00486710" w:rsidRDefault="00323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1A2E" w14:textId="77777777" w:rsidR="00486710" w:rsidRDefault="003233DE">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3308337D" wp14:editId="5CAC0A5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53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710"/>
    <w:rsid w:val="00315047"/>
    <w:rsid w:val="003233DE"/>
    <w:rsid w:val="00486710"/>
    <w:rsid w:val="00815E65"/>
    <w:rsid w:val="00A570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D51F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4816372">
      <w:bodyDiv w:val="1"/>
      <w:marLeft w:val="0"/>
      <w:marRight w:val="0"/>
      <w:marTop w:val="0"/>
      <w:marBottom w:val="0"/>
      <w:divBdr>
        <w:top w:val="none" w:sz="0" w:space="0" w:color="auto"/>
        <w:left w:val="none" w:sz="0" w:space="0" w:color="auto"/>
        <w:bottom w:val="none" w:sz="0" w:space="0" w:color="auto"/>
        <w:right w:val="none" w:sz="0" w:space="0" w:color="auto"/>
      </w:divBdr>
      <w:divsChild>
        <w:div w:id="120080224">
          <w:marLeft w:val="0"/>
          <w:marRight w:val="0"/>
          <w:marTop w:val="0"/>
          <w:marBottom w:val="0"/>
          <w:divBdr>
            <w:top w:val="none" w:sz="0" w:space="0" w:color="auto"/>
            <w:left w:val="none" w:sz="0" w:space="0" w:color="auto"/>
            <w:bottom w:val="none" w:sz="0" w:space="0" w:color="auto"/>
            <w:right w:val="none" w:sz="0" w:space="0" w:color="auto"/>
          </w:divBdr>
        </w:div>
        <w:div w:id="1086344211">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4965775">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997542128">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5664705">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95305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83256498">
      <w:bodyDiv w:val="1"/>
      <w:marLeft w:val="0"/>
      <w:marRight w:val="0"/>
      <w:marTop w:val="0"/>
      <w:marBottom w:val="0"/>
      <w:divBdr>
        <w:top w:val="none" w:sz="0" w:space="0" w:color="auto"/>
        <w:left w:val="none" w:sz="0" w:space="0" w:color="auto"/>
        <w:bottom w:val="none" w:sz="0" w:space="0" w:color="auto"/>
        <w:right w:val="none" w:sz="0" w:space="0" w:color="auto"/>
      </w:divBdr>
    </w:div>
    <w:div w:id="1809322870">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4518397">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HEPC"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files/pdf1/eisos_new_product_brochure_20222023.pdf"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B5AD9-41FB-4FB2-8762-E895E4E4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3193</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3632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2023-06-26T07:27:00Z</dcterms:created>
  <dcterms:modified xsi:type="dcterms:W3CDTF">2023-06-26T07:29:00Z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