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BE23" w14:textId="77777777" w:rsidR="00F34E9E" w:rsidRDefault="00346C8C">
      <w:pPr>
        <w:pStyle w:val="berschrift1"/>
        <w:spacing w:before="720" w:after="720" w:line="260" w:lineRule="exact"/>
        <w:rPr>
          <w:sz w:val="20"/>
        </w:rPr>
      </w:pPr>
      <w:r>
        <w:rPr>
          <w:sz w:val="20"/>
        </w:rPr>
        <w:t>COMUNICATO STAMPA</w:t>
      </w:r>
    </w:p>
    <w:p w14:paraId="73803BA0" w14:textId="77777777" w:rsidR="00F34E9E" w:rsidRDefault="00346C8C">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lang w:val="fr-FR"/>
        </w:rPr>
        <w:t xml:space="preserve">IQD </w:t>
      </w:r>
      <w:proofErr w:type="spellStart"/>
      <w:r>
        <w:rPr>
          <w:rFonts w:ascii="Arial" w:hAnsi="Arial" w:cs="Arial"/>
          <w:b/>
          <w:bCs/>
          <w:lang w:val="fr-FR"/>
        </w:rPr>
        <w:t>amplia</w:t>
      </w:r>
      <w:proofErr w:type="spellEnd"/>
      <w:r>
        <w:rPr>
          <w:rFonts w:ascii="Arial" w:hAnsi="Arial" w:cs="Arial"/>
          <w:b/>
          <w:bCs/>
          <w:lang w:val="fr-FR"/>
        </w:rPr>
        <w:t xml:space="preserve"> la </w:t>
      </w:r>
      <w:proofErr w:type="spellStart"/>
      <w:r>
        <w:rPr>
          <w:rFonts w:ascii="Arial" w:hAnsi="Arial" w:cs="Arial"/>
          <w:b/>
          <w:bCs/>
          <w:lang w:val="fr-FR"/>
        </w:rPr>
        <w:t>proria</w:t>
      </w:r>
      <w:proofErr w:type="spellEnd"/>
      <w:r>
        <w:rPr>
          <w:rFonts w:ascii="Arial" w:hAnsi="Arial" w:cs="Arial"/>
          <w:b/>
          <w:bCs/>
          <w:lang w:val="fr-FR"/>
        </w:rPr>
        <w:t xml:space="preserve"> </w:t>
      </w:r>
      <w:proofErr w:type="spellStart"/>
      <w:r>
        <w:rPr>
          <w:rFonts w:ascii="Arial" w:hAnsi="Arial" w:cs="Arial"/>
          <w:b/>
          <w:bCs/>
          <w:lang w:val="fr-FR"/>
        </w:rPr>
        <w:t>offerta</w:t>
      </w:r>
      <w:proofErr w:type="spellEnd"/>
      <w:r>
        <w:rPr>
          <w:rFonts w:ascii="Arial" w:hAnsi="Arial" w:cs="Arial"/>
          <w:b/>
          <w:bCs/>
          <w:lang w:val="fr-FR"/>
        </w:rPr>
        <w:t xml:space="preserve"> di </w:t>
      </w:r>
      <w:proofErr w:type="spellStart"/>
      <w:r>
        <w:rPr>
          <w:rFonts w:ascii="Arial" w:hAnsi="Arial" w:cs="Arial"/>
          <w:b/>
          <w:bCs/>
          <w:lang w:val="fr-FR"/>
        </w:rPr>
        <w:t>cristalli</w:t>
      </w:r>
      <w:proofErr w:type="spellEnd"/>
      <w:r>
        <w:rPr>
          <w:rFonts w:ascii="Arial" w:hAnsi="Arial" w:cs="Arial"/>
          <w:b/>
          <w:bCs/>
          <w:lang w:val="fr-FR"/>
        </w:rPr>
        <w:t xml:space="preserve"> al </w:t>
      </w:r>
      <w:proofErr w:type="spellStart"/>
      <w:r>
        <w:rPr>
          <w:rFonts w:ascii="Arial" w:hAnsi="Arial" w:cs="Arial"/>
          <w:b/>
          <w:bCs/>
          <w:lang w:val="fr-FR"/>
        </w:rPr>
        <w:t>quarzo</w:t>
      </w:r>
      <w:proofErr w:type="spellEnd"/>
      <w:r>
        <w:rPr>
          <w:rFonts w:ascii="Arial" w:hAnsi="Arial" w:cs="Arial"/>
          <w:b/>
          <w:bCs/>
          <w:lang w:val="fr-FR"/>
        </w:rPr>
        <w:t xml:space="preserve"> per </w:t>
      </w:r>
      <w:proofErr w:type="spellStart"/>
      <w:r>
        <w:rPr>
          <w:rFonts w:ascii="Arial" w:hAnsi="Arial" w:cs="Arial"/>
          <w:b/>
          <w:bCs/>
          <w:lang w:val="fr-FR"/>
        </w:rPr>
        <w:t>temperature</w:t>
      </w:r>
      <w:proofErr w:type="spellEnd"/>
      <w:r>
        <w:rPr>
          <w:rFonts w:ascii="Arial" w:hAnsi="Arial" w:cs="Arial"/>
          <w:b/>
          <w:bCs/>
          <w:lang w:val="fr-FR"/>
        </w:rPr>
        <w:t xml:space="preserve"> da -40 </w:t>
      </w:r>
      <w:proofErr w:type="spellStart"/>
      <w:proofErr w:type="gramStart"/>
      <w:r>
        <w:rPr>
          <w:rFonts w:ascii="Arial" w:hAnsi="Arial" w:cs="Arial"/>
          <w:b/>
          <w:bCs/>
          <w:lang w:val="fr-FR"/>
        </w:rPr>
        <w:t>a</w:t>
      </w:r>
      <w:proofErr w:type="spellEnd"/>
      <w:proofErr w:type="gramEnd"/>
      <w:r>
        <w:rPr>
          <w:rFonts w:ascii="Arial" w:hAnsi="Arial" w:cs="Arial"/>
          <w:b/>
          <w:bCs/>
          <w:lang w:val="fr-FR"/>
        </w:rPr>
        <w:t xml:space="preserve"> 125 °C</w:t>
      </w:r>
    </w:p>
    <w:p w14:paraId="197C4D15" w14:textId="77777777" w:rsidR="00F34E9E" w:rsidRDefault="00346C8C">
      <w:pPr>
        <w:pStyle w:val="Kopfzeile"/>
        <w:spacing w:before="360" w:after="360"/>
        <w:rPr>
          <w:rFonts w:ascii="Arial" w:hAnsi="Arial" w:cs="Arial"/>
          <w:b/>
          <w:bCs/>
          <w:color w:val="000000"/>
          <w:sz w:val="36"/>
        </w:rPr>
      </w:pPr>
      <w:r>
        <w:rPr>
          <w:rFonts w:ascii="Arial" w:hAnsi="Arial" w:cs="Arial"/>
          <w:b/>
          <w:bCs/>
          <w:color w:val="000000"/>
          <w:sz w:val="36"/>
          <w:lang w:val="fr-FR"/>
        </w:rPr>
        <w:t xml:space="preserve">Per </w:t>
      </w:r>
      <w:proofErr w:type="spellStart"/>
      <w:r>
        <w:rPr>
          <w:rFonts w:ascii="Arial" w:hAnsi="Arial" w:cs="Arial"/>
          <w:b/>
          <w:bCs/>
          <w:color w:val="000000"/>
          <w:sz w:val="36"/>
          <w:lang w:val="fr-FR"/>
        </w:rPr>
        <w:t>soddisfare</w:t>
      </w:r>
      <w:proofErr w:type="spellEnd"/>
      <w:r>
        <w:rPr>
          <w:rFonts w:ascii="Arial" w:hAnsi="Arial" w:cs="Arial"/>
          <w:b/>
          <w:bCs/>
          <w:color w:val="000000"/>
          <w:sz w:val="36"/>
          <w:lang w:val="fr-FR"/>
        </w:rPr>
        <w:t xml:space="preserve"> le </w:t>
      </w:r>
      <w:proofErr w:type="spellStart"/>
      <w:r>
        <w:rPr>
          <w:rFonts w:ascii="Arial" w:hAnsi="Arial" w:cs="Arial"/>
          <w:b/>
          <w:bCs/>
          <w:color w:val="000000"/>
          <w:sz w:val="36"/>
          <w:lang w:val="fr-FR"/>
        </w:rPr>
        <w:t>esigenze</w:t>
      </w:r>
      <w:proofErr w:type="spellEnd"/>
      <w:r>
        <w:rPr>
          <w:rFonts w:ascii="Arial" w:hAnsi="Arial" w:cs="Arial"/>
          <w:b/>
          <w:bCs/>
          <w:color w:val="000000"/>
          <w:sz w:val="36"/>
          <w:lang w:val="fr-FR"/>
        </w:rPr>
        <w:t xml:space="preserve"> di </w:t>
      </w:r>
      <w:proofErr w:type="spellStart"/>
      <w:r>
        <w:rPr>
          <w:rFonts w:ascii="Arial" w:hAnsi="Arial" w:cs="Arial"/>
          <w:b/>
          <w:bCs/>
          <w:color w:val="000000"/>
          <w:sz w:val="36"/>
          <w:lang w:val="fr-FR"/>
        </w:rPr>
        <w:t>sviluppo</w:t>
      </w:r>
      <w:proofErr w:type="spellEnd"/>
      <w:r>
        <w:rPr>
          <w:rFonts w:ascii="Arial" w:hAnsi="Arial" w:cs="Arial"/>
          <w:b/>
          <w:bCs/>
          <w:color w:val="000000"/>
          <w:sz w:val="36"/>
          <w:lang w:val="fr-FR"/>
        </w:rPr>
        <w:t xml:space="preserve"> per </w:t>
      </w:r>
      <w:proofErr w:type="spellStart"/>
      <w:r>
        <w:rPr>
          <w:rFonts w:ascii="Arial" w:hAnsi="Arial" w:cs="Arial"/>
          <w:b/>
          <w:bCs/>
          <w:color w:val="000000"/>
          <w:sz w:val="36"/>
          <w:lang w:val="fr-FR"/>
        </w:rPr>
        <w:t>nuovi</w:t>
      </w:r>
      <w:proofErr w:type="spellEnd"/>
      <w:r>
        <w:rPr>
          <w:rFonts w:ascii="Arial" w:hAnsi="Arial" w:cs="Arial"/>
          <w:b/>
          <w:bCs/>
          <w:color w:val="000000"/>
          <w:sz w:val="36"/>
          <w:lang w:val="fr-FR"/>
        </w:rPr>
        <w:t xml:space="preserve"> </w:t>
      </w:r>
      <w:proofErr w:type="spellStart"/>
      <w:r>
        <w:rPr>
          <w:rFonts w:ascii="Arial" w:hAnsi="Arial" w:cs="Arial"/>
          <w:b/>
          <w:bCs/>
          <w:color w:val="000000"/>
          <w:sz w:val="36"/>
          <w:lang w:val="fr-FR"/>
        </w:rPr>
        <w:t>prodotti</w:t>
      </w:r>
      <w:proofErr w:type="spellEnd"/>
    </w:p>
    <w:p w14:paraId="50A5DE18" w14:textId="0B1CDDD3" w:rsidR="00F34E9E" w:rsidRDefault="00346C8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4</w:t>
      </w:r>
      <w:r>
        <w:rPr>
          <w:rFonts w:ascii="Arial" w:hAnsi="Arial"/>
          <w:color w:val="000000"/>
        </w:rPr>
        <w:t xml:space="preserve"> </w:t>
      </w:r>
      <w:proofErr w:type="gramStart"/>
      <w:r>
        <w:rPr>
          <w:rFonts w:ascii="Arial" w:hAnsi="Arial"/>
          <w:color w:val="000000"/>
        </w:rPr>
        <w:t>Maggio</w:t>
      </w:r>
      <w:proofErr w:type="gramEnd"/>
      <w:r>
        <w:rPr>
          <w:rFonts w:ascii="Arial" w:hAnsi="Arial"/>
          <w:color w:val="000000"/>
        </w:rPr>
        <w:t xml:space="preserve"> 2023 – La domanda di componenti in grado di </w:t>
      </w:r>
      <w:r>
        <w:rPr>
          <w:rFonts w:ascii="Arial" w:hAnsi="Arial"/>
          <w:color w:val="000000"/>
        </w:rPr>
        <w:t>sopportare alte temperature di esercizio è in forte aumento, non soltanto da parte di ingegneri che lavorano a tipiche applicazioni ad alte o estreme temperature, come ad esempio, per l’estrazione sotterranea. Questa tendenza viene coadiuvata dai produttor</w:t>
      </w:r>
      <w:r>
        <w:rPr>
          <w:rFonts w:ascii="Arial" w:hAnsi="Arial"/>
          <w:color w:val="000000"/>
        </w:rPr>
        <w:t xml:space="preserve">i di circuiti integrati che spesso sviluppano una serie di chip adatti, sia per applicazioni industriali, che del settore automotive e dal fatto che sempre più dispositivi elettronici </w:t>
      </w:r>
      <w:proofErr w:type="gramStart"/>
      <w:r>
        <w:rPr>
          <w:rFonts w:ascii="Arial" w:hAnsi="Arial"/>
          <w:color w:val="000000"/>
        </w:rPr>
        <w:t>vengano</w:t>
      </w:r>
      <w:proofErr w:type="gramEnd"/>
      <w:r>
        <w:rPr>
          <w:rFonts w:ascii="Arial" w:hAnsi="Arial"/>
          <w:color w:val="000000"/>
        </w:rPr>
        <w:t xml:space="preserve"> utilizzati in ambienti estremi. Inoltre, l’auto riscaldamento in</w:t>
      </w:r>
      <w:r>
        <w:rPr>
          <w:rFonts w:ascii="Arial" w:hAnsi="Arial"/>
          <w:color w:val="000000"/>
        </w:rPr>
        <w:t>terno dei componenti elettronici posizionati accanto al cristallo di quarzo sulla scheda può essere un motivo per selezionare un cristallo in grado di operare, nelle specifiche, fino a 125 °C.</w:t>
      </w:r>
    </w:p>
    <w:p w14:paraId="064612CB" w14:textId="77777777" w:rsidR="00F34E9E" w:rsidRDefault="00346C8C">
      <w:pPr>
        <w:pStyle w:val="Textkrper"/>
        <w:spacing w:before="120" w:after="120" w:line="260" w:lineRule="exact"/>
        <w:jc w:val="both"/>
        <w:rPr>
          <w:rFonts w:ascii="Arial" w:hAnsi="Arial"/>
          <w:b w:val="0"/>
          <w:bCs w:val="0"/>
          <w:color w:val="000000"/>
        </w:rPr>
      </w:pPr>
      <w:r>
        <w:rPr>
          <w:rFonts w:ascii="Arial" w:hAnsi="Arial"/>
          <w:b w:val="0"/>
          <w:bCs w:val="0"/>
          <w:color w:val="000000"/>
        </w:rPr>
        <w:t>Per i clienti che utilizzano le stesse frequenze in più progett</w:t>
      </w:r>
      <w:r>
        <w:rPr>
          <w:rFonts w:ascii="Arial" w:hAnsi="Arial"/>
          <w:b w:val="0"/>
          <w:bCs w:val="0"/>
          <w:color w:val="000000"/>
        </w:rPr>
        <w:t>i, con requisiti di temperatura diversi, scegliere un componente per temperature estreme adatto a tutte queste applicazioni, invece di dover acquistare e immagazzinare più componenti, può rappresentare un vantaggio.</w:t>
      </w:r>
    </w:p>
    <w:p w14:paraId="494BA194" w14:textId="77777777" w:rsidR="00F34E9E" w:rsidRDefault="00346C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IQD lancia quindi sul mercato una serie </w:t>
      </w:r>
      <w:r>
        <w:rPr>
          <w:rFonts w:ascii="Arial" w:hAnsi="Arial"/>
          <w:b w:val="0"/>
          <w:bCs w:val="0"/>
          <w:color w:val="000000"/>
        </w:rPr>
        <w:t xml:space="preserve">di cristalli di quarzo negli apprezzati package ceramici SMT a 4 </w:t>
      </w:r>
      <w:proofErr w:type="spellStart"/>
      <w:r>
        <w:rPr>
          <w:rFonts w:ascii="Arial" w:hAnsi="Arial"/>
          <w:b w:val="0"/>
          <w:bCs w:val="0"/>
          <w:color w:val="000000"/>
        </w:rPr>
        <w:t>pad</w:t>
      </w:r>
      <w:proofErr w:type="spellEnd"/>
      <w:r>
        <w:rPr>
          <w:rFonts w:ascii="Arial" w:hAnsi="Arial"/>
          <w:b w:val="0"/>
          <w:bCs w:val="0"/>
          <w:color w:val="000000"/>
        </w:rPr>
        <w:t xml:space="preserve"> 3,2 x 2,5 mm (CFPX-180) e 2,0 x 1,6 mm (IQXC-42) con il range di temperatura di esercizio esteso da -40 a 125 °C. Il modello CFPX-180 è disponibile in un range di frequenza da 12,0 MHz me</w:t>
      </w:r>
      <w:r>
        <w:rPr>
          <w:rFonts w:ascii="Arial" w:hAnsi="Arial"/>
          <w:b w:val="0"/>
          <w:bCs w:val="0"/>
          <w:color w:val="000000"/>
        </w:rPr>
        <w:t>ntre il modello IQXC-42 da 16,0 MHz con diverse capacità di carico. I componenti vengono offerti con stabilità di frequenza fino a ±30 ppm nel range di temperatura compreso tra -40 e 125 °C. I valori ESR vengono specificati leggermente più bassi rispetto a</w:t>
      </w:r>
      <w:r>
        <w:rPr>
          <w:rFonts w:ascii="Arial" w:hAnsi="Arial"/>
          <w:b w:val="0"/>
          <w:bCs w:val="0"/>
          <w:color w:val="000000"/>
        </w:rPr>
        <w:t>lla gamma di cristalli di quarzo esistente per soddisfare le esigenze dei nuovi microcontrollori, che richiedono spesso un ESR più basso, ad esempio per applicazioni IoT. Agli ingegneri che necessitano di una qualifica secondo lo standard AEC-Q200, IQD off</w:t>
      </w:r>
      <w:r>
        <w:rPr>
          <w:rFonts w:ascii="Arial" w:hAnsi="Arial"/>
          <w:b w:val="0"/>
          <w:bCs w:val="0"/>
          <w:color w:val="000000"/>
        </w:rPr>
        <w:t>re inoltre una serie di cristalli di quarzo con qualifica per l’ambito automotive. Sul sito IQD www.iqdfrequencyproducts.com è disponibile un elenco completo di frequenze e specifiche disponibili.</w:t>
      </w:r>
    </w:p>
    <w:p w14:paraId="75828E91" w14:textId="77777777" w:rsidR="00F34E9E" w:rsidRDefault="00346C8C">
      <w:pPr>
        <w:pStyle w:val="Textkrper"/>
        <w:spacing w:before="120" w:after="120" w:line="260" w:lineRule="exact"/>
        <w:jc w:val="both"/>
        <w:rPr>
          <w:rFonts w:ascii="Arial" w:hAnsi="Arial"/>
          <w:b w:val="0"/>
          <w:bCs w:val="0"/>
          <w:color w:val="000000"/>
        </w:rPr>
      </w:pPr>
      <w:r>
        <w:rPr>
          <w:rFonts w:ascii="Arial" w:hAnsi="Arial"/>
          <w:b w:val="0"/>
          <w:bCs w:val="0"/>
          <w:color w:val="000000"/>
        </w:rPr>
        <w:t>Questi componenti vengono raccomandati per numerose applica</w:t>
      </w:r>
      <w:r>
        <w:rPr>
          <w:rFonts w:ascii="Arial" w:hAnsi="Arial"/>
          <w:b w:val="0"/>
          <w:bCs w:val="0"/>
          <w:color w:val="000000"/>
        </w:rPr>
        <w:t xml:space="preserve">zioni, incluso Internet of </w:t>
      </w:r>
      <w:proofErr w:type="spellStart"/>
      <w:r>
        <w:rPr>
          <w:rFonts w:ascii="Arial" w:hAnsi="Arial"/>
          <w:b w:val="0"/>
          <w:bCs w:val="0"/>
          <w:color w:val="000000"/>
        </w:rPr>
        <w:t>Things</w:t>
      </w:r>
      <w:proofErr w:type="spellEnd"/>
      <w:r>
        <w:rPr>
          <w:rFonts w:ascii="Arial" w:hAnsi="Arial"/>
          <w:b w:val="0"/>
          <w:bCs w:val="0"/>
          <w:color w:val="000000"/>
        </w:rPr>
        <w:t xml:space="preserve"> (IoT e </w:t>
      </w:r>
      <w:proofErr w:type="spellStart"/>
      <w:r>
        <w:rPr>
          <w:rFonts w:ascii="Arial" w:hAnsi="Arial"/>
          <w:b w:val="0"/>
          <w:bCs w:val="0"/>
          <w:color w:val="000000"/>
        </w:rPr>
        <w:t>IIoT</w:t>
      </w:r>
      <w:proofErr w:type="spellEnd"/>
      <w:r>
        <w:rPr>
          <w:rFonts w:ascii="Arial" w:hAnsi="Arial"/>
          <w:b w:val="0"/>
          <w:bCs w:val="0"/>
          <w:color w:val="000000"/>
        </w:rPr>
        <w:t xml:space="preserve">), ad esempio: </w:t>
      </w:r>
    </w:p>
    <w:p w14:paraId="2CA44EC8" w14:textId="77777777" w:rsidR="00F34E9E" w:rsidRDefault="00346C8C">
      <w:pPr>
        <w:pStyle w:val="Listenabsatz"/>
        <w:numPr>
          <w:ilvl w:val="0"/>
          <w:numId w:val="2"/>
        </w:numPr>
        <w:rPr>
          <w:rFonts w:ascii="Arial" w:hAnsi="Arial" w:cs="Arial"/>
          <w:strike/>
        </w:rPr>
      </w:pPr>
      <w:r>
        <w:rPr>
          <w:rFonts w:ascii="Arial" w:hAnsi="Arial" w:cs="Arial"/>
        </w:rPr>
        <w:t>Ethernet;</w:t>
      </w:r>
    </w:p>
    <w:p w14:paraId="366F1D1B" w14:textId="77777777" w:rsidR="00F34E9E" w:rsidRDefault="00346C8C">
      <w:pPr>
        <w:pStyle w:val="Listenabsatz"/>
        <w:numPr>
          <w:ilvl w:val="0"/>
          <w:numId w:val="2"/>
        </w:numPr>
        <w:rPr>
          <w:rFonts w:ascii="Arial" w:hAnsi="Arial" w:cs="Arial"/>
        </w:rPr>
      </w:pPr>
      <w:r>
        <w:rPr>
          <w:rFonts w:ascii="Arial" w:hAnsi="Arial" w:cs="Arial"/>
        </w:rPr>
        <w:t>Applicazioni energetiche green e smart (inverter solari);</w:t>
      </w:r>
    </w:p>
    <w:p w14:paraId="5FBC7577" w14:textId="77777777" w:rsidR="00F34E9E" w:rsidRDefault="00346C8C">
      <w:pPr>
        <w:pStyle w:val="Listenabsatz"/>
        <w:numPr>
          <w:ilvl w:val="0"/>
          <w:numId w:val="2"/>
        </w:numPr>
        <w:jc w:val="both"/>
        <w:rPr>
          <w:rFonts w:ascii="Arial" w:hAnsi="Arial" w:cs="Arial"/>
        </w:rPr>
      </w:pPr>
      <w:r>
        <w:rPr>
          <w:rFonts w:ascii="Arial" w:hAnsi="Arial" w:cs="Arial"/>
        </w:rPr>
        <w:t>Sistemi di controllo industriali;</w:t>
      </w:r>
    </w:p>
    <w:p w14:paraId="5BF33C35" w14:textId="77777777" w:rsidR="00F34E9E" w:rsidRDefault="00346C8C">
      <w:pPr>
        <w:pStyle w:val="Listenabsatz"/>
        <w:numPr>
          <w:ilvl w:val="0"/>
          <w:numId w:val="2"/>
        </w:numPr>
        <w:rPr>
          <w:rFonts w:ascii="Arial" w:hAnsi="Arial" w:cs="Arial"/>
        </w:rPr>
      </w:pPr>
      <w:r>
        <w:rPr>
          <w:rFonts w:ascii="Arial" w:hAnsi="Arial" w:cs="Arial"/>
        </w:rPr>
        <w:lastRenderedPageBreak/>
        <w:t>RFID;</w:t>
      </w:r>
    </w:p>
    <w:p w14:paraId="1D599F43" w14:textId="77777777" w:rsidR="00F34E9E" w:rsidRDefault="00346C8C">
      <w:pPr>
        <w:pStyle w:val="Listenabsatz"/>
        <w:numPr>
          <w:ilvl w:val="0"/>
          <w:numId w:val="2"/>
        </w:numPr>
        <w:jc w:val="both"/>
        <w:rPr>
          <w:rFonts w:ascii="Arial" w:hAnsi="Arial" w:cs="Arial"/>
        </w:rPr>
      </w:pPr>
      <w:r>
        <w:rPr>
          <w:rFonts w:ascii="Arial" w:hAnsi="Arial" w:cs="Arial"/>
        </w:rPr>
        <w:t>Sistemi di controllo e di misura;</w:t>
      </w:r>
    </w:p>
    <w:p w14:paraId="123F974C" w14:textId="77777777" w:rsidR="00F34E9E" w:rsidRDefault="00346C8C">
      <w:pPr>
        <w:pStyle w:val="Listenabsatz"/>
        <w:numPr>
          <w:ilvl w:val="0"/>
          <w:numId w:val="2"/>
        </w:numPr>
        <w:jc w:val="both"/>
        <w:rPr>
          <w:rFonts w:ascii="Arial" w:hAnsi="Arial" w:cs="Arial"/>
        </w:rPr>
      </w:pPr>
      <w:r>
        <w:rPr>
          <w:rFonts w:ascii="Arial" w:hAnsi="Arial" w:cs="Arial"/>
        </w:rPr>
        <w:t>Sistemi telemetrici;</w:t>
      </w:r>
    </w:p>
    <w:p w14:paraId="2C9BFCCD" w14:textId="77777777" w:rsidR="00F34E9E" w:rsidRDefault="00346C8C">
      <w:pPr>
        <w:pStyle w:val="Listenabsatz"/>
        <w:numPr>
          <w:ilvl w:val="0"/>
          <w:numId w:val="2"/>
        </w:numPr>
        <w:jc w:val="both"/>
        <w:rPr>
          <w:rFonts w:ascii="Arial" w:hAnsi="Arial" w:cs="Arial"/>
        </w:rPr>
      </w:pPr>
      <w:r>
        <w:rPr>
          <w:rFonts w:ascii="Arial" w:hAnsi="Arial" w:cs="Arial"/>
        </w:rPr>
        <w:t>Sistemi di trasporto;</w:t>
      </w:r>
    </w:p>
    <w:p w14:paraId="773E152B" w14:textId="77777777" w:rsidR="00F34E9E" w:rsidRDefault="00346C8C">
      <w:pPr>
        <w:pStyle w:val="Listenabsatz"/>
        <w:numPr>
          <w:ilvl w:val="0"/>
          <w:numId w:val="2"/>
        </w:numPr>
        <w:rPr>
          <w:rFonts w:ascii="Arial" w:hAnsi="Arial" w:cs="Arial"/>
        </w:rPr>
      </w:pPr>
      <w:r>
        <w:rPr>
          <w:rFonts w:ascii="Arial" w:hAnsi="Arial" w:cs="Arial"/>
        </w:rPr>
        <w:t>Moduli WiFi.</w:t>
      </w:r>
    </w:p>
    <w:p w14:paraId="23BF0484" w14:textId="77777777" w:rsidR="00F34E9E" w:rsidRDefault="00F34E9E">
      <w:pPr>
        <w:pStyle w:val="Textkrper"/>
        <w:spacing w:before="120" w:after="120" w:line="260" w:lineRule="exact"/>
        <w:jc w:val="both"/>
        <w:rPr>
          <w:rFonts w:ascii="Arial" w:hAnsi="Arial"/>
          <w:b w:val="0"/>
          <w:bCs w:val="0"/>
        </w:rPr>
      </w:pPr>
    </w:p>
    <w:p w14:paraId="5131492A" w14:textId="77777777" w:rsidR="00346C8C" w:rsidRDefault="00346C8C">
      <w:pPr>
        <w:pStyle w:val="Textkrper"/>
        <w:spacing w:before="120" w:after="120" w:line="260" w:lineRule="exact"/>
        <w:jc w:val="both"/>
        <w:rPr>
          <w:rFonts w:ascii="Arial" w:hAnsi="Arial"/>
          <w:b w:val="0"/>
          <w:bCs w:val="0"/>
        </w:rPr>
      </w:pPr>
    </w:p>
    <w:p w14:paraId="721CF306" w14:textId="77777777" w:rsidR="00F34E9E" w:rsidRDefault="00F34E9E">
      <w:pPr>
        <w:pStyle w:val="PITextkrper"/>
        <w:pBdr>
          <w:top w:val="single" w:sz="4" w:space="1" w:color="auto"/>
        </w:pBdr>
        <w:spacing w:before="240"/>
        <w:rPr>
          <w:b/>
          <w:sz w:val="18"/>
          <w:szCs w:val="18"/>
        </w:rPr>
      </w:pPr>
    </w:p>
    <w:p w14:paraId="2876286E" w14:textId="77777777" w:rsidR="00346C8C" w:rsidRPr="004D044E" w:rsidRDefault="00346C8C" w:rsidP="00346C8C">
      <w:pPr>
        <w:spacing w:after="120" w:line="280" w:lineRule="exact"/>
        <w:rPr>
          <w:rFonts w:ascii="Arial" w:hAnsi="Arial" w:cs="Arial"/>
          <w:b/>
          <w:bCs/>
          <w:sz w:val="18"/>
          <w:szCs w:val="18"/>
        </w:rPr>
      </w:pPr>
      <w:r>
        <w:rPr>
          <w:rFonts w:ascii="Arial" w:hAnsi="Arial"/>
          <w:b/>
          <w:sz w:val="18"/>
        </w:rPr>
        <w:t>Immagini disponibili</w:t>
      </w:r>
    </w:p>
    <w:p w14:paraId="57F9CF56" w14:textId="77777777" w:rsidR="00346C8C" w:rsidRDefault="00346C8C" w:rsidP="00346C8C">
      <w:pPr>
        <w:spacing w:after="120" w:line="280" w:lineRule="exact"/>
        <w:rPr>
          <w:rFonts w:ascii="Arial" w:hAnsi="Arial" w:cs="Arial"/>
          <w:sz w:val="18"/>
          <w:szCs w:val="18"/>
        </w:rPr>
      </w:pPr>
      <w:r>
        <w:rPr>
          <w:rFonts w:ascii="Arial" w:hAnsi="Arial"/>
          <w:sz w:val="18"/>
        </w:rPr>
        <w:t>Le seguenti immagini possono essere scaricate da internet e stampate:</w:t>
      </w:r>
      <w:r>
        <w:t xml:space="preserve"> </w:t>
      </w:r>
      <w:hyperlink r:id="rId7" w:history="1">
        <w:r w:rsidRPr="000E4A97">
          <w:rPr>
            <w:rStyle w:val="Hyperlink"/>
            <w:rFonts w:ascii="Arial" w:hAnsi="Arial" w:cs="Arial"/>
            <w:sz w:val="18"/>
            <w:szCs w:val="18"/>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F34E9E" w14:paraId="7DBE3EFE" w14:textId="77777777">
        <w:trPr>
          <w:trHeight w:val="557"/>
        </w:trPr>
        <w:tc>
          <w:tcPr>
            <w:tcW w:w="3577" w:type="dxa"/>
          </w:tcPr>
          <w:p w14:paraId="41969B25" w14:textId="77777777" w:rsidR="00F34E9E" w:rsidRDefault="00346C8C">
            <w:pPr>
              <w:pStyle w:val="txt"/>
              <w:rPr>
                <w:b/>
              </w:rPr>
            </w:pPr>
            <w:r>
              <w:br/>
            </w:r>
            <w:r>
              <w:rPr>
                <w:noProof/>
                <w:lang w:val="en-US" w:eastAsia="en-US" w:bidi="ar-SA"/>
              </w:rPr>
              <w:drawing>
                <wp:inline distT="0" distB="0" distL="0" distR="0" wp14:anchorId="55E5220C" wp14:editId="52581268">
                  <wp:extent cx="2184400" cy="182245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1822450"/>
                          </a:xfrm>
                          <a:prstGeom prst="rect">
                            <a:avLst/>
                          </a:prstGeom>
                          <a:noFill/>
                          <a:ln>
                            <a:noFill/>
                          </a:ln>
                        </pic:spPr>
                      </pic:pic>
                    </a:graphicData>
                  </a:graphic>
                </wp:inline>
              </w:drawing>
            </w:r>
            <w:r>
              <w:rPr>
                <w:b/>
              </w:rPr>
              <w:br/>
            </w:r>
            <w:r>
              <w:rPr>
                <w:bCs/>
                <w:sz w:val="16"/>
                <w:szCs w:val="16"/>
              </w:rPr>
              <w:t>Image source: IQD</w:t>
            </w:r>
            <w:r>
              <w:rPr>
                <w:bCs/>
                <w:sz w:val="16"/>
                <w:szCs w:val="16"/>
              </w:rPr>
              <w:br/>
            </w:r>
            <w:r>
              <w:rPr>
                <w:bCs/>
                <w:sz w:val="16"/>
                <w:szCs w:val="16"/>
              </w:rPr>
              <w:br/>
            </w:r>
            <w:r>
              <w:rPr>
                <w:b/>
                <w:color w:val="auto"/>
                <w:sz w:val="18"/>
                <w:szCs w:val="18"/>
              </w:rPr>
              <w:t xml:space="preserve">Cristallo di quarzo IQXC-42 </w:t>
            </w:r>
            <w:r>
              <w:rPr>
                <w:b/>
                <w:color w:val="auto"/>
                <w:sz w:val="18"/>
                <w:szCs w:val="18"/>
              </w:rPr>
              <w:br/>
            </w:r>
          </w:p>
        </w:tc>
        <w:tc>
          <w:tcPr>
            <w:tcW w:w="3577" w:type="dxa"/>
          </w:tcPr>
          <w:p w14:paraId="49CAA239" w14:textId="77777777" w:rsidR="00F34E9E" w:rsidRDefault="00346C8C">
            <w:pPr>
              <w:pStyle w:val="txt"/>
            </w:pPr>
            <w:r>
              <w:br/>
            </w:r>
            <w:r>
              <w:rPr>
                <w:noProof/>
                <w:lang w:val="en-US" w:eastAsia="en-US" w:bidi="ar-SA"/>
              </w:rPr>
              <w:drawing>
                <wp:inline distT="0" distB="0" distL="0" distR="0" wp14:anchorId="17C6F6C7" wp14:editId="46F5DF59">
                  <wp:extent cx="2184400" cy="18224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1822450"/>
                          </a:xfrm>
                          <a:prstGeom prst="rect">
                            <a:avLst/>
                          </a:prstGeom>
                          <a:noFill/>
                          <a:ln>
                            <a:noFill/>
                          </a:ln>
                        </pic:spPr>
                      </pic:pic>
                    </a:graphicData>
                  </a:graphic>
                </wp:inline>
              </w:drawing>
            </w:r>
            <w:r>
              <w:br/>
            </w:r>
            <w:r>
              <w:rPr>
                <w:bCs/>
                <w:sz w:val="16"/>
                <w:szCs w:val="16"/>
              </w:rPr>
              <w:t>Image source: IQD</w:t>
            </w:r>
            <w:r>
              <w:rPr>
                <w:bCs/>
                <w:sz w:val="16"/>
                <w:szCs w:val="16"/>
              </w:rPr>
              <w:br/>
            </w:r>
            <w:r>
              <w:rPr>
                <w:bCs/>
                <w:sz w:val="16"/>
                <w:szCs w:val="16"/>
              </w:rPr>
              <w:br/>
            </w:r>
            <w:r>
              <w:rPr>
                <w:b/>
                <w:color w:val="auto"/>
                <w:sz w:val="18"/>
                <w:szCs w:val="18"/>
              </w:rPr>
              <w:t xml:space="preserve">Cristallo di quarzo CFPX-180 </w:t>
            </w:r>
          </w:p>
        </w:tc>
      </w:tr>
    </w:tbl>
    <w:p w14:paraId="068391C2" w14:textId="77777777" w:rsidR="00F34E9E" w:rsidRDefault="00F34E9E">
      <w:pPr>
        <w:pStyle w:val="Textkrper"/>
        <w:spacing w:before="120" w:after="120" w:line="260" w:lineRule="exact"/>
        <w:jc w:val="both"/>
        <w:rPr>
          <w:rFonts w:ascii="Arial" w:hAnsi="Arial"/>
          <w:b w:val="0"/>
          <w:bCs w:val="0"/>
        </w:rPr>
      </w:pPr>
    </w:p>
    <w:p w14:paraId="61AB2F73" w14:textId="77777777" w:rsidR="00346C8C" w:rsidRDefault="00346C8C">
      <w:pPr>
        <w:pStyle w:val="Textkrper"/>
        <w:spacing w:before="120" w:after="120" w:line="260" w:lineRule="exact"/>
        <w:jc w:val="both"/>
        <w:rPr>
          <w:rFonts w:ascii="Arial" w:hAnsi="Arial"/>
          <w:b w:val="0"/>
          <w:bCs w:val="0"/>
        </w:rPr>
      </w:pPr>
    </w:p>
    <w:p w14:paraId="007B8025" w14:textId="77777777" w:rsidR="00F34E9E" w:rsidRDefault="00F34E9E">
      <w:pPr>
        <w:pStyle w:val="PITextkrper"/>
        <w:pBdr>
          <w:top w:val="single" w:sz="4" w:space="1" w:color="auto"/>
        </w:pBdr>
        <w:spacing w:before="240"/>
        <w:rPr>
          <w:b/>
          <w:sz w:val="18"/>
          <w:szCs w:val="18"/>
        </w:rPr>
      </w:pPr>
    </w:p>
    <w:p w14:paraId="1CEFB58E" w14:textId="77777777" w:rsidR="00F34E9E" w:rsidRDefault="00346C8C">
      <w:pPr>
        <w:pStyle w:val="Textkrper"/>
        <w:spacing w:before="120" w:after="120" w:line="276" w:lineRule="auto"/>
        <w:jc w:val="both"/>
        <w:rPr>
          <w:rFonts w:ascii="Arial" w:hAnsi="Arial"/>
        </w:rPr>
      </w:pPr>
      <w:r>
        <w:rPr>
          <w:rFonts w:ascii="Arial" w:hAnsi="Arial"/>
        </w:rPr>
        <w:t>IQD</w:t>
      </w:r>
    </w:p>
    <w:p w14:paraId="3314BF36" w14:textId="77777777" w:rsidR="00F34E9E" w:rsidRDefault="00346C8C">
      <w:pPr>
        <w:pStyle w:val="Textkrper"/>
        <w:spacing w:before="120" w:line="276" w:lineRule="auto"/>
        <w:jc w:val="both"/>
        <w:rPr>
          <w:rFonts w:ascii="Arial" w:hAnsi="Arial"/>
          <w:b w:val="0"/>
        </w:rPr>
      </w:pPr>
      <w:r>
        <w:rPr>
          <w:rFonts w:ascii="Arial" w:hAnsi="Arial"/>
          <w:b w:val="0"/>
        </w:rPr>
        <w:t xml:space="preserve">Con quasi 50 anni di esperienza nella produzione di prodotti di frequenza, IQD è un leader di mercato riconosciuto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uno dei leader europei nella produzione di component</w:t>
      </w:r>
      <w:r>
        <w:rPr>
          <w:rFonts w:ascii="Arial" w:hAnsi="Arial"/>
          <w:b w:val="0"/>
        </w:rPr>
        <w:t>i passivi. Con una clientela attiva in più di 80 Paesi, la IQD offre la più vasta gamma di prodotti in frequenza disponibili che si estende da articoli commerciali a buon mercato a versioni speciali per l'impiego in applicazioni ad alta affidabilità nel se</w:t>
      </w:r>
      <w:r>
        <w:rPr>
          <w:rFonts w:ascii="Arial" w:hAnsi="Arial"/>
          <w:b w:val="0"/>
        </w:rPr>
        <w:t xml:space="preserve">ttore industriale automobilistico, tra cui: Cristalli al quarzo, oscillatori per clock, quarzi e oscillatori AEC-Q200, VCXO, TCXO, OCVCSO e OCXO, con OCXO a sincronizzazione GPS e oscillatori al rubidio. </w:t>
      </w:r>
    </w:p>
    <w:p w14:paraId="3DF8498E" w14:textId="77777777" w:rsidR="00F34E9E" w:rsidRDefault="00346C8C">
      <w:pPr>
        <w:pStyle w:val="Textkrper"/>
        <w:spacing w:before="120" w:line="276" w:lineRule="auto"/>
        <w:jc w:val="both"/>
        <w:rPr>
          <w:rFonts w:ascii="Arial" w:hAnsi="Arial"/>
        </w:rPr>
      </w:pPr>
      <w:r>
        <w:rPr>
          <w:rFonts w:ascii="Arial" w:hAnsi="Arial"/>
        </w:rPr>
        <w:t>Per ulteriori informazioni consultate www.iqdfreque</w:t>
      </w:r>
      <w:r>
        <w:rPr>
          <w:rFonts w:ascii="Arial" w:hAnsi="Arial"/>
        </w:rPr>
        <w:t>ncyproducts.com</w:t>
      </w:r>
    </w:p>
    <w:p w14:paraId="792AA0FD" w14:textId="7F484409" w:rsidR="00346C8C" w:rsidRDefault="00346C8C">
      <w:pPr>
        <w:rPr>
          <w:rFonts w:ascii="Arial" w:hAnsi="Arial" w:cs="Arial"/>
          <w:b/>
          <w:bCs/>
          <w:sz w:val="20"/>
          <w:szCs w:val="20"/>
        </w:rPr>
      </w:pPr>
      <w:r>
        <w:rPr>
          <w:rFonts w:ascii="Arial" w:hAnsi="Arial"/>
        </w:rPr>
        <w:br w:type="page"/>
      </w:r>
    </w:p>
    <w:p w14:paraId="126717BD" w14:textId="77777777" w:rsidR="00F34E9E" w:rsidRDefault="00F34E9E">
      <w:pPr>
        <w:pStyle w:val="Textkrper"/>
        <w:spacing w:before="120" w:after="120" w:line="276" w:lineRule="auto"/>
        <w:rPr>
          <w:rFonts w:ascii="Arial" w:hAnsi="Arial"/>
        </w:rPr>
      </w:pPr>
    </w:p>
    <w:p w14:paraId="55180958" w14:textId="77777777" w:rsidR="00346C8C" w:rsidRPr="00970FD9" w:rsidRDefault="00346C8C" w:rsidP="00346C8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162B5A46" w14:textId="77777777" w:rsidR="00346C8C" w:rsidRPr="00970FD9" w:rsidRDefault="00346C8C" w:rsidP="00346C8C">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832F916" w14:textId="77777777" w:rsidR="00346C8C" w:rsidRPr="00970FD9" w:rsidRDefault="00346C8C" w:rsidP="00346C8C">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768A89AB" w14:textId="77777777" w:rsidR="00346C8C" w:rsidRPr="00970FD9" w:rsidRDefault="00346C8C" w:rsidP="00346C8C">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BD06CAB" w14:textId="77777777" w:rsidR="00346C8C" w:rsidRPr="00970FD9" w:rsidRDefault="00346C8C" w:rsidP="00346C8C">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45E5A63A" w14:textId="77777777" w:rsidR="00346C8C" w:rsidRPr="00970FD9" w:rsidRDefault="00346C8C" w:rsidP="00346C8C">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626CB33" w14:textId="77777777" w:rsidR="00346C8C" w:rsidRPr="00970FD9" w:rsidRDefault="00346C8C" w:rsidP="00346C8C">
      <w:pPr>
        <w:pStyle w:val="Textkrper"/>
        <w:spacing w:before="120" w:after="120" w:line="276" w:lineRule="auto"/>
        <w:rPr>
          <w:rFonts w:ascii="Arial" w:hAnsi="Arial"/>
        </w:rPr>
      </w:pPr>
      <w:r w:rsidRPr="00970FD9">
        <w:rPr>
          <w:rFonts w:ascii="Arial" w:hAnsi="Arial"/>
        </w:rPr>
        <w:t>Per ulteriori informazioni consultare il sito www.we-online.com</w:t>
      </w:r>
    </w:p>
    <w:p w14:paraId="06932452" w14:textId="77777777" w:rsidR="00F34E9E" w:rsidRDefault="00F34E9E">
      <w:pPr>
        <w:pStyle w:val="Textkrper"/>
        <w:spacing w:before="120" w:after="120" w:line="276" w:lineRule="auto"/>
      </w:pPr>
    </w:p>
    <w:tbl>
      <w:tblPr>
        <w:tblW w:w="8009" w:type="dxa"/>
        <w:tblLayout w:type="fixed"/>
        <w:tblCellMar>
          <w:left w:w="70" w:type="dxa"/>
          <w:right w:w="70" w:type="dxa"/>
        </w:tblCellMar>
        <w:tblLook w:val="04A0" w:firstRow="1" w:lastRow="0" w:firstColumn="1" w:lastColumn="0" w:noHBand="0" w:noVBand="1"/>
      </w:tblPr>
      <w:tblGrid>
        <w:gridCol w:w="4405"/>
        <w:gridCol w:w="3604"/>
      </w:tblGrid>
      <w:tr w:rsidR="00346C8C" w:rsidRPr="00E07C87" w14:paraId="38C0DFBF" w14:textId="77777777" w:rsidTr="009D7D80">
        <w:trPr>
          <w:trHeight w:val="4364"/>
        </w:trPr>
        <w:tc>
          <w:tcPr>
            <w:tcW w:w="4405" w:type="dxa"/>
            <w:shd w:val="clear" w:color="auto" w:fill="auto"/>
            <w:hideMark/>
          </w:tcPr>
          <w:p w14:paraId="31C95534" w14:textId="77777777" w:rsidR="00346C8C" w:rsidRPr="00E07C87" w:rsidRDefault="00346C8C" w:rsidP="009D7D80">
            <w:pPr>
              <w:pStyle w:val="Textkrper"/>
              <w:autoSpaceDE/>
              <w:adjustRightInd/>
              <w:spacing w:before="120" w:after="120" w:line="276" w:lineRule="auto"/>
              <w:rPr>
                <w:rFonts w:ascii="Arial" w:hAnsi="Arial"/>
                <w:bCs w:val="0"/>
                <w:szCs w:val="24"/>
              </w:rPr>
            </w:pPr>
            <w:r w:rsidRPr="00E07C87">
              <w:br w:type="page"/>
            </w:r>
            <w:r w:rsidRPr="00E07C87">
              <w:rPr>
                <w:rFonts w:ascii="Arial" w:hAnsi="Arial"/>
              </w:rPr>
              <w:t>Per ulteriori informazioni:</w:t>
            </w:r>
          </w:p>
          <w:p w14:paraId="13D688BB" w14:textId="77777777" w:rsidR="00346C8C" w:rsidRPr="00E07C87" w:rsidRDefault="00346C8C" w:rsidP="009D7D80">
            <w:pPr>
              <w:spacing w:before="120" w:after="120" w:line="276" w:lineRule="auto"/>
              <w:rPr>
                <w:rFonts w:ascii="Arial" w:hAnsi="Arial" w:cs="Arial"/>
                <w:sz w:val="20"/>
              </w:rPr>
            </w:pPr>
            <w:r w:rsidRPr="00E07C87">
              <w:rPr>
                <w:rFonts w:ascii="Arial" w:hAnsi="Arial"/>
                <w:sz w:val="20"/>
              </w:rPr>
              <w:t>IQD Frequency Products Ltd</w:t>
            </w:r>
            <w:r w:rsidRPr="00E07C87">
              <w:rPr>
                <w:rFonts w:ascii="Arial" w:hAnsi="Arial"/>
                <w:sz w:val="20"/>
              </w:rPr>
              <w:br/>
            </w:r>
            <w:r>
              <w:rPr>
                <w:rFonts w:ascii="Arial" w:hAnsi="Arial"/>
                <w:sz w:val="20"/>
                <w:lang w:val="en-GB"/>
              </w:rPr>
              <w:t>Liz Thompson</w:t>
            </w:r>
            <w:r w:rsidRPr="00E07C87">
              <w:rPr>
                <w:rFonts w:ascii="Arial" w:hAnsi="Arial"/>
                <w:sz w:val="20"/>
              </w:rPr>
              <w:br/>
              <w:t>Station Road</w:t>
            </w:r>
            <w:r w:rsidRPr="00E07C87">
              <w:rPr>
                <w:rFonts w:ascii="Arial" w:hAnsi="Arial"/>
                <w:sz w:val="20"/>
              </w:rPr>
              <w:br/>
            </w:r>
            <w:proofErr w:type="spellStart"/>
            <w:r w:rsidRPr="00E07C87">
              <w:rPr>
                <w:rFonts w:ascii="Arial" w:hAnsi="Arial"/>
                <w:sz w:val="20"/>
              </w:rPr>
              <w:t>Crewkerne</w:t>
            </w:r>
            <w:proofErr w:type="spellEnd"/>
            <w:r w:rsidRPr="00E07C87">
              <w:rPr>
                <w:rFonts w:ascii="Arial" w:hAnsi="Arial"/>
                <w:sz w:val="20"/>
              </w:rPr>
              <w:br/>
              <w:t>Somerset</w:t>
            </w:r>
            <w:r w:rsidRPr="00E07C87">
              <w:rPr>
                <w:rFonts w:ascii="Arial" w:hAnsi="Arial"/>
                <w:sz w:val="20"/>
              </w:rPr>
              <w:br/>
              <w:t>TA18 8AR</w:t>
            </w:r>
            <w:r w:rsidRPr="00E07C87">
              <w:rPr>
                <w:rFonts w:ascii="Arial" w:hAnsi="Arial"/>
                <w:sz w:val="20"/>
              </w:rPr>
              <w:br/>
              <w:t>Regno Unito</w:t>
            </w:r>
          </w:p>
          <w:p w14:paraId="2848236F" w14:textId="77777777" w:rsidR="00346C8C" w:rsidRPr="00E07C87" w:rsidRDefault="00346C8C" w:rsidP="009D7D80">
            <w:pPr>
              <w:spacing w:before="120" w:after="120" w:line="276" w:lineRule="auto"/>
              <w:rPr>
                <w:rFonts w:ascii="Arial" w:hAnsi="Arial" w:cs="Arial"/>
                <w:bCs/>
                <w:sz w:val="20"/>
              </w:rPr>
            </w:pPr>
            <w:r w:rsidRPr="00E07C87">
              <w:rPr>
                <w:rFonts w:ascii="Arial" w:hAnsi="Arial"/>
                <w:sz w:val="20"/>
              </w:rPr>
              <w:t>Telefono: +44 1460 270270</w:t>
            </w:r>
            <w:r w:rsidRPr="00E07C87">
              <w:rPr>
                <w:rFonts w:ascii="Arial" w:hAnsi="Arial"/>
                <w:sz w:val="20"/>
              </w:rPr>
              <w:br/>
              <w:t xml:space="preserve">E-Mail: </w:t>
            </w:r>
            <w:hyperlink r:id="rId10" w:history="1">
              <w:r w:rsidRPr="00E07C87">
                <w:rPr>
                  <w:rStyle w:val="Hyperlink"/>
                  <w:rFonts w:ascii="Arial" w:hAnsi="Arial"/>
                  <w:color w:val="auto"/>
                  <w:sz w:val="20"/>
                  <w:u w:val="none"/>
                </w:rPr>
                <w:br/>
              </w:r>
              <w:hyperlink r:id="rId11" w:history="1">
                <w:r w:rsidRPr="00A54E31">
                  <w:rPr>
                    <w:rFonts w:ascii="Arial" w:hAnsi="Arial"/>
                    <w:sz w:val="20"/>
                  </w:rPr>
                  <w:t>Liz.Thompson@iqdfrequencyproducts.com</w:t>
                </w:r>
              </w:hyperlink>
              <w:r w:rsidRPr="00A54E31">
                <w:rPr>
                  <w:rFonts w:ascii="Arial" w:hAnsi="Arial"/>
                  <w:sz w:val="20"/>
                </w:rPr>
                <w:t xml:space="preserve"> </w:t>
              </w:r>
            </w:hyperlink>
          </w:p>
          <w:p w14:paraId="72842752" w14:textId="77777777" w:rsidR="00346C8C" w:rsidRPr="00E07C87" w:rsidRDefault="00346C8C" w:rsidP="009D7D80">
            <w:pPr>
              <w:tabs>
                <w:tab w:val="left" w:pos="1065"/>
              </w:tabs>
              <w:spacing w:before="120" w:after="120" w:line="276" w:lineRule="auto"/>
              <w:rPr>
                <w:rFonts w:ascii="Arial" w:hAnsi="Arial" w:cs="Arial"/>
                <w:bCs/>
                <w:sz w:val="20"/>
                <w:szCs w:val="20"/>
              </w:rPr>
            </w:pPr>
            <w:r w:rsidRPr="00E07C87">
              <w:rPr>
                <w:rFonts w:ascii="Arial" w:hAnsi="Arial"/>
                <w:sz w:val="20"/>
              </w:rPr>
              <w:t>www.we-online.com</w:t>
            </w:r>
            <w:r w:rsidRPr="00E07C87">
              <w:rPr>
                <w:rFonts w:ascii="Arial" w:hAnsi="Arial"/>
                <w:bCs/>
                <w:sz w:val="20"/>
              </w:rPr>
              <w:br/>
            </w:r>
            <w:hyperlink r:id="rId12">
              <w:r w:rsidRPr="00E07C87">
                <w:rPr>
                  <w:rFonts w:ascii="Arial" w:hAnsi="Arial"/>
                  <w:sz w:val="20"/>
                </w:rPr>
                <w:t>www.iqdfrequencyproducts.com</w:t>
              </w:r>
            </w:hyperlink>
          </w:p>
        </w:tc>
        <w:tc>
          <w:tcPr>
            <w:tcW w:w="3604" w:type="dxa"/>
            <w:shd w:val="clear" w:color="auto" w:fill="auto"/>
            <w:hideMark/>
          </w:tcPr>
          <w:p w14:paraId="52E5785D" w14:textId="77777777" w:rsidR="00346C8C" w:rsidRPr="00E07C87" w:rsidRDefault="00346C8C" w:rsidP="009D7D80">
            <w:pPr>
              <w:pStyle w:val="Textkrper"/>
              <w:tabs>
                <w:tab w:val="left" w:pos="1065"/>
              </w:tabs>
              <w:autoSpaceDE/>
              <w:adjustRightInd/>
              <w:spacing w:before="120" w:after="120" w:line="276" w:lineRule="auto"/>
              <w:rPr>
                <w:rFonts w:ascii="Arial" w:hAnsi="Arial"/>
                <w:bCs w:val="0"/>
                <w:szCs w:val="24"/>
              </w:rPr>
            </w:pPr>
            <w:r w:rsidRPr="00E07C87">
              <w:rPr>
                <w:rFonts w:ascii="Arial" w:hAnsi="Arial"/>
              </w:rPr>
              <w:t>Contatto per la stampa:</w:t>
            </w:r>
          </w:p>
          <w:p w14:paraId="48476020" w14:textId="77777777" w:rsidR="00346C8C" w:rsidRPr="00E07C87" w:rsidRDefault="00346C8C" w:rsidP="009D7D80">
            <w:pPr>
              <w:tabs>
                <w:tab w:val="left" w:pos="1065"/>
              </w:tabs>
              <w:spacing w:before="120" w:after="120" w:line="276" w:lineRule="auto"/>
              <w:rPr>
                <w:rFonts w:ascii="Arial" w:hAnsi="Arial" w:cs="Arial"/>
                <w:bCs/>
                <w:sz w:val="20"/>
              </w:rPr>
            </w:pPr>
            <w:r w:rsidRPr="00E07C87">
              <w:rPr>
                <w:rFonts w:ascii="Arial" w:hAnsi="Arial"/>
                <w:sz w:val="20"/>
              </w:rPr>
              <w:t>HighTech communications GmbH</w:t>
            </w:r>
            <w:r w:rsidRPr="00E07C87">
              <w:rPr>
                <w:rFonts w:ascii="Arial" w:hAnsi="Arial" w:cs="Arial"/>
                <w:bCs/>
                <w:sz w:val="20"/>
              </w:rPr>
              <w:br/>
            </w:r>
            <w:r w:rsidRPr="00E07C87">
              <w:rPr>
                <w:rFonts w:ascii="Arial" w:hAnsi="Arial"/>
                <w:sz w:val="20"/>
              </w:rPr>
              <w:t>Brigitte Basilio</w:t>
            </w:r>
            <w:r w:rsidRPr="00E07C87">
              <w:rPr>
                <w:rFonts w:ascii="Arial" w:hAnsi="Arial" w:cs="Arial"/>
                <w:bCs/>
                <w:sz w:val="20"/>
              </w:rPr>
              <w:br/>
            </w:r>
            <w:proofErr w:type="spellStart"/>
            <w:r w:rsidRPr="00E07C87">
              <w:rPr>
                <w:rFonts w:ascii="Arial" w:hAnsi="Arial"/>
                <w:sz w:val="20"/>
              </w:rPr>
              <w:t>Brunhamstrasse</w:t>
            </w:r>
            <w:proofErr w:type="spellEnd"/>
            <w:r w:rsidRPr="00E07C87">
              <w:rPr>
                <w:rFonts w:ascii="Arial" w:hAnsi="Arial"/>
                <w:sz w:val="20"/>
              </w:rPr>
              <w:t xml:space="preserve"> 21</w:t>
            </w:r>
            <w:r w:rsidRPr="00E07C87">
              <w:rPr>
                <w:rFonts w:ascii="Arial" w:hAnsi="Arial" w:cs="Arial"/>
                <w:bCs/>
                <w:sz w:val="20"/>
              </w:rPr>
              <w:br/>
            </w:r>
            <w:r w:rsidRPr="00E07C87">
              <w:rPr>
                <w:rFonts w:ascii="Arial" w:hAnsi="Arial"/>
                <w:sz w:val="20"/>
              </w:rPr>
              <w:t>81249 München</w:t>
            </w:r>
            <w:r w:rsidRPr="00E07C87">
              <w:rPr>
                <w:rFonts w:ascii="Arial" w:hAnsi="Arial"/>
                <w:sz w:val="20"/>
              </w:rPr>
              <w:br/>
              <w:t>Germania</w:t>
            </w:r>
          </w:p>
          <w:p w14:paraId="753F8B61" w14:textId="77777777" w:rsidR="00346C8C" w:rsidRPr="00E07C87" w:rsidRDefault="00346C8C" w:rsidP="009D7D80">
            <w:pPr>
              <w:tabs>
                <w:tab w:val="left" w:pos="1065"/>
              </w:tabs>
              <w:spacing w:before="120" w:after="120" w:line="276" w:lineRule="auto"/>
              <w:rPr>
                <w:rFonts w:ascii="Arial" w:hAnsi="Arial" w:cs="Arial"/>
                <w:bCs/>
                <w:sz w:val="20"/>
              </w:rPr>
            </w:pPr>
            <w:r w:rsidRPr="00E07C87">
              <w:rPr>
                <w:rFonts w:ascii="Arial" w:hAnsi="Arial"/>
                <w:sz w:val="20"/>
              </w:rPr>
              <w:t>Telefono: +49 89 500778-20</w:t>
            </w:r>
            <w:r w:rsidRPr="00E07C87">
              <w:rPr>
                <w:rFonts w:ascii="Arial" w:hAnsi="Arial" w:cs="Arial"/>
                <w:bCs/>
                <w:sz w:val="20"/>
              </w:rPr>
              <w:br/>
            </w:r>
            <w:r w:rsidRPr="00E07C87">
              <w:rPr>
                <w:rFonts w:ascii="Arial" w:hAnsi="Arial"/>
                <w:sz w:val="20"/>
              </w:rPr>
              <w:t>E-Mail: b.basilio@htcm.de</w:t>
            </w:r>
          </w:p>
          <w:p w14:paraId="21D30DB0" w14:textId="77777777" w:rsidR="00346C8C" w:rsidRPr="00E07C87" w:rsidRDefault="00346C8C" w:rsidP="009D7D80">
            <w:pPr>
              <w:tabs>
                <w:tab w:val="left" w:pos="1065"/>
              </w:tabs>
              <w:spacing w:before="120" w:after="120" w:line="276" w:lineRule="auto"/>
              <w:rPr>
                <w:rFonts w:ascii="Arial" w:hAnsi="Arial" w:cs="Arial"/>
                <w:bCs/>
                <w:sz w:val="20"/>
              </w:rPr>
            </w:pPr>
            <w:r w:rsidRPr="00E07C87">
              <w:rPr>
                <w:rFonts w:ascii="Arial" w:hAnsi="Arial"/>
                <w:sz w:val="20"/>
              </w:rPr>
              <w:t>www.htcm.de</w:t>
            </w:r>
          </w:p>
        </w:tc>
      </w:tr>
    </w:tbl>
    <w:p w14:paraId="0407941A" w14:textId="77777777" w:rsidR="00346C8C" w:rsidRDefault="00346C8C">
      <w:pPr>
        <w:pStyle w:val="Textkrper"/>
        <w:spacing w:before="120" w:after="120" w:line="276" w:lineRule="auto"/>
      </w:pPr>
    </w:p>
    <w:sectPr w:rsidR="00346C8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1D4F" w14:textId="77777777" w:rsidR="00F34E9E" w:rsidRDefault="00346C8C">
      <w:r>
        <w:separator/>
      </w:r>
    </w:p>
  </w:endnote>
  <w:endnote w:type="continuationSeparator" w:id="0">
    <w:p w14:paraId="5260A6B9" w14:textId="77777777" w:rsidR="00F34E9E" w:rsidRDefault="00346C8C">
      <w:r>
        <w:continuationSeparator/>
      </w:r>
    </w:p>
  </w:endnote>
  <w:endnote w:type="continuationNotice" w:id="1">
    <w:p w14:paraId="63A93D07" w14:textId="77777777" w:rsidR="00F34E9E" w:rsidRDefault="00F34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BF69" w14:textId="3F2826EE" w:rsidR="00F34E9E" w:rsidRDefault="00346C8C">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WTH1PI1259_it</w:t>
    </w:r>
    <w:r>
      <w:rPr>
        <w:rFonts w:ascii="Arial" w:hAnsi="Arial" w:cs="Arial"/>
        <w:noProof/>
        <w:snapToGrid w:val="0"/>
        <w:sz w:val="16"/>
        <w:szCs w:val="16"/>
        <w:lang w:val="en-US"/>
      </w:rPr>
      <w:t>.docx</w:t>
    </w:r>
    <w:r>
      <w:rPr>
        <w:rFonts w:ascii="Arial" w:hAnsi="Arial" w:cs="Arial"/>
        <w:snapToGrid w:val="0"/>
        <w:sz w:val="16"/>
        <w:szCs w:val="16"/>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35DE" w14:textId="77777777" w:rsidR="00F34E9E" w:rsidRDefault="00346C8C">
      <w:r>
        <w:separator/>
      </w:r>
    </w:p>
  </w:footnote>
  <w:footnote w:type="continuationSeparator" w:id="0">
    <w:p w14:paraId="07B51A7D" w14:textId="77777777" w:rsidR="00F34E9E" w:rsidRDefault="00346C8C">
      <w:r>
        <w:continuationSeparator/>
      </w:r>
    </w:p>
  </w:footnote>
  <w:footnote w:type="continuationNotice" w:id="1">
    <w:p w14:paraId="479BF2C6" w14:textId="77777777" w:rsidR="00F34E9E" w:rsidRDefault="00F34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FE1" w14:textId="77777777" w:rsidR="00F34E9E" w:rsidRDefault="00346C8C">
    <w:pPr>
      <w:pStyle w:val="Kopfzeile"/>
      <w:tabs>
        <w:tab w:val="clear" w:pos="9072"/>
        <w:tab w:val="right" w:pos="9498"/>
      </w:tabs>
    </w:pPr>
    <w:r>
      <w:rPr>
        <w:noProof/>
        <w:lang w:val="en-US" w:eastAsia="en-US" w:bidi="ar-SA"/>
      </w:rPr>
      <w:drawing>
        <wp:anchor distT="0" distB="0" distL="114300" distR="114300" simplePos="0" relativeHeight="251659264" behindDoc="1" locked="0" layoutInCell="0" allowOverlap="1" wp14:anchorId="23BEAE12" wp14:editId="6528A5D4">
          <wp:simplePos x="0" y="0"/>
          <wp:positionH relativeFrom="column">
            <wp:posOffset>4191000</wp:posOffset>
          </wp:positionH>
          <wp:positionV relativeFrom="paragraph">
            <wp:posOffset>114935</wp:posOffset>
          </wp:positionV>
          <wp:extent cx="1889760" cy="756285"/>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bidi="ar-SA"/>
      </w:rPr>
      <w:drawing>
        <wp:anchor distT="0" distB="0" distL="114300" distR="114300" simplePos="0" relativeHeight="251658240" behindDoc="0" locked="0" layoutInCell="1" allowOverlap="1" wp14:anchorId="636EA62E" wp14:editId="26EA2FB1">
          <wp:simplePos x="0" y="0"/>
          <wp:positionH relativeFrom="column">
            <wp:posOffset>4681855</wp:posOffset>
          </wp:positionH>
          <wp:positionV relativeFrom="paragraph">
            <wp:posOffset>1272540</wp:posOffset>
          </wp:positionV>
          <wp:extent cx="1256665" cy="364490"/>
          <wp:effectExtent l="0" t="0" r="0" b="0"/>
          <wp:wrapNone/>
          <wp:docPr id="2" name="Bild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QD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932778">
    <w:abstractNumId w:val="1"/>
  </w:num>
  <w:num w:numId="2" w16cid:durableId="20896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9E"/>
    <w:rsid w:val="00346C8C"/>
    <w:rsid w:val="00F34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0F7F4D"/>
  <w15:chartTrackingRefBased/>
  <w15:docId w15:val="{39A42C83-AA4C-4218-9C1E-7674CDD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it-IT" w:bidi="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rPr>
  </w:style>
  <w:style w:type="character" w:customStyle="1" w:styleId="EndsChar">
    <w:name w:val="Ends Char"/>
    <w:link w:val="Ends"/>
    <w:rPr>
      <w:rFonts w:ascii="Arial" w:eastAsia="Calibri" w:hAnsi="Arial" w:cs="Arial"/>
      <w:b/>
      <w:sz w:val="24"/>
      <w:szCs w:val="22"/>
      <w:lang w:val="it-IT" w:eastAsia="it-IT"/>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rPr>
  </w:style>
  <w:style w:type="character" w:customStyle="1" w:styleId="PressReleaseNotesChar">
    <w:name w:val="Press Release Notes Char"/>
    <w:link w:val="PressReleaseNotes"/>
    <w:rPr>
      <w:rFonts w:ascii="Arial" w:eastAsia="Calibri" w:hAnsi="Arial"/>
      <w:szCs w:val="22"/>
      <w:lang w:val="it-IT" w:eastAsia="it-IT"/>
    </w:rPr>
  </w:style>
  <w:style w:type="character" w:customStyle="1" w:styleId="KopfzeileZchn">
    <w:name w:val="Kopfzeile Zchn"/>
    <w:link w:val="Kopfzeile"/>
    <w:uiPriority w:val="99"/>
    <w:rPr>
      <w:sz w:val="24"/>
      <w:szCs w:val="24"/>
    </w:rPr>
  </w:style>
  <w:style w:type="character" w:styleId="BesuchterLink">
    <w:name w:val="FollowedHyperlink"/>
    <w:basedOn w:val="Absatz-Standardschriftart"/>
    <w:semiHidden/>
    <w:unhideWhenUsed/>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spacing w:after="120" w:line="264" w:lineRule="auto"/>
      <w:ind w:left="720"/>
      <w:contextualSpacing/>
    </w:pPr>
    <w:rPr>
      <w:rFonts w:ascii="Titillium Web" w:eastAsia="SimSun" w:hAnsi="Titillium Web"/>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sabelle.mcgowan@iqdfrequencyproducts.com%2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5905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1048607</vt:i4>
      </vt:variant>
      <vt:variant>
        <vt:i4>0</vt:i4>
      </vt:variant>
      <vt:variant>
        <vt:i4>0</vt:i4>
      </vt:variant>
      <vt:variant>
        <vt:i4>5</vt:i4>
      </vt:variant>
      <vt:variant>
        <vt:lpwstr>http://www.htcm.de/kk/wuerth/?lang=it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2023-05-03T11:26:00Z</dcterms:created>
  <dcterms:modified xsi:type="dcterms:W3CDTF">2023-05-03T11:50:00Z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