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AFF7" w14:textId="77777777" w:rsidR="00FB5A8C" w:rsidRDefault="00D31EF6">
      <w:pPr>
        <w:pStyle w:val="berschrift1"/>
        <w:spacing w:before="720" w:after="720" w:line="260" w:lineRule="exact"/>
        <w:rPr>
          <w:sz w:val="20"/>
        </w:rPr>
      </w:pPr>
      <w:r>
        <w:rPr>
          <w:sz w:val="20"/>
        </w:rPr>
        <w:t>COMUNICADO DE PRENSA</w:t>
      </w:r>
    </w:p>
    <w:p w14:paraId="293B83C1" w14:textId="77777777" w:rsidR="00FB5A8C" w:rsidRDefault="00D31EF6">
      <w:pPr>
        <w:pStyle w:val="Kopfzeile"/>
        <w:tabs>
          <w:tab w:val="clear" w:pos="4536"/>
          <w:tab w:val="clear" w:pos="9072"/>
        </w:tabs>
        <w:spacing w:before="120" w:after="120" w:line="360" w:lineRule="exact"/>
        <w:outlineLvl w:val="0"/>
        <w:rPr>
          <w:rFonts w:ascii="Arial" w:hAnsi="Arial" w:cs="Arial"/>
          <w:b/>
          <w:bCs/>
        </w:rPr>
      </w:pPr>
      <w:r>
        <w:rPr>
          <w:rFonts w:ascii="Arial" w:hAnsi="Arial"/>
          <w:b/>
        </w:rPr>
        <w:t>Cooperación de Würth Elektronik y KDPOF</w:t>
      </w:r>
    </w:p>
    <w:p w14:paraId="6B3A419A" w14:textId="77777777" w:rsidR="00FB5A8C" w:rsidRDefault="00D31EF6">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Conexiones embarcadas robustas de alta velocidad, cumpliendo EMC y rentables</w:t>
      </w:r>
    </w:p>
    <w:p w14:paraId="34F39D84" w14:textId="76C8AB4C" w:rsidR="00FB5A8C" w:rsidRDefault="00D31EF6">
      <w:pPr>
        <w:pStyle w:val="Textkrper"/>
        <w:spacing w:before="120" w:after="120" w:line="260" w:lineRule="exact"/>
        <w:jc w:val="both"/>
        <w:rPr>
          <w:rFonts w:ascii="Arial" w:hAnsi="Arial"/>
          <w:color w:val="000000"/>
        </w:rPr>
      </w:pPr>
      <w:r>
        <w:rPr>
          <w:rFonts w:ascii="Arial" w:hAnsi="Arial"/>
          <w:color w:val="000000"/>
        </w:rPr>
        <w:t>Waldenburg (Alemania), 13</w:t>
      </w:r>
      <w:r>
        <w:rPr>
          <w:rFonts w:ascii="Arial" w:hAnsi="Arial"/>
          <w:color w:val="000000"/>
        </w:rPr>
        <w:t xml:space="preserve"> de abril</w:t>
      </w:r>
      <w:r>
        <w:rPr>
          <w:rFonts w:ascii="Arial" w:hAnsi="Arial"/>
          <w:color w:val="000000"/>
        </w:rPr>
        <w:t xml:space="preserve"> de 2023 – Würth Elektronik, fabricante de componentes electrónicos y electromecánicos, ha establecido una asociación tecnológica con el desarrollador español de semiconductores KDPOF. El primer proyecto en el que Würth El</w:t>
      </w:r>
      <w:r>
        <w:rPr>
          <w:rFonts w:ascii="Arial" w:hAnsi="Arial"/>
          <w:color w:val="000000"/>
        </w:rPr>
        <w:t>ektronik colabora con KDPOF es un enlace Ethernet multi-gigabit sobre fibra para el sector de la automoción. Würth Elektronik ofrece su experiencia en el diseño de circuitos acorde a los criterios de EMC y suministra los inductores de potencia y ferritas a</w:t>
      </w:r>
      <w:r>
        <w:rPr>
          <w:rFonts w:ascii="Arial" w:hAnsi="Arial"/>
          <w:color w:val="000000"/>
        </w:rPr>
        <w:t>decuados.</w:t>
      </w:r>
    </w:p>
    <w:p w14:paraId="00EEB270" w14:textId="77777777" w:rsidR="00FB5A8C" w:rsidRDefault="00D31EF6">
      <w:pPr>
        <w:pStyle w:val="Textkrper"/>
        <w:spacing w:before="120" w:after="120" w:line="260" w:lineRule="exact"/>
        <w:jc w:val="both"/>
        <w:rPr>
          <w:rFonts w:ascii="Arial" w:hAnsi="Arial"/>
          <w:b w:val="0"/>
          <w:bCs w:val="0"/>
        </w:rPr>
      </w:pPr>
      <w:r>
        <w:rPr>
          <w:rFonts w:ascii="Arial" w:hAnsi="Arial"/>
          <w:b w:val="0"/>
        </w:rPr>
        <w:t>«Con una cartera cada vez mayor de componentes verificados para automoción, podemos dar soporte a diversas aplicaciones innovadoras como ADAS», afirma Alexander Gerfer, CTO del Grupo Würth Elektronik eiSos. «Nuestra asociación con KDPOF es un pas</w:t>
      </w:r>
      <w:r>
        <w:rPr>
          <w:rFonts w:ascii="Arial" w:hAnsi="Arial"/>
          <w:b w:val="0"/>
        </w:rPr>
        <w:t>o importante para reforzar nuestra presencia en el ámbito de la conectividad del automóvil, donde nuestra experiencia en EMC es muy demandada».</w:t>
      </w:r>
    </w:p>
    <w:p w14:paraId="6040323A" w14:textId="77777777" w:rsidR="00FB5A8C" w:rsidRDefault="00D31EF6">
      <w:pPr>
        <w:pStyle w:val="Textkrper"/>
        <w:spacing w:before="120" w:after="120" w:line="260" w:lineRule="exact"/>
        <w:jc w:val="both"/>
        <w:rPr>
          <w:rFonts w:ascii="Arial" w:hAnsi="Arial"/>
          <w:b w:val="0"/>
          <w:bCs w:val="0"/>
        </w:rPr>
      </w:pPr>
      <w:r>
        <w:rPr>
          <w:rFonts w:ascii="Arial" w:hAnsi="Arial"/>
          <w:b w:val="0"/>
        </w:rPr>
        <w:t xml:space="preserve">«Es un honor contar con Würth Elektronik como socio para nuestros diseños de referencia para conexiones ópticas </w:t>
      </w:r>
      <w:r>
        <w:rPr>
          <w:rFonts w:ascii="Arial" w:hAnsi="Arial"/>
          <w:b w:val="0"/>
        </w:rPr>
        <w:t xml:space="preserve">de alta velocidad de la próxima generación en vehículos», afirma Carlos Pardo, CEO y cofundador de KDPOF. «A medida que la industria automovilística se acerca al umbral de velocidad de 100 Gb/s*m, se acelera el cambio de los medios de transmisión de datos </w:t>
      </w:r>
      <w:r>
        <w:rPr>
          <w:rFonts w:ascii="Arial" w:hAnsi="Arial"/>
          <w:b w:val="0"/>
        </w:rPr>
        <w:t>de cobre a los ópticos».</w:t>
      </w:r>
    </w:p>
    <w:p w14:paraId="19D3B61D" w14:textId="77777777" w:rsidR="00FB5A8C" w:rsidRDefault="00D31EF6">
      <w:pPr>
        <w:pStyle w:val="Textkrper"/>
        <w:spacing w:before="120" w:after="120" w:line="260" w:lineRule="exact"/>
        <w:jc w:val="both"/>
        <w:rPr>
          <w:rFonts w:ascii="Arial" w:hAnsi="Arial"/>
          <w:bCs w:val="0"/>
        </w:rPr>
      </w:pPr>
      <w:r>
        <w:rPr>
          <w:rFonts w:ascii="Arial" w:hAnsi="Arial"/>
        </w:rPr>
        <w:t>La comunicación embarcada del futuro</w:t>
      </w:r>
    </w:p>
    <w:p w14:paraId="69FE29B5" w14:textId="77777777" w:rsidR="00FB5A8C" w:rsidRDefault="00D31EF6">
      <w:pPr>
        <w:pStyle w:val="Textkrper"/>
        <w:spacing w:before="120" w:after="120" w:line="260" w:lineRule="exact"/>
        <w:jc w:val="both"/>
        <w:rPr>
          <w:rFonts w:ascii="Arial" w:hAnsi="Arial"/>
          <w:b w:val="0"/>
          <w:bCs w:val="0"/>
        </w:rPr>
      </w:pPr>
      <w:r>
        <w:rPr>
          <w:rFonts w:ascii="Arial" w:hAnsi="Arial"/>
          <w:b w:val="0"/>
        </w:rPr>
        <w:t xml:space="preserve">Para dar respuesta a los requisitos de los futuros vehículos automatizados y conectados en red, la próxima generación de Ethernet para automoción de KDPOF ofrece conexiones de alta velocidad de </w:t>
      </w:r>
      <w:r>
        <w:rPr>
          <w:rFonts w:ascii="Arial" w:hAnsi="Arial"/>
          <w:b w:val="0"/>
        </w:rPr>
        <w:t xml:space="preserve">hasta 100 Gb/s mediante fibra óptica. En lugar de un puerto basado en distintos componentes, la nueva solución ofrece un sistema multigigabit completo para vehículos a partir de un único componente. Las conexiones Ethernet ópticas son la solución perfecta </w:t>
      </w:r>
      <w:r>
        <w:rPr>
          <w:rFonts w:ascii="Arial" w:hAnsi="Arial"/>
          <w:b w:val="0"/>
        </w:rPr>
        <w:t>a los problemas de interferencias eléctricas en los vehículos gracias a su inmejorable compatibilidad electromagnética, fiabilidad y bajo coste.</w:t>
      </w:r>
    </w:p>
    <w:p w14:paraId="56930747" w14:textId="77777777" w:rsidR="00FB5A8C" w:rsidRDefault="00D31EF6">
      <w:pPr>
        <w:pStyle w:val="Textkrper"/>
        <w:spacing w:before="120" w:after="120" w:line="260" w:lineRule="exact"/>
        <w:jc w:val="both"/>
        <w:rPr>
          <w:rFonts w:ascii="Arial" w:hAnsi="Arial"/>
          <w:b w:val="0"/>
        </w:rPr>
      </w:pPr>
      <w:r>
        <w:rPr>
          <w:rFonts w:ascii="Arial" w:hAnsi="Arial"/>
          <w:b w:val="0"/>
        </w:rPr>
        <w:t>Los nuevos sistemas de conectores son muy pequeños, ligeros y extremadamente rentables en comparación con los s</w:t>
      </w:r>
      <w:r>
        <w:rPr>
          <w:rFonts w:ascii="Arial" w:hAnsi="Arial"/>
          <w:b w:val="0"/>
        </w:rPr>
        <w:t>istemas anteriores. Con miras a la reducción de costes y la coherencia, se emplean las ópticas, las fibras, los conectores y la electrónica ya desarrollados para sistemas nGBASE-</w:t>
      </w:r>
      <w:r>
        <w:rPr>
          <w:rFonts w:ascii="Arial" w:hAnsi="Arial"/>
          <w:b w:val="0"/>
        </w:rPr>
        <w:lastRenderedPageBreak/>
        <w:t xml:space="preserve">SR. Otras especificaciones incluyen el VCSEL (láser de emisión superficial de </w:t>
      </w:r>
      <w:r>
        <w:rPr>
          <w:rFonts w:ascii="Arial" w:hAnsi="Arial"/>
          <w:b w:val="0"/>
        </w:rPr>
        <w:t>cavidad vertical) de 980 nm, la fibra OM3 multimodo y los conectores. Las aplicaciones incluyen conectividad de pantallas, red troncal de sensores y sensores ADAS como cámaras, radar y lídar.</w:t>
      </w:r>
    </w:p>
    <w:p w14:paraId="053519A2" w14:textId="77777777" w:rsidR="00D31EF6" w:rsidRDefault="00D31EF6">
      <w:pPr>
        <w:pStyle w:val="Textkrper"/>
        <w:spacing w:before="120" w:after="120" w:line="260" w:lineRule="exact"/>
        <w:jc w:val="both"/>
        <w:rPr>
          <w:rFonts w:ascii="Arial" w:hAnsi="Arial"/>
          <w:color w:val="000000"/>
        </w:rPr>
      </w:pPr>
    </w:p>
    <w:p w14:paraId="2C3C2554" w14:textId="77777777" w:rsidR="00D31EF6" w:rsidRDefault="00D31EF6">
      <w:pPr>
        <w:pStyle w:val="Textkrper"/>
        <w:spacing w:before="120" w:after="120" w:line="260" w:lineRule="exact"/>
        <w:jc w:val="both"/>
        <w:rPr>
          <w:rFonts w:ascii="Arial" w:hAnsi="Arial"/>
          <w:color w:val="000000"/>
        </w:rPr>
      </w:pPr>
    </w:p>
    <w:p w14:paraId="286B247F" w14:textId="77777777" w:rsidR="00D31EF6" w:rsidRPr="004F0020" w:rsidRDefault="00D31EF6" w:rsidP="00D31EF6">
      <w:pPr>
        <w:pStyle w:val="PITextkrper"/>
        <w:pBdr>
          <w:top w:val="single" w:sz="4" w:space="1" w:color="auto"/>
        </w:pBdr>
        <w:spacing w:before="240"/>
        <w:rPr>
          <w:b/>
          <w:sz w:val="18"/>
          <w:szCs w:val="18"/>
          <w:lang w:val="de-DE"/>
        </w:rPr>
      </w:pPr>
    </w:p>
    <w:p w14:paraId="3163EB30" w14:textId="77777777" w:rsidR="00D31EF6" w:rsidRPr="001E1BD8" w:rsidRDefault="00D31EF6" w:rsidP="00D31EF6">
      <w:pPr>
        <w:spacing w:after="120" w:line="280" w:lineRule="exact"/>
        <w:rPr>
          <w:rFonts w:ascii="Arial" w:hAnsi="Arial" w:cs="Arial"/>
          <w:b/>
          <w:bCs/>
          <w:sz w:val="18"/>
          <w:szCs w:val="18"/>
        </w:rPr>
      </w:pPr>
      <w:r w:rsidRPr="001E1BD8">
        <w:rPr>
          <w:rFonts w:ascii="Arial" w:hAnsi="Arial"/>
          <w:b/>
          <w:sz w:val="18"/>
        </w:rPr>
        <w:t>Imágenes disponibles</w:t>
      </w:r>
    </w:p>
    <w:p w14:paraId="61425C1D" w14:textId="77777777" w:rsidR="00D31EF6" w:rsidRPr="001E1BD8" w:rsidRDefault="00D31EF6" w:rsidP="00D31EF6">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B5A8C" w14:paraId="20ED211F" w14:textId="77777777">
        <w:trPr>
          <w:trHeight w:val="1701"/>
        </w:trPr>
        <w:tc>
          <w:tcPr>
            <w:tcW w:w="3510" w:type="dxa"/>
          </w:tcPr>
          <w:p w14:paraId="53F40228" w14:textId="19059A9F" w:rsidR="00FB5A8C" w:rsidRDefault="00D31EF6">
            <w:pPr>
              <w:pStyle w:val="txt"/>
              <w:rPr>
                <w:b/>
                <w:bCs/>
                <w:sz w:val="18"/>
              </w:rPr>
            </w:pPr>
            <w:r>
              <w:rPr>
                <w:b/>
                <w:noProof/>
                <w:lang w:eastAsia="zh-TW"/>
              </w:rPr>
              <w:br/>
            </w:r>
            <w:r>
              <w:rPr>
                <w:b/>
                <w:noProof/>
                <w:lang w:eastAsia="zh-TW"/>
              </w:rPr>
              <w:drawing>
                <wp:inline distT="0" distB="0" distL="0" distR="0" wp14:anchorId="0709841B" wp14:editId="131DB815">
                  <wp:extent cx="2139950" cy="14268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cstate="screen">
                            <a:extLst>
                              <a:ext uri="{28A0092B-C50C-407E-A947-70E740481C1C}">
                                <a14:useLocalDpi xmlns:a14="http://schemas.microsoft.com/office/drawing/2010/main"/>
                              </a:ext>
                            </a:extLst>
                          </a:blip>
                          <a:stretch>
                            <a:fillRect/>
                          </a:stretch>
                        </pic:blipFill>
                        <pic:spPr>
                          <a:xfrm>
                            <a:off x="0" y="0"/>
                            <a:ext cx="2139950" cy="1426845"/>
                          </a:xfrm>
                          <a:prstGeom prst="rect">
                            <a:avLst/>
                          </a:prstGeom>
                        </pic:spPr>
                      </pic:pic>
                    </a:graphicData>
                  </a:graphic>
                </wp:inline>
              </w:drawing>
            </w:r>
            <w:r>
              <w:rPr>
                <w:b/>
              </w:rPr>
              <w:br/>
            </w:r>
            <w:r>
              <w:rPr>
                <w:sz w:val="16"/>
              </w:rPr>
              <w:t xml:space="preserve">Fuente de la imagen: Würth Elektronik </w:t>
            </w:r>
          </w:p>
          <w:p w14:paraId="530391EB" w14:textId="77777777" w:rsidR="00FB5A8C" w:rsidRDefault="00D31EF6">
            <w:pPr>
              <w:autoSpaceDE w:val="0"/>
              <w:autoSpaceDN w:val="0"/>
              <w:adjustRightInd w:val="0"/>
              <w:rPr>
                <w:rFonts w:ascii="Arial" w:hAnsi="Arial" w:cs="Arial"/>
                <w:b/>
                <w:sz w:val="18"/>
                <w:szCs w:val="18"/>
              </w:rPr>
            </w:pPr>
            <w:r>
              <w:rPr>
                <w:rFonts w:ascii="Arial" w:hAnsi="Arial"/>
                <w:b/>
                <w:sz w:val="18"/>
              </w:rPr>
              <w:t xml:space="preserve">Alexander Gerfer, CTO del Grupo Würth Elektronik eiSos, quiere reforzar la presencia de la empresa en el ámbito de </w:t>
            </w:r>
            <w:r>
              <w:rPr>
                <w:rFonts w:ascii="Arial" w:hAnsi="Arial"/>
                <w:b/>
                <w:sz w:val="18"/>
              </w:rPr>
              <w:t>la conectividad del automóvil</w:t>
            </w:r>
          </w:p>
          <w:p w14:paraId="4B01D8F6" w14:textId="77777777" w:rsidR="00FB5A8C" w:rsidRDefault="00FB5A8C">
            <w:pPr>
              <w:autoSpaceDE w:val="0"/>
              <w:autoSpaceDN w:val="0"/>
              <w:adjustRightInd w:val="0"/>
              <w:rPr>
                <w:rFonts w:ascii="Arial" w:hAnsi="Arial" w:cs="Arial"/>
                <w:b/>
                <w:bCs/>
                <w:sz w:val="18"/>
                <w:szCs w:val="18"/>
              </w:rPr>
            </w:pPr>
          </w:p>
        </w:tc>
      </w:tr>
    </w:tbl>
    <w:p w14:paraId="441C6E3D" w14:textId="77777777" w:rsidR="00FB5A8C" w:rsidRDefault="00FB5A8C">
      <w:pPr>
        <w:pStyle w:val="Textkrper"/>
        <w:spacing w:before="120" w:after="120" w:line="260" w:lineRule="exact"/>
        <w:jc w:val="both"/>
        <w:rPr>
          <w:rFonts w:ascii="Arial" w:hAnsi="Arial"/>
          <w:b w:val="0"/>
          <w:bCs w:val="0"/>
        </w:rPr>
      </w:pPr>
    </w:p>
    <w:p w14:paraId="4054A984" w14:textId="77777777" w:rsidR="00FB5A8C" w:rsidRDefault="00FB5A8C">
      <w:pPr>
        <w:pStyle w:val="Textkrper"/>
        <w:spacing w:before="120" w:after="120" w:line="260" w:lineRule="exact"/>
        <w:jc w:val="both"/>
        <w:rPr>
          <w:rFonts w:ascii="Arial" w:hAnsi="Arial"/>
          <w:b w:val="0"/>
          <w:bCs w:val="0"/>
        </w:rPr>
      </w:pPr>
    </w:p>
    <w:p w14:paraId="0AF8029A" w14:textId="77777777" w:rsidR="00FB5A8C" w:rsidRDefault="00FB5A8C">
      <w:pPr>
        <w:pStyle w:val="PITextkrper"/>
        <w:pBdr>
          <w:top w:val="single" w:sz="4" w:space="1" w:color="auto"/>
        </w:pBdr>
        <w:spacing w:before="240"/>
        <w:rPr>
          <w:b/>
          <w:sz w:val="18"/>
          <w:szCs w:val="18"/>
        </w:rPr>
      </w:pPr>
    </w:p>
    <w:p w14:paraId="678872A8" w14:textId="77777777" w:rsidR="00FB5A8C" w:rsidRDefault="00D31EF6">
      <w:pPr>
        <w:pStyle w:val="Textkrper"/>
        <w:spacing w:before="120" w:after="120" w:line="276" w:lineRule="auto"/>
        <w:jc w:val="both"/>
        <w:rPr>
          <w:rFonts w:ascii="Arial" w:hAnsi="Arial"/>
          <w:bCs w:val="0"/>
        </w:rPr>
      </w:pPr>
      <w:r>
        <w:rPr>
          <w:rFonts w:ascii="Arial" w:hAnsi="Arial"/>
        </w:rPr>
        <w:t>Acerca de KDPOF</w:t>
      </w:r>
    </w:p>
    <w:p w14:paraId="78A39761" w14:textId="77777777" w:rsidR="00FB5A8C" w:rsidRDefault="00D31EF6">
      <w:pPr>
        <w:pStyle w:val="Textkrper"/>
        <w:spacing w:before="120" w:after="120" w:line="276" w:lineRule="auto"/>
        <w:jc w:val="both"/>
        <w:rPr>
          <w:rFonts w:ascii="Arial" w:hAnsi="Arial"/>
          <w:b w:val="0"/>
        </w:rPr>
      </w:pPr>
      <w:r>
        <w:rPr>
          <w:rFonts w:ascii="Arial" w:hAnsi="Arial"/>
          <w:b w:val="0"/>
        </w:rPr>
        <w:t>El proveedor de semiconductores “fabless” KDPOF ofrece redes ópticas de alta velocidad innovadoras y rentables para entornos extremos, que hacen realidad las comunicaciones gigabit por fibra. La tecnologí</w:t>
      </w:r>
      <w:r>
        <w:rPr>
          <w:rFonts w:ascii="Arial" w:hAnsi="Arial"/>
          <w:b w:val="0"/>
        </w:rPr>
        <w:t xml:space="preserve">a KDPOF ofrece conexiones POF de 1 Gb/s para redes de automoción, industriales y domésticas. KDPOF fue fundada en Madrid en 2010 y ofrece su tecnología como ASIC o como IP (propiedad intelectual) para su integración en SoC (sistemas en chips). El sistema, </w:t>
      </w:r>
      <w:r>
        <w:rPr>
          <w:rFonts w:ascii="Arial" w:hAnsi="Arial"/>
          <w:b w:val="0"/>
        </w:rPr>
        <w:t>adaptable y eficaz, funciona con una amplia gama de optoelectrónica y fibras ópticas de núcleo grande de bajo coste.</w:t>
      </w:r>
    </w:p>
    <w:p w14:paraId="36F36A36" w14:textId="77777777" w:rsidR="00FB5A8C" w:rsidRDefault="00D31EF6">
      <w:pPr>
        <w:pStyle w:val="Textkrper"/>
        <w:spacing w:before="120" w:after="120" w:line="276" w:lineRule="auto"/>
        <w:jc w:val="both"/>
        <w:rPr>
          <w:rFonts w:ascii="Arial" w:hAnsi="Arial"/>
          <w:bCs w:val="0"/>
        </w:rPr>
      </w:pPr>
      <w:r>
        <w:rPr>
          <w:rFonts w:ascii="Arial" w:hAnsi="Arial"/>
        </w:rPr>
        <w:t>Más información en www.kdpof.com</w:t>
      </w:r>
    </w:p>
    <w:p w14:paraId="333E6AC4" w14:textId="77777777" w:rsidR="00FB5A8C" w:rsidRDefault="00FB5A8C">
      <w:pPr>
        <w:pStyle w:val="Textkrper"/>
        <w:spacing w:before="120" w:after="120" w:line="276" w:lineRule="auto"/>
        <w:jc w:val="both"/>
        <w:rPr>
          <w:rFonts w:ascii="Arial" w:hAnsi="Arial"/>
          <w:bCs w:val="0"/>
        </w:rPr>
      </w:pPr>
    </w:p>
    <w:p w14:paraId="5998B53A" w14:textId="315699D1" w:rsidR="00D31EF6" w:rsidRDefault="00D31EF6">
      <w:pPr>
        <w:rPr>
          <w:rFonts w:ascii="Arial" w:hAnsi="Arial" w:cs="Arial"/>
          <w:sz w:val="20"/>
          <w:szCs w:val="20"/>
        </w:rPr>
      </w:pPr>
      <w:r>
        <w:rPr>
          <w:rFonts w:ascii="Arial" w:hAnsi="Arial"/>
          <w:b/>
          <w:bCs/>
        </w:rPr>
        <w:br w:type="page"/>
      </w:r>
    </w:p>
    <w:p w14:paraId="6257A4F7" w14:textId="77777777" w:rsidR="00D31EF6" w:rsidRPr="001E1BD8" w:rsidRDefault="00D31EF6" w:rsidP="00D31EF6">
      <w:pPr>
        <w:pStyle w:val="Textkrper"/>
        <w:spacing w:before="120" w:after="120" w:line="260" w:lineRule="exact"/>
        <w:jc w:val="both"/>
        <w:rPr>
          <w:rFonts w:ascii="Arial" w:hAnsi="Arial"/>
          <w:b w:val="0"/>
          <w:bCs w:val="0"/>
        </w:rPr>
      </w:pPr>
    </w:p>
    <w:p w14:paraId="526D4C95" w14:textId="77777777" w:rsidR="00D31EF6" w:rsidRPr="001E1BD8" w:rsidRDefault="00D31EF6" w:rsidP="00D31EF6">
      <w:pPr>
        <w:pStyle w:val="PITextkrper"/>
        <w:pBdr>
          <w:top w:val="single" w:sz="4" w:space="1" w:color="auto"/>
        </w:pBdr>
        <w:spacing w:before="240"/>
        <w:rPr>
          <w:b/>
          <w:sz w:val="18"/>
          <w:szCs w:val="18"/>
        </w:rPr>
      </w:pPr>
    </w:p>
    <w:p w14:paraId="461FDA27" w14:textId="77777777" w:rsidR="00D31EF6" w:rsidRPr="001E1BD8" w:rsidRDefault="00D31EF6" w:rsidP="00D31EF6">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F00E4D5" w14:textId="77777777" w:rsidR="00D31EF6" w:rsidRPr="00D52616" w:rsidRDefault="00D31EF6" w:rsidP="00D31EF6">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705790F9" w14:textId="77777777" w:rsidR="00D31EF6" w:rsidRDefault="00D31EF6" w:rsidP="00D31EF6">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6A61993D" w14:textId="77777777" w:rsidR="00D31EF6" w:rsidRDefault="00D31EF6" w:rsidP="00D31EF6">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3D40B1DF" w14:textId="77777777" w:rsidR="00D31EF6" w:rsidRPr="00A853B3" w:rsidRDefault="00D31EF6" w:rsidP="00D31EF6">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75F48363" w14:textId="77777777" w:rsidR="00D31EF6" w:rsidRPr="001E1BD8" w:rsidRDefault="00D31EF6" w:rsidP="00D31EF6">
      <w:pPr>
        <w:pStyle w:val="Textkrper"/>
        <w:spacing w:before="120" w:after="120" w:line="276" w:lineRule="auto"/>
        <w:rPr>
          <w:rFonts w:ascii="Arial" w:hAnsi="Arial"/>
          <w:b w:val="0"/>
        </w:rPr>
      </w:pPr>
      <w:r w:rsidRPr="001E1BD8">
        <w:rPr>
          <w:rFonts w:ascii="Arial" w:hAnsi="Arial"/>
          <w:b w:val="0"/>
        </w:rPr>
        <w:t>Würth Elektronik: more than you expect!</w:t>
      </w:r>
    </w:p>
    <w:p w14:paraId="406162D4" w14:textId="77777777" w:rsidR="00D31EF6" w:rsidRPr="001E1BD8" w:rsidRDefault="00D31EF6" w:rsidP="00D31EF6">
      <w:pPr>
        <w:pStyle w:val="Textkrper"/>
        <w:spacing w:before="120" w:after="120" w:line="276" w:lineRule="auto"/>
        <w:rPr>
          <w:rFonts w:ascii="Arial" w:hAnsi="Arial"/>
        </w:rPr>
      </w:pPr>
      <w:r w:rsidRPr="001E1BD8">
        <w:rPr>
          <w:rFonts w:ascii="Arial" w:hAnsi="Arial"/>
        </w:rPr>
        <w:t>Más información en www.we-online.com</w:t>
      </w:r>
    </w:p>
    <w:p w14:paraId="73192E36" w14:textId="77777777" w:rsidR="00D31EF6" w:rsidRPr="001E1BD8" w:rsidRDefault="00D31EF6" w:rsidP="00D31EF6">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D31EF6" w:rsidRPr="001E1BD8" w14:paraId="4FEEB42D" w14:textId="77777777" w:rsidTr="00650193">
        <w:tc>
          <w:tcPr>
            <w:tcW w:w="3902" w:type="dxa"/>
            <w:hideMark/>
          </w:tcPr>
          <w:p w14:paraId="280ECD99" w14:textId="77777777" w:rsidR="00D31EF6" w:rsidRPr="001E1BD8" w:rsidRDefault="00D31EF6" w:rsidP="00650193">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5AF22359" w14:textId="77777777" w:rsidR="00D31EF6" w:rsidRPr="001E1BD8" w:rsidRDefault="00D31EF6" w:rsidP="00650193">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1642F316" w14:textId="77777777" w:rsidR="00D31EF6" w:rsidRPr="004F0020" w:rsidRDefault="00D31EF6" w:rsidP="00650193">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21746018" w14:textId="77777777" w:rsidR="00D31EF6" w:rsidRPr="001E1BD8" w:rsidRDefault="00D31EF6" w:rsidP="00650193">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08974F0A" w14:textId="77777777" w:rsidR="00D31EF6" w:rsidRPr="001E1BD8" w:rsidRDefault="00D31EF6" w:rsidP="00650193">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FBFEFB3" w14:textId="77777777" w:rsidR="00D31EF6" w:rsidRPr="001E1BD8" w:rsidRDefault="00D31EF6" w:rsidP="00650193">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715B814A" w14:textId="77777777" w:rsidR="00D31EF6" w:rsidRPr="001E1BD8" w:rsidRDefault="00D31EF6" w:rsidP="00650193">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5E7BD6DD" w14:textId="77777777" w:rsidR="00D31EF6" w:rsidRPr="001E1BD8" w:rsidRDefault="00D31EF6" w:rsidP="00650193">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1382FEAA" w14:textId="77777777" w:rsidR="00D31EF6" w:rsidRPr="001E1BD8" w:rsidRDefault="00D31EF6" w:rsidP="00D31EF6">
      <w:pPr>
        <w:pStyle w:val="Textkrper"/>
        <w:spacing w:before="120" w:after="120" w:line="276" w:lineRule="auto"/>
      </w:pPr>
    </w:p>
    <w:p w14:paraId="23706AD8" w14:textId="77777777" w:rsidR="00D31EF6" w:rsidRPr="001E1BD8" w:rsidRDefault="00D31EF6" w:rsidP="00D31EF6">
      <w:pPr>
        <w:pStyle w:val="Textkrper"/>
        <w:spacing w:before="120" w:after="120" w:line="276" w:lineRule="auto"/>
      </w:pPr>
    </w:p>
    <w:p w14:paraId="38957AE7" w14:textId="77777777" w:rsidR="00D31EF6" w:rsidRDefault="00D31EF6">
      <w:pPr>
        <w:pStyle w:val="Textkrper"/>
        <w:spacing w:before="120" w:after="120" w:line="276" w:lineRule="auto"/>
        <w:jc w:val="both"/>
        <w:rPr>
          <w:rFonts w:ascii="Arial" w:hAnsi="Arial"/>
          <w:bCs w:val="0"/>
        </w:rPr>
      </w:pPr>
    </w:p>
    <w:sectPr w:rsidR="00D31EF6">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3D71" w14:textId="77777777" w:rsidR="00FB5A8C" w:rsidRDefault="00D31EF6">
      <w:r>
        <w:separator/>
      </w:r>
    </w:p>
  </w:endnote>
  <w:endnote w:type="continuationSeparator" w:id="0">
    <w:p w14:paraId="7AFA1997" w14:textId="77777777" w:rsidR="00FB5A8C" w:rsidRDefault="00D3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7A93" w14:textId="77777777" w:rsidR="00FB5A8C" w:rsidRDefault="00D31EF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snapToGrid w:val="0"/>
        <w:sz w:val="16"/>
      </w:rPr>
      <w:t>WTH1PI1230_es</w:t>
    </w:r>
    <w:r>
      <w:rPr>
        <w:rFonts w:ascii="Arial" w:hAnsi="Arial" w:cs="Arial"/>
        <w:snapToGrid w:val="0"/>
        <w:sz w:val="16"/>
      </w:rPr>
      <w:fldChar w:fldCharType="end"/>
    </w:r>
    <w:r>
      <w:rPr>
        <w:rFonts w:ascii="Arial" w:hAnsi="Arial" w:cs="Arial"/>
        <w:snapToGrid w:val="0"/>
        <w:sz w:val="16"/>
      </w:rPr>
      <w:t>.docx</w:t>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8D70" w14:textId="77777777" w:rsidR="00FB5A8C" w:rsidRDefault="00D31EF6">
      <w:r>
        <w:separator/>
      </w:r>
    </w:p>
  </w:footnote>
  <w:footnote w:type="continuationSeparator" w:id="0">
    <w:p w14:paraId="796CDD10" w14:textId="77777777" w:rsidR="00FB5A8C" w:rsidRDefault="00D31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9DFF" w14:textId="77777777" w:rsidR="00FB5A8C" w:rsidRDefault="00D31EF6">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FDDADF2" wp14:editId="56670F7A">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0702966">
    <w:abstractNumId w:val="4"/>
  </w:num>
  <w:num w:numId="2" w16cid:durableId="2059627009">
    <w:abstractNumId w:val="1"/>
  </w:num>
  <w:num w:numId="3" w16cid:durableId="1399013130">
    <w:abstractNumId w:val="2"/>
  </w:num>
  <w:num w:numId="4" w16cid:durableId="302582620">
    <w:abstractNumId w:val="3"/>
  </w:num>
  <w:num w:numId="5" w16cid:durableId="263652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A8C"/>
    <w:rsid w:val="00D31EF6"/>
    <w:rsid w:val="00FB5A8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9C4754"/>
  <w15:docId w15:val="{FFFAAC72-1DDB-448F-8370-2C4EAE4A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BC12-4AF0-43F4-9C16-FB38503E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4883</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5647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Marcus Planckh</dc:creator>
  <cp:lastModifiedBy>Brigitte Basilio</cp:lastModifiedBy>
  <cp:revision>6</cp:revision>
  <cp:lastPrinted>2017-06-23T08:32:00Z</cp:lastPrinted>
  <dcterms:created xsi:type="dcterms:W3CDTF">2023-03-09T07:21:00Z</dcterms:created>
  <dcterms:modified xsi:type="dcterms:W3CDTF">2023-04-12T14:45:00Z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