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54D86" w14:textId="77777777" w:rsidR="00C43D54" w:rsidRDefault="00CB5FD9">
      <w:pPr>
        <w:pStyle w:val="berschrift1"/>
        <w:spacing w:before="720" w:after="720" w:line="260" w:lineRule="exact"/>
        <w:rPr>
          <w:sz w:val="20"/>
          <w:szCs w:val="20"/>
          <w:lang w:bidi="fr-FR"/>
        </w:rPr>
      </w:pPr>
      <w:r>
        <w:rPr>
          <w:sz w:val="20"/>
          <w:szCs w:val="20"/>
          <w:lang w:bidi="fr-FR"/>
        </w:rPr>
        <w:t>COMMUNIQUÉ DE PRESSE</w:t>
      </w:r>
    </w:p>
    <w:p w14:paraId="0CCBD58A" w14:textId="77777777" w:rsidR="00C43D54" w:rsidRDefault="00CB5FD9">
      <w:pPr>
        <w:pStyle w:val="Kopfzeile"/>
        <w:tabs>
          <w:tab w:val="clear" w:pos="4536"/>
          <w:tab w:val="clear" w:pos="9072"/>
        </w:tabs>
        <w:spacing w:before="120" w:after="120" w:line="360" w:lineRule="exact"/>
        <w:outlineLvl w:val="0"/>
        <w:rPr>
          <w:rFonts w:ascii="Arial" w:hAnsi="Arial" w:cs="Arial"/>
          <w:b/>
          <w:bCs/>
          <w:sz w:val="23"/>
          <w:szCs w:val="23"/>
        </w:rPr>
      </w:pPr>
      <w:r>
        <w:rPr>
          <w:rFonts w:ascii="Arial" w:eastAsia="Arial" w:hAnsi="Arial" w:cs="Arial"/>
          <w:b/>
          <w:sz w:val="23"/>
          <w:szCs w:val="23"/>
          <w:lang w:bidi="fr-FR"/>
        </w:rPr>
        <w:t>Würth Elektronik présente les condensateurs DC-Link WCAP-FTDB</w:t>
      </w:r>
    </w:p>
    <w:p w14:paraId="02CBCA08" w14:textId="77777777" w:rsidR="00C43D54" w:rsidRDefault="00CB5FD9">
      <w:pPr>
        <w:pStyle w:val="Kopfzeile"/>
        <w:tabs>
          <w:tab w:val="clear" w:pos="4536"/>
          <w:tab w:val="clear" w:pos="9072"/>
        </w:tabs>
        <w:spacing w:before="360" w:after="360"/>
        <w:rPr>
          <w:rFonts w:ascii="Arial" w:hAnsi="Arial" w:cs="Arial"/>
          <w:b/>
          <w:bCs/>
          <w:sz w:val="36"/>
          <w:szCs w:val="36"/>
        </w:rPr>
      </w:pPr>
      <w:r>
        <w:rPr>
          <w:rFonts w:ascii="Arial" w:eastAsia="Arial" w:hAnsi="Arial" w:cs="Arial"/>
          <w:b/>
          <w:bCs/>
          <w:color w:val="000000" w:themeColor="text1"/>
          <w:sz w:val="36"/>
          <w:szCs w:val="36"/>
          <w:lang w:bidi="fr-FR"/>
        </w:rPr>
        <w:t>Stabiliser les convertisseurs de puissance dans les systèmes de charge et les installations photovoltaïques</w:t>
      </w:r>
    </w:p>
    <w:p w14:paraId="5F123F8A" w14:textId="649A9FC0" w:rsidR="00C43D54" w:rsidRDefault="00CB5FD9">
      <w:pPr>
        <w:pStyle w:val="Textkrper"/>
        <w:spacing w:before="120" w:after="120" w:line="260" w:lineRule="exact"/>
        <w:jc w:val="both"/>
        <w:rPr>
          <w:rFonts w:ascii="Arial" w:hAnsi="Arial"/>
          <w:color w:val="000000"/>
        </w:rPr>
      </w:pPr>
      <w:r>
        <w:rPr>
          <w:rFonts w:ascii="Arial" w:eastAsia="Arial" w:hAnsi="Arial"/>
          <w:color w:val="000000" w:themeColor="text1"/>
          <w:lang w:bidi="fr-FR"/>
        </w:rPr>
        <w:t xml:space="preserve">Waldenburg (Allemagne), </w:t>
      </w:r>
      <w:r w:rsidR="00176911">
        <w:rPr>
          <w:rFonts w:ascii="Arial" w:eastAsia="Arial" w:hAnsi="Arial"/>
          <w:color w:val="000000" w:themeColor="text1"/>
          <w:lang w:bidi="fr-FR"/>
        </w:rPr>
        <w:t>le 3</w:t>
      </w:r>
      <w:r w:rsidR="002F6DDE">
        <w:rPr>
          <w:rFonts w:ascii="Arial" w:eastAsia="Arial" w:hAnsi="Arial"/>
          <w:color w:val="000000" w:themeColor="text1"/>
          <w:lang w:bidi="fr-FR"/>
        </w:rPr>
        <w:t>1</w:t>
      </w:r>
      <w:r w:rsidR="00176911">
        <w:rPr>
          <w:rFonts w:ascii="Arial" w:eastAsia="Arial" w:hAnsi="Arial"/>
          <w:color w:val="000000" w:themeColor="text1"/>
          <w:lang w:bidi="fr-FR"/>
        </w:rPr>
        <w:t xml:space="preserve"> mars</w:t>
      </w:r>
      <w:r>
        <w:rPr>
          <w:rFonts w:ascii="Arial" w:eastAsia="Arial" w:hAnsi="Arial"/>
          <w:color w:val="000000" w:themeColor="text1"/>
          <w:lang w:bidi="fr-FR"/>
        </w:rPr>
        <w:t xml:space="preserve"> 2023 </w:t>
      </w:r>
      <w:r w:rsidRPr="00176911">
        <w:rPr>
          <w:rFonts w:ascii="Arial" w:eastAsia="Arial" w:hAnsi="Arial"/>
          <w:color w:val="000000" w:themeColor="text1"/>
        </w:rPr>
        <w:t>–</w:t>
      </w:r>
      <w:r>
        <w:rPr>
          <w:rFonts w:ascii="Arial" w:eastAsia="Arial" w:hAnsi="Arial"/>
          <w:color w:val="000000" w:themeColor="text1"/>
          <w:lang w:bidi="fr-FR"/>
        </w:rPr>
        <w:t xml:space="preserve"> Würth Elektronik présente une nouvelle série de condensateurs à film spécialement conçus pour les applications DC-Link. Les composants de la série </w:t>
      </w:r>
      <w:hyperlink r:id="rId8">
        <w:r>
          <w:rPr>
            <w:rStyle w:val="Hyperlink"/>
            <w:rFonts w:ascii="Arial" w:eastAsia="Arial" w:hAnsi="Arial"/>
            <w:lang w:bidi="fr-FR"/>
          </w:rPr>
          <w:t>WCAP-FTDB</w:t>
        </w:r>
      </w:hyperlink>
      <w:r>
        <w:rPr>
          <w:rFonts w:ascii="Arial" w:eastAsia="Arial" w:hAnsi="Arial"/>
          <w:lang w:bidi="fr-FR"/>
        </w:rPr>
        <w:t xml:space="preserve"> peuvent être utilisés dans une plage de tensions de 500 à 1200 V et se distinguent par une capacité de charge élevée en courant d'ondulation. Cela les rend particulièrement pertinents pour une utilisation dans les onduleurs et les convertisseurs DC-DC des systèmes de charge et de l'électronique de puissance dans le cadre de la</w:t>
      </w:r>
      <w:r w:rsidR="00176911">
        <w:rPr>
          <w:rFonts w:ascii="Arial" w:eastAsia="Arial" w:hAnsi="Arial"/>
          <w:lang w:bidi="fr-FR"/>
        </w:rPr>
        <w:t xml:space="preserve"> </w:t>
      </w:r>
      <w:r>
        <w:rPr>
          <w:rFonts w:ascii="Arial" w:eastAsia="Arial" w:hAnsi="Arial"/>
          <w:lang w:bidi="fr-FR"/>
        </w:rPr>
        <w:t>mobilité électrique ou de solutions dans le domaine des énergies renouvelables. La gamme de 24 modèles offre des valeurs de capacité allant de 1 µF à 75 µF.</w:t>
      </w:r>
    </w:p>
    <w:p w14:paraId="5A1C7889" w14:textId="7B073A3E" w:rsidR="00C43D54" w:rsidRDefault="00CB5FD9">
      <w:pPr>
        <w:pStyle w:val="Textkrper"/>
        <w:spacing w:before="120" w:after="120" w:line="260" w:lineRule="exact"/>
        <w:jc w:val="both"/>
        <w:rPr>
          <w:rFonts w:ascii="Arial" w:hAnsi="Arial"/>
          <w:b w:val="0"/>
          <w:bCs w:val="0"/>
        </w:rPr>
      </w:pPr>
      <w:r>
        <w:rPr>
          <w:rFonts w:ascii="Arial" w:eastAsia="Arial" w:hAnsi="Arial"/>
          <w:b w:val="0"/>
          <w:bCs w:val="0"/>
          <w:lang w:bidi="fr-FR"/>
        </w:rPr>
        <w:t>Les condensateurs qui stabilisent la tension du bus DC sont très robustes. Grâce à leur structure en film de polypropylène métallisé, ils présentent des propriétés d'autoréparation, les courts-circuits "brûlant" leur propre cause ce qui permet de retrouver un diélectrique intact. Nettement plus durable que les autres types de condensateurs, la série WCAP-FTDB convient aux applications nécessitant de longs cycles de maintenance, comme les éoliennes. Würth Elektronik met à disposition pour cette famille de composants une forme de construction Boxed-THT avec des pas de 27,5 mm, 37,5 mm et 52,5 mm. La température de fonctionnement des condensateurs à film s'étend de -40 °C à 105 °C, les valeurs de tension maximales respectives sont atteintes jusqu'à 85 °C.</w:t>
      </w:r>
    </w:p>
    <w:p w14:paraId="114903BA" w14:textId="612FE76A" w:rsidR="00C43D54" w:rsidRDefault="00CB5FD9">
      <w:pPr>
        <w:pStyle w:val="Textkrper"/>
        <w:spacing w:before="120" w:after="120" w:line="260" w:lineRule="exact"/>
        <w:jc w:val="both"/>
        <w:rPr>
          <w:rFonts w:ascii="Arial" w:hAnsi="Arial"/>
          <w:b w:val="0"/>
          <w:bCs w:val="0"/>
        </w:rPr>
      </w:pPr>
      <w:r>
        <w:rPr>
          <w:rFonts w:ascii="Arial" w:eastAsia="Arial" w:hAnsi="Arial"/>
          <w:b w:val="0"/>
          <w:lang w:bidi="fr-FR"/>
        </w:rPr>
        <w:t xml:space="preserve">Les condensateurs liaison DC WCAP-FTDB sont dès à présent disponibles en stock, comme tous les produits du catalogue </w:t>
      </w:r>
      <w:hyperlink r:id="rId9" w:history="1">
        <w:r>
          <w:rPr>
            <w:rStyle w:val="Hyperlink"/>
            <w:rFonts w:ascii="Arial" w:eastAsia="Arial" w:hAnsi="Arial"/>
            <w:b w:val="0"/>
            <w:lang w:bidi="fr-FR"/>
          </w:rPr>
          <w:t>Electronic Components 2022/2023</w:t>
        </w:r>
      </w:hyperlink>
      <w:r>
        <w:rPr>
          <w:rStyle w:val="Hyperlink"/>
          <w:rFonts w:ascii="Arial" w:eastAsia="Arial" w:hAnsi="Arial"/>
          <w:b w:val="0"/>
          <w:lang w:bidi="fr-FR"/>
        </w:rPr>
        <w:t>,</w:t>
      </w:r>
      <w:r>
        <w:rPr>
          <w:rFonts w:ascii="Arial" w:eastAsia="Arial" w:hAnsi="Arial"/>
          <w:b w:val="0"/>
          <w:lang w:bidi="fr-FR"/>
        </w:rPr>
        <w:t xml:space="preserve"> sans quantité minimale de commande. Würth Elektronik met à disposition des échantillons gratuits et a déposé un grand nombre de valeurs de mesure caractéristiques des condensateurs dans l'outil en ligne </w:t>
      </w:r>
      <w:hyperlink r:id="rId10" w:anchor="/module/49" w:history="1">
        <w:r>
          <w:rPr>
            <w:rStyle w:val="Hyperlink"/>
            <w:rFonts w:ascii="Arial" w:eastAsia="Arial" w:hAnsi="Arial"/>
            <w:b w:val="0"/>
            <w:lang w:bidi="fr-FR"/>
          </w:rPr>
          <w:t>REDEXPERT</w:t>
        </w:r>
      </w:hyperlink>
      <w:r>
        <w:rPr>
          <w:rFonts w:ascii="Arial" w:eastAsia="Arial" w:hAnsi="Arial"/>
          <w:b w:val="0"/>
          <w:lang w:bidi="fr-FR"/>
        </w:rPr>
        <w:t>. Cela facilite le choix des composants appropriés.</w:t>
      </w:r>
    </w:p>
    <w:p w14:paraId="3920B5E3" w14:textId="77777777" w:rsidR="00C43D54" w:rsidRDefault="00C43D54">
      <w:pPr>
        <w:pStyle w:val="Textkrper"/>
        <w:spacing w:before="120" w:after="120" w:line="260" w:lineRule="exact"/>
        <w:jc w:val="both"/>
        <w:rPr>
          <w:rFonts w:ascii="Arial" w:hAnsi="Arial"/>
          <w:b w:val="0"/>
          <w:bCs w:val="0"/>
        </w:rPr>
      </w:pPr>
    </w:p>
    <w:p w14:paraId="36EE8B99" w14:textId="7EB0E394" w:rsidR="00C43D54" w:rsidRDefault="00CB5FD9">
      <w:pPr>
        <w:pStyle w:val="Textkrper"/>
        <w:spacing w:before="120" w:after="120" w:line="260" w:lineRule="exact"/>
        <w:jc w:val="both"/>
        <w:rPr>
          <w:rFonts w:ascii="Arial" w:eastAsia="Arial" w:hAnsi="Arial"/>
          <w:lang w:bidi="fr-FR"/>
        </w:rPr>
      </w:pPr>
      <w:r>
        <w:rPr>
          <w:rFonts w:ascii="Arial" w:eastAsia="Arial" w:hAnsi="Arial"/>
          <w:lang w:bidi="fr-FR"/>
        </w:rPr>
        <w:br w:type="page"/>
      </w:r>
    </w:p>
    <w:p w14:paraId="6317ADA8" w14:textId="77777777" w:rsidR="00CB5FD9" w:rsidRDefault="00CB5FD9">
      <w:pPr>
        <w:pStyle w:val="Textkrper"/>
        <w:spacing w:before="120" w:after="120" w:line="260" w:lineRule="exact"/>
        <w:jc w:val="both"/>
        <w:rPr>
          <w:rFonts w:ascii="Arial" w:hAnsi="Arial"/>
        </w:rPr>
      </w:pPr>
    </w:p>
    <w:p w14:paraId="786E4704" w14:textId="77777777" w:rsidR="00C43D54" w:rsidRDefault="00C43D54">
      <w:pPr>
        <w:pStyle w:val="PITextkrper"/>
        <w:pBdr>
          <w:top w:val="single" w:sz="4" w:space="1" w:color="auto"/>
        </w:pBdr>
        <w:spacing w:before="240"/>
        <w:rPr>
          <w:b/>
          <w:sz w:val="18"/>
          <w:szCs w:val="18"/>
          <w:lang w:val="de-DE"/>
        </w:rPr>
      </w:pPr>
    </w:p>
    <w:p w14:paraId="70035977" w14:textId="77777777" w:rsidR="00176911" w:rsidRPr="00591131" w:rsidRDefault="00176911" w:rsidP="00176911">
      <w:pPr>
        <w:spacing w:after="120" w:line="280" w:lineRule="exact"/>
        <w:rPr>
          <w:rFonts w:ascii="Arial" w:hAnsi="Arial" w:cs="Arial"/>
          <w:b/>
          <w:bCs/>
          <w:sz w:val="18"/>
          <w:szCs w:val="18"/>
        </w:rPr>
      </w:pPr>
      <w:r w:rsidRPr="00591131">
        <w:rPr>
          <w:rFonts w:ascii="Arial" w:hAnsi="Arial"/>
          <w:b/>
          <w:sz w:val="18"/>
        </w:rPr>
        <w:t>Images disponibles</w:t>
      </w:r>
    </w:p>
    <w:p w14:paraId="4B8C2796" w14:textId="77777777" w:rsidR="00176911" w:rsidRPr="00591131" w:rsidRDefault="00176911" w:rsidP="00176911">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11"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C43D54" w14:paraId="6A5D2EA5" w14:textId="77777777">
        <w:trPr>
          <w:trHeight w:val="1701"/>
        </w:trPr>
        <w:tc>
          <w:tcPr>
            <w:tcW w:w="3510" w:type="dxa"/>
          </w:tcPr>
          <w:p w14:paraId="672EE2F2" w14:textId="77777777" w:rsidR="00C43D54" w:rsidRDefault="00CB5FD9">
            <w:pPr>
              <w:pStyle w:val="txt"/>
              <w:rPr>
                <w:b/>
                <w:bCs/>
                <w:sz w:val="18"/>
                <w:szCs w:val="18"/>
              </w:rPr>
            </w:pPr>
            <w:r>
              <w:br/>
            </w:r>
            <w:r>
              <w:rPr>
                <w:noProof/>
                <w:lang w:eastAsia="fr-FR"/>
              </w:rPr>
              <w:drawing>
                <wp:inline distT="0" distB="0" distL="0" distR="0" wp14:anchorId="610B5CB5" wp14:editId="0BF088AA">
                  <wp:extent cx="2194560" cy="1814195"/>
                  <wp:effectExtent l="0" t="0" r="0" b="0"/>
                  <wp:docPr id="4" name="Picture 1" descr="https://www.we-online.com/katalog/media/o696492v209 family_WCAP_FTDB_52.5x57x35x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rcRect t="6926" b="10851"/>
                          <a:stretch>
                            <a:fillRect/>
                          </a:stretch>
                        </pic:blipFill>
                        <pic:spPr>
                          <a:xfrm>
                            <a:off x="0" y="0"/>
                            <a:ext cx="2194560" cy="1814195"/>
                          </a:xfrm>
                          <a:prstGeom prst="rect">
                            <a:avLst/>
                          </a:prstGeom>
                        </pic:spPr>
                      </pic:pic>
                    </a:graphicData>
                  </a:graphic>
                </wp:inline>
              </w:drawing>
            </w:r>
            <w:r>
              <w:rPr>
                <w:sz w:val="16"/>
                <w:szCs w:val="16"/>
                <w:lang w:bidi="fr-FR"/>
              </w:rPr>
              <w:t xml:space="preserve">Source photo : Würth Elektronik </w:t>
            </w:r>
          </w:p>
          <w:p w14:paraId="0CC53D14" w14:textId="77777777" w:rsidR="00C43D54" w:rsidRDefault="00CB5FD9">
            <w:pPr>
              <w:autoSpaceDE w:val="0"/>
              <w:autoSpaceDN w:val="0"/>
              <w:adjustRightInd w:val="0"/>
              <w:rPr>
                <w:rFonts w:ascii="Arial" w:hAnsi="Arial" w:cs="Arial"/>
                <w:b/>
                <w:sz w:val="18"/>
                <w:szCs w:val="18"/>
              </w:rPr>
            </w:pPr>
            <w:r>
              <w:rPr>
                <w:rFonts w:ascii="Arial" w:eastAsia="Arial" w:hAnsi="Arial" w:cs="Arial"/>
                <w:b/>
                <w:sz w:val="18"/>
                <w:szCs w:val="18"/>
                <w:lang w:bidi="fr-FR"/>
              </w:rPr>
              <w:t>Le condensateur DC-Link WCAP-FTDB</w:t>
            </w:r>
          </w:p>
          <w:p w14:paraId="05C4CF9B" w14:textId="77777777" w:rsidR="00C43D54" w:rsidRDefault="00C43D54">
            <w:pPr>
              <w:autoSpaceDE w:val="0"/>
              <w:autoSpaceDN w:val="0"/>
              <w:adjustRightInd w:val="0"/>
              <w:rPr>
                <w:rFonts w:ascii="Arial" w:hAnsi="Arial" w:cs="Arial"/>
                <w:b/>
                <w:bCs/>
                <w:sz w:val="18"/>
                <w:szCs w:val="18"/>
              </w:rPr>
            </w:pPr>
          </w:p>
        </w:tc>
      </w:tr>
    </w:tbl>
    <w:p w14:paraId="13D358C5" w14:textId="77777777" w:rsidR="00C43D54" w:rsidRPr="00176911" w:rsidRDefault="00C43D54">
      <w:pPr>
        <w:pStyle w:val="PITextkrper"/>
        <w:rPr>
          <w:b/>
          <w:bCs/>
          <w:sz w:val="18"/>
          <w:szCs w:val="18"/>
          <w:lang w:val="fr-FR"/>
        </w:rPr>
      </w:pPr>
    </w:p>
    <w:p w14:paraId="2E013577" w14:textId="77777777" w:rsidR="00C43D54" w:rsidRPr="00176911" w:rsidRDefault="00CB5FD9">
      <w:pPr>
        <w:pStyle w:val="PITextkrper"/>
        <w:rPr>
          <w:b/>
          <w:bCs/>
          <w:sz w:val="18"/>
          <w:szCs w:val="18"/>
          <w:lang w:val="fr-FR"/>
        </w:rPr>
      </w:pPr>
      <w:r>
        <w:rPr>
          <w:b/>
          <w:sz w:val="18"/>
          <w:szCs w:val="18"/>
          <w:lang w:val="fr-FR" w:bidi="fr-FR"/>
        </w:rPr>
        <w:t>Vidéos disponibles</w:t>
      </w:r>
    </w:p>
    <w:p w14:paraId="7F6CDD09" w14:textId="45C5AA7D" w:rsidR="00C43D54" w:rsidRPr="00176911" w:rsidRDefault="00CB5FD9">
      <w:pPr>
        <w:pStyle w:val="PIAbspann"/>
        <w:jc w:val="left"/>
        <w:rPr>
          <w:rStyle w:val="Hyperlink"/>
          <w:rFonts w:cs="Arial"/>
          <w:bCs/>
          <w:color w:val="auto"/>
          <w:szCs w:val="18"/>
          <w:lang w:val="fr-FR"/>
        </w:rPr>
      </w:pPr>
      <w:r>
        <w:rPr>
          <w:lang w:val="fr-FR" w:bidi="fr-FR"/>
        </w:rPr>
        <w:t xml:space="preserve">Vous trouverez des vidéos sur ce thème sur notre chaîne YouTube : </w:t>
      </w:r>
    </w:p>
    <w:tbl>
      <w:tblPr>
        <w:tblW w:w="421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9"/>
      </w:tblGrid>
      <w:tr w:rsidR="00C43D54" w14:paraId="134872C6" w14:textId="77777777">
        <w:trPr>
          <w:trHeight w:val="1701"/>
        </w:trPr>
        <w:tc>
          <w:tcPr>
            <w:tcW w:w="4219" w:type="dxa"/>
          </w:tcPr>
          <w:p w14:paraId="0E689510" w14:textId="77777777" w:rsidR="00C43D54" w:rsidRPr="00176911" w:rsidRDefault="00CB5FD9">
            <w:pPr>
              <w:pStyle w:val="txt"/>
              <w:rPr>
                <w:b/>
                <w:bCs/>
                <w:sz w:val="18"/>
                <w:lang w:val="de-DE"/>
              </w:rPr>
            </w:pPr>
            <w:r w:rsidRPr="00176911">
              <w:rPr>
                <w:noProof/>
                <w:lang w:val="de-DE" w:bidi="fr-FR"/>
              </w:rPr>
              <w:br/>
            </w:r>
            <w:r>
              <w:rPr>
                <w:noProof/>
                <w:lang w:eastAsia="fr-FR"/>
              </w:rPr>
              <w:drawing>
                <wp:inline distT="0" distB="0" distL="0" distR="0" wp14:anchorId="25B78D5E" wp14:editId="0DB71E0D">
                  <wp:extent cx="2560320" cy="1463040"/>
                  <wp:effectExtent l="0" t="0" r="0" b="0"/>
                  <wp:docPr id="2" name="Picture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60320" cy="1463040"/>
                          </a:xfrm>
                          <a:prstGeom prst="rect">
                            <a:avLst/>
                          </a:prstGeom>
                          <a:noFill/>
                          <a:ln>
                            <a:noFill/>
                          </a:ln>
                        </pic:spPr>
                      </pic:pic>
                    </a:graphicData>
                  </a:graphic>
                </wp:inline>
              </w:drawing>
            </w:r>
            <w:r w:rsidRPr="00176911">
              <w:rPr>
                <w:b/>
                <w:lang w:val="de-DE" w:bidi="fr-FR"/>
              </w:rPr>
              <w:br/>
            </w:r>
            <w:r w:rsidRPr="00176911">
              <w:rPr>
                <w:sz w:val="16"/>
                <w:szCs w:val="16"/>
                <w:lang w:val="de-DE" w:bidi="fr-FR"/>
              </w:rPr>
              <w:t xml:space="preserve">Source : Würth Elektronik </w:t>
            </w:r>
          </w:p>
          <w:p w14:paraId="5D2B44C7" w14:textId="77777777" w:rsidR="00C43D54" w:rsidRPr="00176911" w:rsidRDefault="00CB5FD9">
            <w:pPr>
              <w:autoSpaceDE w:val="0"/>
              <w:autoSpaceDN w:val="0"/>
              <w:adjustRightInd w:val="0"/>
              <w:rPr>
                <w:rFonts w:ascii="Arial" w:hAnsi="Arial" w:cs="Arial"/>
                <w:bCs/>
                <w:sz w:val="18"/>
                <w:szCs w:val="18"/>
                <w:lang w:val="de-DE"/>
              </w:rPr>
            </w:pPr>
            <w:r w:rsidRPr="00176911">
              <w:rPr>
                <w:rFonts w:ascii="Arial" w:eastAsia="Arial" w:hAnsi="Arial" w:cs="Arial"/>
                <w:b/>
                <w:sz w:val="18"/>
                <w:szCs w:val="18"/>
                <w:lang w:val="de-DE" w:bidi="fr-FR"/>
              </w:rPr>
              <w:t xml:space="preserve">Webinaire : </w:t>
            </w:r>
            <w:r w:rsidRPr="00176911">
              <w:rPr>
                <w:rFonts w:ascii="Arial" w:eastAsia="Arial" w:hAnsi="Arial" w:cs="Arial"/>
                <w:b/>
                <w:sz w:val="18"/>
                <w:szCs w:val="18"/>
                <w:lang w:val="de-DE" w:bidi="fr-FR"/>
              </w:rPr>
              <w:br/>
            </w:r>
            <w:hyperlink r:id="rId15" w:history="1">
              <w:r w:rsidRPr="00176911">
                <w:rPr>
                  <w:rStyle w:val="Hyperlink"/>
                  <w:rFonts w:ascii="Arial" w:eastAsia="Arial" w:hAnsi="Arial" w:cs="Arial"/>
                  <w:sz w:val="18"/>
                  <w:szCs w:val="18"/>
                  <w:lang w:val="de-DE" w:bidi="fr-FR"/>
                </w:rPr>
                <w:t>https://www.youtube.com/watch?v=UKJXqoDvGYs&amp;list=PLZJdRX1BvL0z2_-tc-ZSUPC0kd7tyexYd&amp;index=1</w:t>
              </w:r>
            </w:hyperlink>
          </w:p>
          <w:p w14:paraId="5FFA6873" w14:textId="77777777" w:rsidR="00C43D54" w:rsidRPr="00176911" w:rsidRDefault="00C43D54">
            <w:pPr>
              <w:autoSpaceDE w:val="0"/>
              <w:autoSpaceDN w:val="0"/>
              <w:adjustRightInd w:val="0"/>
              <w:rPr>
                <w:rFonts w:ascii="Arial" w:hAnsi="Arial" w:cs="Arial"/>
                <w:bCs/>
                <w:sz w:val="18"/>
                <w:szCs w:val="18"/>
                <w:lang w:val="de-DE"/>
              </w:rPr>
            </w:pPr>
          </w:p>
          <w:p w14:paraId="2485DBAC" w14:textId="77777777" w:rsidR="00C43D54" w:rsidRDefault="00CB5FD9">
            <w:pPr>
              <w:autoSpaceDE w:val="0"/>
              <w:autoSpaceDN w:val="0"/>
              <w:adjustRightInd w:val="0"/>
              <w:rPr>
                <w:rFonts w:ascii="Arial" w:hAnsi="Arial" w:cs="Arial"/>
                <w:b/>
                <w:sz w:val="18"/>
                <w:szCs w:val="18"/>
              </w:rPr>
            </w:pPr>
            <w:r>
              <w:rPr>
                <w:rFonts w:ascii="Arial" w:eastAsia="Arial" w:hAnsi="Arial" w:cs="Arial"/>
                <w:b/>
                <w:sz w:val="18"/>
                <w:szCs w:val="18"/>
                <w:lang w:bidi="fr-FR"/>
              </w:rPr>
              <w:t>Lors d'un webinaire, les applications et les propriétés de la nouvelle famille de condensateurs WCAP-FTDB seront présentées, notamment pour les différencier des condensateurs à électrolyte d'aluminium.</w:t>
            </w:r>
          </w:p>
          <w:p w14:paraId="3E490B6F" w14:textId="77777777" w:rsidR="00C43D54" w:rsidRDefault="00C43D54">
            <w:pPr>
              <w:autoSpaceDE w:val="0"/>
              <w:autoSpaceDN w:val="0"/>
              <w:adjustRightInd w:val="0"/>
              <w:rPr>
                <w:rFonts w:ascii="Arial" w:hAnsi="Arial" w:cs="Arial"/>
                <w:b/>
                <w:bCs/>
                <w:sz w:val="18"/>
                <w:szCs w:val="18"/>
              </w:rPr>
            </w:pPr>
          </w:p>
        </w:tc>
      </w:tr>
    </w:tbl>
    <w:p w14:paraId="5D67DA6A" w14:textId="77777777" w:rsidR="00C43D54" w:rsidRDefault="00C43D54">
      <w:pPr>
        <w:pStyle w:val="Textkrper"/>
        <w:spacing w:before="120" w:after="120" w:line="260" w:lineRule="exact"/>
        <w:jc w:val="both"/>
        <w:rPr>
          <w:rFonts w:ascii="Arial" w:hAnsi="Arial"/>
          <w:b w:val="0"/>
          <w:bCs w:val="0"/>
        </w:rPr>
      </w:pPr>
    </w:p>
    <w:p w14:paraId="71C92416" w14:textId="1E6E00D7" w:rsidR="00CB5FD9" w:rsidRDefault="00CB5FD9" w:rsidP="00CB5FD9">
      <w:pPr>
        <w:pStyle w:val="Textkrper"/>
        <w:spacing w:before="120" w:after="120" w:line="260" w:lineRule="exact"/>
        <w:jc w:val="both"/>
        <w:rPr>
          <w:rFonts w:ascii="Arial" w:hAnsi="Arial"/>
          <w:b w:val="0"/>
          <w:bCs w:val="0"/>
        </w:rPr>
      </w:pPr>
    </w:p>
    <w:p w14:paraId="7D2306C7" w14:textId="77777777" w:rsidR="00CB5FD9" w:rsidRDefault="00CB5FD9" w:rsidP="00CB5FD9">
      <w:pPr>
        <w:pStyle w:val="Textkrper"/>
        <w:spacing w:before="120" w:after="120" w:line="260" w:lineRule="exact"/>
        <w:jc w:val="both"/>
        <w:rPr>
          <w:rFonts w:ascii="Arial" w:hAnsi="Arial"/>
          <w:b w:val="0"/>
          <w:bCs w:val="0"/>
        </w:rPr>
      </w:pPr>
    </w:p>
    <w:p w14:paraId="4C7A62BE" w14:textId="77777777" w:rsidR="00CB5FD9" w:rsidRDefault="00CB5FD9" w:rsidP="00CB5FD9">
      <w:pPr>
        <w:pStyle w:val="PITextkrper"/>
        <w:pBdr>
          <w:top w:val="single" w:sz="4" w:space="1" w:color="auto"/>
        </w:pBdr>
        <w:spacing w:before="240"/>
        <w:rPr>
          <w:b/>
          <w:sz w:val="18"/>
          <w:szCs w:val="18"/>
        </w:rPr>
      </w:pPr>
    </w:p>
    <w:p w14:paraId="0E2AEB84" w14:textId="77777777" w:rsidR="00CB5FD9" w:rsidRDefault="00CB5FD9" w:rsidP="00CB5FD9">
      <w:pPr>
        <w:pStyle w:val="Textkrper"/>
        <w:spacing w:before="120" w:after="120" w:line="276" w:lineRule="auto"/>
        <w:rPr>
          <w:rFonts w:ascii="Arial" w:hAnsi="Arial"/>
        </w:rPr>
      </w:pPr>
      <w:r>
        <w:rPr>
          <w:rFonts w:ascii="Arial" w:hAnsi="Arial"/>
        </w:rPr>
        <w:t xml:space="preserve">À propos du groupe Würth Elektronik eiSos </w:t>
      </w:r>
    </w:p>
    <w:p w14:paraId="1F99EE4A" w14:textId="77777777" w:rsidR="00CB5FD9" w:rsidRPr="008A7283" w:rsidRDefault="00CB5FD9" w:rsidP="00CB5FD9">
      <w:pPr>
        <w:pStyle w:val="Textkrper"/>
        <w:spacing w:before="120" w:after="120" w:line="276" w:lineRule="auto"/>
        <w:jc w:val="both"/>
        <w:rPr>
          <w:rFonts w:ascii="Arial" w:hAnsi="Arial"/>
          <w:b w:val="0"/>
          <w:lang w:val="es-ES"/>
        </w:rPr>
      </w:pPr>
      <w:bookmarkStart w:id="0" w:name="_Hlk529547556"/>
      <w:r>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0"/>
      <w:r>
        <w:rPr>
          <w:rFonts w:ascii="Arial" w:hAnsi="Arial"/>
          <w:b w:val="0"/>
        </w:rPr>
        <w:t xml:space="preserve"> </w:t>
      </w:r>
      <w:r w:rsidRPr="008A7283">
        <w:rPr>
          <w:rFonts w:ascii="Arial" w:hAnsi="Arial"/>
          <w:b w:val="0"/>
          <w:lang w:val="en-US"/>
        </w:rPr>
        <w:t xml:space="preserve">Würth Elektronik eiSos est l'un des plus grands fabricants européens de composants passifs et est actif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6F573D5C" w14:textId="77777777" w:rsidR="00CB5FD9" w:rsidRPr="008A7283" w:rsidRDefault="00CB5FD9" w:rsidP="00CB5FD9">
      <w:pPr>
        <w:pStyle w:val="Textkrper"/>
        <w:spacing w:before="120" w:after="120" w:line="276" w:lineRule="auto"/>
        <w:jc w:val="both"/>
        <w:rPr>
          <w:rFonts w:ascii="Arial" w:hAnsi="Arial"/>
          <w:b w:val="0"/>
          <w:lang w:val="es-ES"/>
        </w:rPr>
      </w:pPr>
      <w:r w:rsidRPr="008A7283">
        <w:rPr>
          <w:rFonts w:ascii="Arial" w:hAnsi="Arial"/>
          <w:b w:val="0"/>
          <w:lang w:val="es-ES"/>
        </w:rPr>
        <w:t>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switchs, boutons-poussoirs, plots de connexion de puissance, porte-fusibles, capteurs et solutions pour la transmission de données sans fils.</w:t>
      </w:r>
    </w:p>
    <w:p w14:paraId="00D9E045" w14:textId="77777777" w:rsidR="00CB5FD9" w:rsidRPr="008A7283" w:rsidRDefault="00CB5FD9" w:rsidP="00CB5FD9">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417D75A2" w14:textId="77777777" w:rsidR="00CB5FD9" w:rsidRPr="008A7283" w:rsidRDefault="00CB5FD9" w:rsidP="00CB5FD9">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w:t>
      </w:r>
      <w:r>
        <w:rPr>
          <w:rFonts w:ascii="Arial" w:hAnsi="Arial"/>
          <w:b w:val="0"/>
          <w:lang w:val="es-ES"/>
        </w:rPr>
        <w:t>2</w:t>
      </w:r>
      <w:r w:rsidRPr="008A7283">
        <w:rPr>
          <w:rFonts w:ascii="Arial" w:hAnsi="Arial"/>
          <w:b w:val="0"/>
          <w:lang w:val="es-ES"/>
        </w:rPr>
        <w:t>00 personnes et a réalisé un chiffre d'affaires de 1,</w:t>
      </w:r>
      <w:r>
        <w:rPr>
          <w:rFonts w:ascii="Arial" w:hAnsi="Arial"/>
          <w:b w:val="0"/>
          <w:lang w:val="es-ES"/>
        </w:rPr>
        <w:t>33</w:t>
      </w:r>
      <w:r w:rsidRPr="008A7283">
        <w:rPr>
          <w:rFonts w:ascii="Arial" w:hAnsi="Arial"/>
          <w:b w:val="0"/>
          <w:lang w:val="es-ES"/>
        </w:rPr>
        <w:t xml:space="preserve"> milliard d’euros en 202</w:t>
      </w:r>
      <w:r>
        <w:rPr>
          <w:rFonts w:ascii="Arial" w:hAnsi="Arial"/>
          <w:b w:val="0"/>
          <w:lang w:val="es-ES"/>
        </w:rPr>
        <w:t>2</w:t>
      </w:r>
      <w:r w:rsidRPr="008A7283">
        <w:rPr>
          <w:rFonts w:ascii="Arial" w:hAnsi="Arial"/>
          <w:b w:val="0"/>
          <w:lang w:val="es-ES"/>
        </w:rPr>
        <w:t>.</w:t>
      </w:r>
    </w:p>
    <w:p w14:paraId="05169508" w14:textId="77777777" w:rsidR="00CB5FD9" w:rsidRPr="008A7283" w:rsidRDefault="00CB5FD9" w:rsidP="00CB5FD9">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4E60164B" w14:textId="77777777" w:rsidR="00CB5FD9" w:rsidRPr="008A7283" w:rsidRDefault="00CB5FD9" w:rsidP="00CB5FD9">
      <w:pPr>
        <w:pStyle w:val="Textkrper"/>
        <w:spacing w:before="120" w:after="120" w:line="276" w:lineRule="auto"/>
        <w:rPr>
          <w:lang w:val="en-US"/>
        </w:rPr>
      </w:pPr>
      <w:r w:rsidRPr="008A7283">
        <w:rPr>
          <w:rFonts w:ascii="Arial" w:hAnsi="Arial"/>
          <w:lang w:val="en-US"/>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CB5FD9" w:rsidRPr="008A7283" w14:paraId="25A7B27F" w14:textId="77777777" w:rsidTr="00503425">
        <w:tc>
          <w:tcPr>
            <w:tcW w:w="3902" w:type="dxa"/>
            <w:shd w:val="clear" w:color="auto" w:fill="auto"/>
            <w:hideMark/>
          </w:tcPr>
          <w:p w14:paraId="57441289" w14:textId="77777777" w:rsidR="00CB5FD9" w:rsidRPr="008A7283" w:rsidRDefault="00CB5FD9" w:rsidP="00503425">
            <w:pPr>
              <w:pStyle w:val="Textkrper"/>
              <w:autoSpaceDE/>
              <w:adjustRightInd/>
              <w:spacing w:before="120" w:after="120" w:line="276" w:lineRule="auto"/>
              <w:rPr>
                <w:b w:val="0"/>
                <w:bCs w:val="0"/>
                <w:lang w:val="en-US"/>
              </w:rPr>
            </w:pPr>
            <w:r w:rsidRPr="008A7283">
              <w:rPr>
                <w:lang w:val="en-US"/>
              </w:rPr>
              <w:br w:type="page"/>
            </w:r>
            <w:r w:rsidRPr="008A7283">
              <w:rPr>
                <w:b w:val="0"/>
                <w:bCs w:val="0"/>
                <w:lang w:val="en-US"/>
              </w:rPr>
              <w:br w:type="page"/>
            </w:r>
          </w:p>
          <w:p w14:paraId="6988030F" w14:textId="77777777" w:rsidR="00CB5FD9" w:rsidRPr="008A7283" w:rsidRDefault="00CB5FD9" w:rsidP="00503425">
            <w:pPr>
              <w:pStyle w:val="Textkrper"/>
              <w:autoSpaceDE/>
              <w:adjustRightInd/>
              <w:spacing w:before="120" w:after="120" w:line="276" w:lineRule="auto"/>
              <w:rPr>
                <w:rFonts w:ascii="Arial" w:hAnsi="Arial"/>
                <w:bCs w:val="0"/>
                <w:szCs w:val="24"/>
                <w:lang w:val="en-US"/>
              </w:rPr>
            </w:pPr>
            <w:r w:rsidRPr="008A7283">
              <w:rPr>
                <w:rFonts w:ascii="Arial" w:hAnsi="Arial"/>
                <w:lang w:val="en-US"/>
              </w:rPr>
              <w:t>Autres informations :</w:t>
            </w:r>
          </w:p>
          <w:p w14:paraId="21EA48DE" w14:textId="77777777" w:rsidR="00CB5FD9" w:rsidRPr="008A7283" w:rsidRDefault="00CB5FD9" w:rsidP="00503425">
            <w:pPr>
              <w:spacing w:before="120" w:after="120" w:line="276" w:lineRule="auto"/>
              <w:rPr>
                <w:rFonts w:ascii="Arial" w:hAnsi="Arial" w:cs="Arial"/>
                <w:sz w:val="20"/>
                <w:lang w:val="en-US"/>
              </w:rPr>
            </w:pPr>
            <w:r w:rsidRPr="008A7283">
              <w:rPr>
                <w:rFonts w:ascii="Arial" w:hAnsi="Arial" w:cs="Arial"/>
                <w:sz w:val="20"/>
                <w:lang w:val="en-US"/>
              </w:rPr>
              <w:t>Würth Elektronik France</w:t>
            </w:r>
            <w:r w:rsidRPr="008A7283">
              <w:rPr>
                <w:rFonts w:ascii="Arial" w:hAnsi="Arial" w:cs="Arial"/>
                <w:sz w:val="20"/>
                <w:lang w:val="en-US"/>
              </w:rPr>
              <w:br/>
              <w:t>Romain Méjean</w:t>
            </w:r>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69881 Meyzieu Cedex</w:t>
            </w:r>
            <w:r w:rsidRPr="008A7283">
              <w:rPr>
                <w:rFonts w:ascii="Arial" w:hAnsi="Arial" w:cs="Arial"/>
                <w:sz w:val="20"/>
                <w:lang w:val="en-US"/>
              </w:rPr>
              <w:br/>
              <w:t>France</w:t>
            </w:r>
          </w:p>
          <w:p w14:paraId="33FA2E23" w14:textId="77777777" w:rsidR="00CB5FD9" w:rsidRPr="008A7283" w:rsidRDefault="00CB5FD9" w:rsidP="00503425">
            <w:pPr>
              <w:spacing w:before="120" w:after="120" w:line="276" w:lineRule="auto"/>
              <w:rPr>
                <w:rFonts w:ascii="Arial" w:hAnsi="Arial" w:cs="Arial"/>
                <w:sz w:val="20"/>
                <w:lang w:val="en-US"/>
              </w:rPr>
            </w:pPr>
            <w:r w:rsidRPr="008A7283">
              <w:rPr>
                <w:rFonts w:ascii="Arial" w:hAnsi="Arial" w:cs="Arial"/>
                <w:sz w:val="20"/>
                <w:lang w:val="en-US"/>
              </w:rPr>
              <w:t>Mob : +33 6 75 28 45 24</w:t>
            </w:r>
            <w:r w:rsidRPr="008A7283">
              <w:rPr>
                <w:rFonts w:ascii="Arial" w:hAnsi="Arial" w:cs="Arial"/>
                <w:sz w:val="20"/>
                <w:lang w:val="en-US"/>
              </w:rPr>
              <w:br/>
            </w:r>
            <w:r w:rsidRPr="008A7283">
              <w:rPr>
                <w:rFonts w:ascii="Arial" w:hAnsi="Arial" w:cs="Arial"/>
                <w:bCs/>
                <w:sz w:val="20"/>
                <w:lang w:val="en-US"/>
              </w:rPr>
              <w:t xml:space="preserve">Courriel : </w:t>
            </w:r>
            <w:r w:rsidRPr="008A7283">
              <w:rPr>
                <w:rFonts w:ascii="Arial" w:hAnsi="Arial" w:cs="Arial"/>
                <w:bCs/>
                <w:sz w:val="20"/>
                <w:lang w:val="en-US"/>
              </w:rPr>
              <w:br/>
              <w:t>romain.mejean@we-online.com</w:t>
            </w:r>
          </w:p>
          <w:p w14:paraId="1FC8C51D" w14:textId="77777777" w:rsidR="00CB5FD9" w:rsidRDefault="00CB5FD9" w:rsidP="00503425">
            <w:pPr>
              <w:spacing w:before="120" w:after="120" w:line="276" w:lineRule="auto"/>
              <w:rPr>
                <w:rFonts w:ascii="Arial" w:hAnsi="Arial" w:cs="Arial"/>
                <w:bCs/>
                <w:sz w:val="20"/>
              </w:rPr>
            </w:pPr>
            <w:r>
              <w:rPr>
                <w:rFonts w:ascii="Arial" w:hAnsi="Arial" w:cs="Arial"/>
                <w:bCs/>
                <w:sz w:val="20"/>
              </w:rPr>
              <w:t>www.we-online.com</w:t>
            </w:r>
          </w:p>
          <w:p w14:paraId="743EBF8D" w14:textId="77777777" w:rsidR="00CB5FD9" w:rsidRPr="00591131" w:rsidRDefault="00CB5FD9" w:rsidP="00503425">
            <w:pPr>
              <w:rPr>
                <w:rFonts w:ascii="Arial" w:hAnsi="Arial" w:cs="Arial"/>
                <w:sz w:val="20"/>
              </w:rPr>
            </w:pPr>
          </w:p>
          <w:p w14:paraId="26477225" w14:textId="77777777" w:rsidR="00CB5FD9" w:rsidRPr="00591131" w:rsidRDefault="00CB5FD9" w:rsidP="00503425">
            <w:pPr>
              <w:rPr>
                <w:rFonts w:ascii="Arial" w:hAnsi="Arial" w:cs="Arial"/>
                <w:sz w:val="20"/>
              </w:rPr>
            </w:pPr>
          </w:p>
        </w:tc>
        <w:tc>
          <w:tcPr>
            <w:tcW w:w="3193" w:type="dxa"/>
            <w:shd w:val="clear" w:color="auto" w:fill="auto"/>
            <w:hideMark/>
          </w:tcPr>
          <w:p w14:paraId="1DF2BAE7" w14:textId="77777777" w:rsidR="00CB5FD9" w:rsidRPr="008A7283" w:rsidRDefault="00CB5FD9" w:rsidP="00503425">
            <w:pPr>
              <w:pStyle w:val="Textkrper"/>
              <w:tabs>
                <w:tab w:val="left" w:pos="1065"/>
              </w:tabs>
              <w:autoSpaceDE/>
              <w:adjustRightInd/>
              <w:spacing w:before="120" w:after="120" w:line="276" w:lineRule="auto"/>
              <w:rPr>
                <w:rFonts w:ascii="Arial" w:hAnsi="Arial"/>
              </w:rPr>
            </w:pPr>
          </w:p>
          <w:p w14:paraId="03F8F202" w14:textId="77777777" w:rsidR="00CB5FD9" w:rsidRPr="008A7283" w:rsidRDefault="00CB5FD9" w:rsidP="00503425">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0068F226" w14:textId="77777777" w:rsidR="00CB5FD9" w:rsidRPr="008A7283" w:rsidRDefault="00CB5FD9" w:rsidP="00503425">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r w:rsidRPr="008A7283">
              <w:rPr>
                <w:rFonts w:ascii="Arial" w:hAnsi="Arial"/>
                <w:sz w:val="20"/>
              </w:rPr>
              <w:t>Brunhamstrasse 21</w:t>
            </w:r>
            <w:r w:rsidRPr="008A7283">
              <w:br/>
            </w:r>
            <w:r w:rsidRPr="008A7283">
              <w:rPr>
                <w:rFonts w:ascii="Arial" w:hAnsi="Arial"/>
                <w:sz w:val="20"/>
              </w:rPr>
              <w:t>81249 München</w:t>
            </w:r>
            <w:r w:rsidRPr="008A7283">
              <w:rPr>
                <w:rFonts w:ascii="Arial" w:hAnsi="Arial"/>
                <w:sz w:val="20"/>
              </w:rPr>
              <w:br/>
              <w:t>Allemagne</w:t>
            </w:r>
          </w:p>
          <w:p w14:paraId="551E50DA" w14:textId="77777777" w:rsidR="00CB5FD9" w:rsidRPr="008A7283" w:rsidRDefault="00CB5FD9" w:rsidP="00503425">
            <w:pPr>
              <w:tabs>
                <w:tab w:val="left" w:pos="1065"/>
              </w:tabs>
              <w:spacing w:before="120" w:after="120" w:line="276" w:lineRule="auto"/>
              <w:rPr>
                <w:rFonts w:ascii="Arial" w:hAnsi="Arial" w:cs="Arial"/>
                <w:bCs/>
                <w:sz w:val="20"/>
              </w:rPr>
            </w:pPr>
            <w:r w:rsidRPr="008A7283">
              <w:rPr>
                <w:rFonts w:ascii="Arial" w:hAnsi="Arial"/>
                <w:sz w:val="20"/>
              </w:rPr>
              <w:t>Tél : +49 89 500778-20</w:t>
            </w:r>
            <w:r w:rsidRPr="008A7283">
              <w:br/>
            </w:r>
            <w:r w:rsidRPr="008A7283">
              <w:rPr>
                <w:rFonts w:ascii="Arial" w:hAnsi="Arial"/>
                <w:sz w:val="20"/>
              </w:rPr>
              <w:t xml:space="preserve">Fax : +49 89 500778-77 </w:t>
            </w:r>
            <w:r w:rsidRPr="008A7283">
              <w:br/>
            </w:r>
            <w:r w:rsidRPr="008A7283">
              <w:rPr>
                <w:rFonts w:ascii="Arial" w:hAnsi="Arial"/>
                <w:sz w:val="20"/>
              </w:rPr>
              <w:t xml:space="preserve">Courriel : </w:t>
            </w:r>
            <w:r w:rsidRPr="008A7283">
              <w:rPr>
                <w:rFonts w:ascii="Arial" w:hAnsi="Arial"/>
                <w:sz w:val="20"/>
              </w:rPr>
              <w:br/>
              <w:t>b.basilio@htcm.de</w:t>
            </w:r>
          </w:p>
          <w:p w14:paraId="0710AC1E" w14:textId="77777777" w:rsidR="00CB5FD9" w:rsidRPr="00591131" w:rsidRDefault="00CB5FD9" w:rsidP="00503425">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tbl>
    <w:p w14:paraId="7432EF18" w14:textId="77777777" w:rsidR="00C43D54" w:rsidRDefault="00C43D54">
      <w:pPr>
        <w:pStyle w:val="Textkrper"/>
        <w:spacing w:before="120" w:after="120" w:line="260" w:lineRule="exact"/>
        <w:jc w:val="both"/>
        <w:rPr>
          <w:rFonts w:ascii="Arial" w:hAnsi="Arial"/>
          <w:b w:val="0"/>
          <w:bCs w:val="0"/>
        </w:rPr>
      </w:pPr>
    </w:p>
    <w:sectPr w:rsidR="00C43D54">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84F7E" w14:textId="77777777" w:rsidR="00C43D54" w:rsidRDefault="00CB5FD9">
      <w:r>
        <w:separator/>
      </w:r>
    </w:p>
  </w:endnote>
  <w:endnote w:type="continuationSeparator" w:id="0">
    <w:p w14:paraId="464A7E5B" w14:textId="77777777" w:rsidR="00C43D54" w:rsidRDefault="00CB5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058E0" w14:textId="77777777" w:rsidR="00C43D54" w:rsidRDefault="00CB5FD9">
    <w:pPr>
      <w:pStyle w:val="Fuzeile"/>
      <w:tabs>
        <w:tab w:val="clear" w:pos="4536"/>
        <w:tab w:val="clear" w:pos="9072"/>
        <w:tab w:val="right" w:pos="7088"/>
      </w:tabs>
      <w:rPr>
        <w:rFonts w:ascii="Arial" w:hAnsi="Arial" w:cs="Arial"/>
        <w:noProof/>
        <w:snapToGrid w:val="0"/>
        <w:sz w:val="16"/>
        <w:szCs w:val="16"/>
        <w:lang w:val="en-US"/>
      </w:rPr>
    </w:pPr>
    <w:r>
      <w:rPr>
        <w:rFonts w:ascii="Arial" w:eastAsia="Arial" w:hAnsi="Arial" w:cs="Arial"/>
        <w:snapToGrid w:val="0"/>
        <w:sz w:val="16"/>
        <w:szCs w:val="16"/>
        <w:lang w:bidi="fr-FR"/>
      </w:rPr>
      <w:fldChar w:fldCharType="begin"/>
    </w:r>
    <w:r>
      <w:rPr>
        <w:rFonts w:ascii="Arial" w:eastAsia="Arial" w:hAnsi="Arial" w:cs="Arial"/>
        <w:snapToGrid w:val="0"/>
        <w:sz w:val="16"/>
        <w:szCs w:val="16"/>
        <w:lang w:bidi="fr-FR"/>
      </w:rPr>
      <w:instrText xml:space="preserve"> FILENAME  \* MERGEFORMAT </w:instrText>
    </w:r>
    <w:r>
      <w:rPr>
        <w:rFonts w:ascii="Arial" w:eastAsia="Arial" w:hAnsi="Arial" w:cs="Arial"/>
        <w:snapToGrid w:val="0"/>
        <w:sz w:val="16"/>
        <w:szCs w:val="16"/>
        <w:lang w:bidi="fr-FR"/>
      </w:rPr>
      <w:fldChar w:fldCharType="separate"/>
    </w:r>
    <w:r>
      <w:rPr>
        <w:rFonts w:ascii="Arial" w:eastAsia="Arial" w:hAnsi="Arial" w:cs="Arial"/>
        <w:noProof/>
        <w:snapToGrid w:val="0"/>
        <w:sz w:val="16"/>
        <w:szCs w:val="16"/>
        <w:lang w:bidi="fr-FR"/>
      </w:rPr>
      <w:t>WTH1PI1180_fr.docx</w:t>
    </w:r>
    <w:r>
      <w:rPr>
        <w:rFonts w:ascii="Arial" w:eastAsia="Arial" w:hAnsi="Arial" w:cs="Arial"/>
        <w:snapToGrid w:val="0"/>
        <w:sz w:val="16"/>
        <w:szCs w:val="16"/>
        <w:lang w:bidi="fr-FR"/>
      </w:rPr>
      <w:fldChar w:fldCharType="end"/>
    </w:r>
    <w:r>
      <w:rPr>
        <w:rFonts w:ascii="Arial" w:eastAsia="Arial" w:hAnsi="Arial" w:cs="Arial"/>
        <w:snapToGrid w:val="0"/>
        <w:sz w:val="16"/>
        <w:szCs w:val="16"/>
        <w:lang w:bidi="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BDB11" w14:textId="77777777" w:rsidR="00C43D54" w:rsidRDefault="00CB5FD9">
      <w:r>
        <w:separator/>
      </w:r>
    </w:p>
  </w:footnote>
  <w:footnote w:type="continuationSeparator" w:id="0">
    <w:p w14:paraId="51856E62" w14:textId="77777777" w:rsidR="00C43D54" w:rsidRDefault="00CB5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80401" w14:textId="77777777" w:rsidR="00C43D54" w:rsidRDefault="00CB5FD9">
    <w:pPr>
      <w:pStyle w:val="Kopfzeile"/>
      <w:tabs>
        <w:tab w:val="clear" w:pos="9072"/>
        <w:tab w:val="right" w:pos="9498"/>
      </w:tabs>
    </w:pPr>
    <w:r>
      <w:rPr>
        <w:noProof/>
        <w:lang w:eastAsia="fr-FR"/>
      </w:rPr>
      <w:drawing>
        <wp:anchor distT="0" distB="0" distL="114300" distR="114300" simplePos="0" relativeHeight="251657728" behindDoc="1" locked="0" layoutInCell="0" allowOverlap="1" wp14:anchorId="60E3EFC7" wp14:editId="237296BD">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4891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D54"/>
    <w:rsid w:val="000A4823"/>
    <w:rsid w:val="00176911"/>
    <w:rsid w:val="002F6DDE"/>
    <w:rsid w:val="00C43D54"/>
    <w:rsid w:val="00CB5FD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798C4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22717959">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40858034">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30929743">
      <w:bodyDiv w:val="1"/>
      <w:marLeft w:val="0"/>
      <w:marRight w:val="0"/>
      <w:marTop w:val="0"/>
      <w:marBottom w:val="0"/>
      <w:divBdr>
        <w:top w:val="none" w:sz="0" w:space="0" w:color="auto"/>
        <w:left w:val="none" w:sz="0" w:space="0" w:color="auto"/>
        <w:bottom w:val="none" w:sz="0" w:space="0" w:color="auto"/>
        <w:right w:val="none" w:sz="0" w:space="0" w:color="auto"/>
      </w:divBdr>
      <w:divsChild>
        <w:div w:id="1721593249">
          <w:marLeft w:val="0"/>
          <w:marRight w:val="0"/>
          <w:marTop w:val="0"/>
          <w:marBottom w:val="0"/>
          <w:divBdr>
            <w:top w:val="none" w:sz="0" w:space="0" w:color="auto"/>
            <w:left w:val="none" w:sz="0" w:space="0" w:color="auto"/>
            <w:bottom w:val="none" w:sz="0" w:space="0" w:color="auto"/>
            <w:right w:val="none" w:sz="0" w:space="0" w:color="auto"/>
          </w:divBdr>
        </w:div>
        <w:div w:id="1756437058">
          <w:marLeft w:val="0"/>
          <w:marRight w:val="0"/>
          <w:marTop w:val="0"/>
          <w:marBottom w:val="0"/>
          <w:divBdr>
            <w:top w:val="none" w:sz="0" w:space="0" w:color="auto"/>
            <w:left w:val="none" w:sz="0" w:space="0" w:color="auto"/>
            <w:bottom w:val="none" w:sz="0" w:space="0" w:color="auto"/>
            <w:right w:val="none" w:sz="0" w:space="0" w:color="auto"/>
          </w:divBdr>
        </w:div>
        <w:div w:id="1737312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katalog/en/WCAP-FTDB" TargetMode="External"/><Relationship Id="rId13" Type="http://schemas.openxmlformats.org/officeDocument/2006/relationships/hyperlink" Target="https://www.we-online.com/web/de/electronic_components/termine_pbs/webinare_6/einzelne_webinaraufzeichnungen/passive_bauelemente/kondensatoren/anspruchsvolleumgebungsbedingungen_1.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hyperlink" Target="https://www.youtube.com/watch?v=UKJXqoDvGYs&amp;list=PLZJdRX1BvL0z2_-tc-ZSUPC0kd7tyexYd&amp;index=1" TargetMode="External"/><Relationship Id="rId10" Type="http://schemas.openxmlformats.org/officeDocument/2006/relationships/hyperlink" Target="https://redexpert.we-online.com/redexper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e-online.com/files/pdf1/eisos_new_product_brochure_20222023.pdf"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EC5EE-0F61-4A56-819E-B0825F964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654</Words>
  <Characters>4400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Pressemitteilung</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2023-03-30T11:53:00Z</dcterms:created>
  <dcterms:modified xsi:type="dcterms:W3CDTF">2023-03-30T14:23:00Z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