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943D" w14:textId="77777777" w:rsidR="00B05725" w:rsidRDefault="00C01675">
      <w:pPr>
        <w:pStyle w:val="Heading1"/>
        <w:spacing w:before="720" w:after="720" w:line="260" w:lineRule="exact"/>
        <w:rPr>
          <w:sz w:val="20"/>
        </w:rPr>
      </w:pPr>
      <w:r>
        <w:rPr>
          <w:sz w:val="20"/>
        </w:rPr>
        <w:t>PRESS RELEASE</w:t>
      </w:r>
    </w:p>
    <w:p w14:paraId="7460C525" w14:textId="085B9D7A" w:rsidR="00B05725" w:rsidRPr="005C4388" w:rsidRDefault="00C01675">
      <w:pPr>
        <w:pStyle w:val="Header"/>
        <w:tabs>
          <w:tab w:val="clear" w:pos="4536"/>
          <w:tab w:val="clear" w:pos="9072"/>
        </w:tabs>
        <w:spacing w:before="120" w:after="120" w:line="360" w:lineRule="exact"/>
        <w:outlineLvl w:val="0"/>
        <w:rPr>
          <w:rFonts w:ascii="Arial" w:hAnsi="Arial" w:cs="Arial"/>
          <w:b/>
          <w:bCs/>
          <w:sz w:val="23"/>
          <w:szCs w:val="23"/>
        </w:rPr>
      </w:pPr>
      <w:r>
        <w:rPr>
          <w:rFonts w:ascii="Arial" w:hAnsi="Arial"/>
          <w:b/>
          <w:sz w:val="23"/>
        </w:rPr>
        <w:t>Würth Elektronik introduces its WCAP-FTDB DC-Link capacitors</w:t>
      </w:r>
    </w:p>
    <w:p w14:paraId="3F78063E" w14:textId="77777777" w:rsidR="00B05725" w:rsidRDefault="00C01675">
      <w:pPr>
        <w:pStyle w:val="Header"/>
        <w:tabs>
          <w:tab w:val="clear" w:pos="4536"/>
          <w:tab w:val="clear" w:pos="9072"/>
        </w:tabs>
        <w:spacing w:before="360" w:after="360"/>
        <w:rPr>
          <w:rFonts w:ascii="Arial" w:hAnsi="Arial" w:cs="Arial"/>
          <w:b/>
          <w:bCs/>
          <w:sz w:val="36"/>
        </w:rPr>
      </w:pPr>
      <w:r>
        <w:rPr>
          <w:rFonts w:ascii="Arial" w:hAnsi="Arial"/>
          <w:b/>
          <w:color w:val="000000"/>
          <w:sz w:val="36"/>
        </w:rPr>
        <w:t>Stabilize Power Converters in Charging and Photovoltaic Systems</w:t>
      </w:r>
    </w:p>
    <w:p w14:paraId="7A943E47" w14:textId="56687593" w:rsidR="00B05725" w:rsidRDefault="00C01675">
      <w:pPr>
        <w:pStyle w:val="BodyText"/>
        <w:spacing w:before="120" w:after="120" w:line="260" w:lineRule="exact"/>
        <w:jc w:val="both"/>
        <w:rPr>
          <w:rFonts w:ascii="Arial" w:hAnsi="Arial"/>
          <w:color w:val="000000"/>
        </w:rPr>
      </w:pPr>
      <w:r>
        <w:rPr>
          <w:rFonts w:ascii="Arial" w:hAnsi="Arial"/>
          <w:color w:val="000000"/>
        </w:rPr>
        <w:t>Waldenburg</w:t>
      </w:r>
      <w:r w:rsidR="0038259C">
        <w:rPr>
          <w:rFonts w:ascii="Arial" w:hAnsi="Arial"/>
          <w:color w:val="000000"/>
        </w:rPr>
        <w:t xml:space="preserve"> (</w:t>
      </w:r>
      <w:r>
        <w:rPr>
          <w:rFonts w:ascii="Arial" w:hAnsi="Arial"/>
          <w:color w:val="000000"/>
        </w:rPr>
        <w:t>Germany</w:t>
      </w:r>
      <w:r w:rsidR="0038259C">
        <w:rPr>
          <w:rFonts w:ascii="Arial" w:hAnsi="Arial"/>
          <w:color w:val="000000"/>
        </w:rPr>
        <w:t>)</w:t>
      </w:r>
      <w:r>
        <w:rPr>
          <w:rFonts w:ascii="Arial" w:hAnsi="Arial"/>
          <w:color w:val="000000"/>
        </w:rPr>
        <w:t xml:space="preserve">, </w:t>
      </w:r>
      <w:r w:rsidR="0038259C">
        <w:rPr>
          <w:rFonts w:ascii="Arial" w:hAnsi="Arial"/>
          <w:color w:val="000000"/>
        </w:rPr>
        <w:t>March 30</w:t>
      </w:r>
      <w:r>
        <w:rPr>
          <w:rFonts w:ascii="Arial" w:hAnsi="Arial"/>
          <w:color w:val="000000"/>
        </w:rPr>
        <w:t xml:space="preserve">, 2023 – Würth Elektronik presents a new series of film capacitors specially designed for DC-Link applications. The </w:t>
      </w:r>
      <w:hyperlink r:id="rId8" w:history="1">
        <w:r>
          <w:rPr>
            <w:rStyle w:val="Hyperlink"/>
            <w:rFonts w:ascii="Arial" w:hAnsi="Arial"/>
          </w:rPr>
          <w:t>WCAP-FTDB</w:t>
        </w:r>
      </w:hyperlink>
      <w:r>
        <w:rPr>
          <w:rFonts w:ascii="Arial" w:hAnsi="Arial"/>
        </w:rPr>
        <w:t xml:space="preserve"> series components can be used in the voltage range from 500 to 1200 V and are characterized by high ripple current capability. This makes them particularly attractive for use in AC/DC and DC/DC converters for charging systems and power electronics in e-mobility or in renewable energy solutions. </w:t>
      </w:r>
      <w:r>
        <w:rPr>
          <w:rFonts w:ascii="Arial" w:hAnsi="Arial"/>
          <w:color w:val="000000"/>
        </w:rPr>
        <w:t>The 24-model product family offers capacitance values from 1 µF to 75 µF.</w:t>
      </w:r>
    </w:p>
    <w:p w14:paraId="24262E1E" w14:textId="77777777" w:rsidR="00B05725" w:rsidRDefault="00C01675">
      <w:pPr>
        <w:pStyle w:val="BodyText"/>
        <w:spacing w:before="120" w:after="120" w:line="260" w:lineRule="exact"/>
        <w:jc w:val="both"/>
        <w:rPr>
          <w:rFonts w:ascii="Arial" w:hAnsi="Arial"/>
          <w:b w:val="0"/>
          <w:bCs w:val="0"/>
        </w:rPr>
      </w:pPr>
      <w:r>
        <w:rPr>
          <w:rFonts w:ascii="Arial" w:hAnsi="Arial"/>
          <w:b w:val="0"/>
        </w:rPr>
        <w:t>The capacitors for stabilizing DC-Link voltage are very robust. Thanks to their metallized polypropylene film design, they have self-healing properties whereby short circuits “burn out” their own cause, hence restoring an intact dielectric. Significantly more durable than other capacitor types, the WCAP-FTDB series is suitable for applications with long maintenance cycles like wind turbines. Würth Elektronik provides a boxed THT package with pitch of 27.5 mm, 37.5 mm and 52.5 mm for this component family. The operating temperature of the film capacitors extends from -40°C to 105°C, the respective maximum voltage values attained are up to 85°C.</w:t>
      </w:r>
    </w:p>
    <w:p w14:paraId="67C40658" w14:textId="7E4FE8EA" w:rsidR="00B05725" w:rsidRDefault="00C01675">
      <w:pPr>
        <w:pStyle w:val="BodyText"/>
        <w:spacing w:before="120" w:after="120" w:line="260" w:lineRule="exact"/>
        <w:jc w:val="both"/>
        <w:rPr>
          <w:rFonts w:ascii="Arial" w:hAnsi="Arial"/>
          <w:b w:val="0"/>
          <w:bCs w:val="0"/>
        </w:rPr>
      </w:pPr>
      <w:r>
        <w:rPr>
          <w:rFonts w:ascii="Arial" w:hAnsi="Arial"/>
          <w:b w:val="0"/>
        </w:rPr>
        <w:t xml:space="preserve">Like all products in the </w:t>
      </w:r>
      <w:hyperlink r:id="rId9" w:history="1">
        <w:r>
          <w:rPr>
            <w:rStyle w:val="Hyperlink"/>
            <w:rFonts w:ascii="Arial" w:hAnsi="Arial"/>
            <w:b w:val="0"/>
            <w:bCs w:val="0"/>
          </w:rPr>
          <w:t>Electronic Components 2022/2023 catalog</w:t>
        </w:r>
      </w:hyperlink>
      <w:r>
        <w:rPr>
          <w:rStyle w:val="Hyperlink"/>
          <w:rFonts w:ascii="Arial" w:hAnsi="Arial"/>
          <w:b w:val="0"/>
        </w:rPr>
        <w:t>,</w:t>
      </w:r>
      <w:r>
        <w:rPr>
          <w:rFonts w:ascii="Arial" w:hAnsi="Arial"/>
          <w:b w:val="0"/>
        </w:rPr>
        <w:t xml:space="preserve"> the WCAP-FTDB DC-Link capacitors are now available without a minimum order quantity. Würth Elektronik provides free samples and offers a wide range of characteristic measurement data of the capacitors in the </w:t>
      </w:r>
      <w:hyperlink r:id="rId10" w:anchor="/module/49" w:history="1">
        <w:r>
          <w:rPr>
            <w:rStyle w:val="Hyperlink"/>
            <w:rFonts w:ascii="Arial" w:hAnsi="Arial"/>
            <w:b w:val="0"/>
            <w:bCs w:val="0"/>
          </w:rPr>
          <w:t>REDEXPERT</w:t>
        </w:r>
      </w:hyperlink>
      <w:r>
        <w:rPr>
          <w:rFonts w:ascii="Arial" w:hAnsi="Arial"/>
          <w:b w:val="0"/>
        </w:rPr>
        <w:t xml:space="preserve"> online tool. This facilitates the selection of suitable components.</w:t>
      </w:r>
    </w:p>
    <w:p w14:paraId="663448D1" w14:textId="77777777" w:rsidR="00B05725" w:rsidRDefault="00B05725">
      <w:pPr>
        <w:pStyle w:val="BodyText"/>
        <w:spacing w:before="120" w:after="120" w:line="260" w:lineRule="exact"/>
        <w:jc w:val="both"/>
        <w:rPr>
          <w:rFonts w:ascii="Arial" w:hAnsi="Arial"/>
          <w:b w:val="0"/>
          <w:bCs w:val="0"/>
        </w:rPr>
      </w:pPr>
    </w:p>
    <w:p w14:paraId="44FFC432" w14:textId="5EE9066F" w:rsidR="00E76EBF" w:rsidRDefault="00E76EBF">
      <w:pPr>
        <w:rPr>
          <w:rFonts w:ascii="Arial" w:hAnsi="Arial" w:cs="Arial"/>
          <w:b/>
          <w:bCs/>
          <w:sz w:val="20"/>
          <w:szCs w:val="20"/>
        </w:rPr>
      </w:pPr>
      <w:r>
        <w:rPr>
          <w:rFonts w:ascii="Arial" w:hAnsi="Arial"/>
        </w:rPr>
        <w:br w:type="page"/>
      </w:r>
    </w:p>
    <w:p w14:paraId="2CA8AC6A" w14:textId="77777777" w:rsidR="00E76EBF" w:rsidRPr="00E76EBF" w:rsidRDefault="00E76EBF" w:rsidP="00E76EBF">
      <w:pPr>
        <w:pStyle w:val="BodyText"/>
        <w:spacing w:before="120" w:after="120" w:line="260" w:lineRule="exact"/>
        <w:jc w:val="both"/>
        <w:rPr>
          <w:rFonts w:ascii="Arial" w:hAnsi="Arial"/>
        </w:rPr>
      </w:pPr>
    </w:p>
    <w:p w14:paraId="23168869" w14:textId="77777777" w:rsidR="00E76EBF" w:rsidRPr="000E0B5B" w:rsidRDefault="00E76EBF" w:rsidP="00E76EBF">
      <w:pPr>
        <w:pStyle w:val="PITextkrper"/>
        <w:pBdr>
          <w:top w:val="single" w:sz="4" w:space="1" w:color="auto"/>
        </w:pBdr>
        <w:spacing w:before="240"/>
        <w:rPr>
          <w:b/>
          <w:sz w:val="18"/>
          <w:szCs w:val="18"/>
        </w:rPr>
      </w:pPr>
    </w:p>
    <w:p w14:paraId="327BDA3E" w14:textId="77777777" w:rsidR="00E76EBF" w:rsidRPr="00A91DDF" w:rsidRDefault="00E76EBF" w:rsidP="00E76EB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4705BE8" w14:textId="77777777" w:rsidR="00E76EBF" w:rsidRDefault="00E76EBF" w:rsidP="00E76EBF">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1"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B05725" w14:paraId="564F49B7" w14:textId="77777777">
        <w:trPr>
          <w:trHeight w:val="1701"/>
        </w:trPr>
        <w:tc>
          <w:tcPr>
            <w:tcW w:w="3510" w:type="dxa"/>
          </w:tcPr>
          <w:p w14:paraId="050EF768" w14:textId="77777777" w:rsidR="00B05725" w:rsidRDefault="00C01675">
            <w:pPr>
              <w:pStyle w:val="txt"/>
              <w:rPr>
                <w:b/>
                <w:bCs/>
                <w:sz w:val="18"/>
              </w:rPr>
            </w:pPr>
            <w:r>
              <w:rPr>
                <w:b/>
              </w:rPr>
              <w:br/>
            </w:r>
            <w:r>
              <w:rPr>
                <w:noProof/>
              </w:rPr>
              <w:drawing>
                <wp:inline distT="0" distB="0" distL="0" distR="0" wp14:anchorId="52949FE2" wp14:editId="2AC691F2">
                  <wp:extent cx="2194560" cy="1814195"/>
                  <wp:effectExtent l="0" t="0" r="0" b="0"/>
                  <wp:docPr id="4" name="Picture 1" descr="https://www.we-online.com/katalog/media/o696492v209 family_WCAP_FTDB_52.5x57x35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96492v209 family_WCAP_FTDB_52.5x57x35x50.jpg"/>
                          <pic:cNvPicPr>
                            <a:picLocks noChangeAspect="1" noChangeArrowheads="1"/>
                          </pic:cNvPicPr>
                        </pic:nvPicPr>
                        <pic:blipFill>
                          <a:blip r:embed="rId12" cstate="print">
                            <a:extLst>
                              <a:ext uri="{28A0092B-C50C-407E-A947-70E740481C1C}">
                                <a14:useLocalDpi xmlns:a14="http://schemas.microsoft.com/office/drawing/2010/main" val="0"/>
                              </a:ext>
                            </a:extLst>
                          </a:blip>
                          <a:srcRect t="6926" b="10851"/>
                          <a:stretch>
                            <a:fillRect/>
                          </a:stretch>
                        </pic:blipFill>
                        <pic:spPr bwMode="auto">
                          <a:xfrm>
                            <a:off x="0" y="0"/>
                            <a:ext cx="2194560" cy="1814195"/>
                          </a:xfrm>
                          <a:prstGeom prst="rect">
                            <a:avLst/>
                          </a:prstGeom>
                          <a:noFill/>
                          <a:ln>
                            <a:noFill/>
                          </a:ln>
                        </pic:spPr>
                      </pic:pic>
                    </a:graphicData>
                  </a:graphic>
                </wp:inline>
              </w:drawing>
            </w:r>
            <w:r w:rsidRPr="00D93503">
              <w:rPr>
                <w:sz w:val="16"/>
                <w:szCs w:val="16"/>
              </w:rPr>
              <w:t>Image source: Würth Elektronik</w:t>
            </w:r>
            <w:r>
              <w:rPr>
                <w:sz w:val="16"/>
              </w:rPr>
              <w:t xml:space="preserve"> </w:t>
            </w:r>
          </w:p>
          <w:p w14:paraId="2A360E86" w14:textId="77777777" w:rsidR="00B05725" w:rsidRDefault="00C01675">
            <w:pPr>
              <w:autoSpaceDE w:val="0"/>
              <w:autoSpaceDN w:val="0"/>
              <w:adjustRightInd w:val="0"/>
              <w:rPr>
                <w:rFonts w:ascii="Arial" w:hAnsi="Arial" w:cs="Arial"/>
                <w:b/>
                <w:sz w:val="18"/>
                <w:szCs w:val="18"/>
              </w:rPr>
            </w:pPr>
            <w:r>
              <w:rPr>
                <w:rFonts w:ascii="Arial" w:hAnsi="Arial"/>
                <w:b/>
                <w:sz w:val="18"/>
              </w:rPr>
              <w:t>WCAP-FTDB DC-Link capacitors</w:t>
            </w:r>
          </w:p>
          <w:p w14:paraId="76D7F7EE" w14:textId="77777777" w:rsidR="00B05725" w:rsidRDefault="00B05725">
            <w:pPr>
              <w:autoSpaceDE w:val="0"/>
              <w:autoSpaceDN w:val="0"/>
              <w:adjustRightInd w:val="0"/>
              <w:rPr>
                <w:rFonts w:ascii="Arial" w:hAnsi="Arial" w:cs="Arial"/>
                <w:b/>
                <w:bCs/>
                <w:sz w:val="18"/>
                <w:szCs w:val="18"/>
              </w:rPr>
            </w:pPr>
          </w:p>
        </w:tc>
      </w:tr>
    </w:tbl>
    <w:p w14:paraId="3ACBCCD2" w14:textId="5EF55CC2" w:rsidR="00B05725" w:rsidRDefault="00B05725">
      <w:pPr>
        <w:pStyle w:val="PITextkrper"/>
        <w:rPr>
          <w:b/>
          <w:bCs/>
          <w:sz w:val="18"/>
          <w:szCs w:val="18"/>
          <w:lang w:val="de-DE"/>
        </w:rPr>
      </w:pPr>
    </w:p>
    <w:p w14:paraId="377D57E0" w14:textId="77777777" w:rsidR="00B05725" w:rsidRDefault="00C01675">
      <w:pPr>
        <w:pStyle w:val="PITextkrper"/>
        <w:rPr>
          <w:b/>
          <w:bCs/>
          <w:sz w:val="18"/>
          <w:szCs w:val="18"/>
        </w:rPr>
      </w:pPr>
      <w:r>
        <w:rPr>
          <w:b/>
          <w:sz w:val="18"/>
        </w:rPr>
        <w:t>Available videos</w:t>
      </w:r>
    </w:p>
    <w:p w14:paraId="5EA10011" w14:textId="0CE1144B" w:rsidR="00B05725" w:rsidRDefault="00C01675">
      <w:pPr>
        <w:pStyle w:val="PIAbspann"/>
        <w:jc w:val="left"/>
        <w:rPr>
          <w:rStyle w:val="Hyperlink"/>
          <w:rFonts w:cs="Arial"/>
          <w:bCs/>
          <w:color w:val="auto"/>
          <w:szCs w:val="18"/>
        </w:rPr>
      </w:pPr>
      <w:r>
        <w:t xml:space="preserve">You can find video material on this topic on our YouTube channel: </w:t>
      </w:r>
    </w:p>
    <w:tbl>
      <w:tblPr>
        <w:tblW w:w="42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9"/>
      </w:tblGrid>
      <w:tr w:rsidR="0015048F" w14:paraId="78CA89E3" w14:textId="77777777" w:rsidTr="0015048F">
        <w:trPr>
          <w:trHeight w:val="1701"/>
        </w:trPr>
        <w:tc>
          <w:tcPr>
            <w:tcW w:w="4219" w:type="dxa"/>
          </w:tcPr>
          <w:p w14:paraId="618C8841" w14:textId="77777777" w:rsidR="0015048F" w:rsidRDefault="0015048F">
            <w:pPr>
              <w:pStyle w:val="txt"/>
              <w:rPr>
                <w:b/>
                <w:bCs/>
                <w:sz w:val="18"/>
              </w:rPr>
            </w:pPr>
            <w:r>
              <w:br/>
            </w:r>
            <w:r>
              <w:rPr>
                <w:noProof/>
              </w:rPr>
              <w:drawing>
                <wp:inline distT="0" distB="0" distL="0" distR="0" wp14:anchorId="1ED9B986" wp14:editId="21AEFD88">
                  <wp:extent cx="2560320" cy="1463040"/>
                  <wp:effectExtent l="0" t="0" r="0" b="0"/>
                  <wp:docPr id="2" name="Picture 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0320" cy="1463040"/>
                          </a:xfrm>
                          <a:prstGeom prst="rect">
                            <a:avLst/>
                          </a:prstGeom>
                          <a:noFill/>
                          <a:ln>
                            <a:noFill/>
                          </a:ln>
                        </pic:spPr>
                      </pic:pic>
                    </a:graphicData>
                  </a:graphic>
                </wp:inline>
              </w:drawing>
            </w:r>
            <w:r>
              <w:rPr>
                <w:b/>
              </w:rPr>
              <w:br/>
            </w:r>
            <w:r>
              <w:rPr>
                <w:sz w:val="16"/>
              </w:rPr>
              <w:t xml:space="preserve">Source: Würth Elektronik </w:t>
            </w:r>
          </w:p>
          <w:p w14:paraId="67541E05" w14:textId="61E5350D" w:rsidR="0015048F" w:rsidRDefault="0015048F">
            <w:pPr>
              <w:autoSpaceDE w:val="0"/>
              <w:autoSpaceDN w:val="0"/>
              <w:adjustRightInd w:val="0"/>
              <w:rPr>
                <w:rFonts w:ascii="Arial" w:hAnsi="Arial" w:cs="Arial"/>
                <w:bCs/>
                <w:sz w:val="18"/>
                <w:szCs w:val="18"/>
              </w:rPr>
            </w:pPr>
            <w:r>
              <w:rPr>
                <w:rFonts w:ascii="Arial" w:hAnsi="Arial"/>
                <w:b/>
                <w:sz w:val="18"/>
              </w:rPr>
              <w:t xml:space="preserve">Webinar: </w:t>
            </w:r>
            <w:r>
              <w:rPr>
                <w:rFonts w:ascii="Arial" w:hAnsi="Arial"/>
                <w:b/>
                <w:sz w:val="18"/>
              </w:rPr>
              <w:br/>
            </w:r>
            <w:hyperlink r:id="rId15" w:history="1">
              <w:r>
                <w:rPr>
                  <w:rStyle w:val="Hyperlink"/>
                  <w:rFonts w:ascii="Arial" w:hAnsi="Arial"/>
                  <w:bCs/>
                  <w:sz w:val="18"/>
                  <w:szCs w:val="18"/>
                </w:rPr>
                <w:t>https://www.youtube.com/watch?v=UKJXqoDvGYs&amp;list=PLZJdRX1BvL0z2_-tc-ZSUPC0kd7tyexYd&amp;index=1</w:t>
              </w:r>
            </w:hyperlink>
          </w:p>
          <w:p w14:paraId="2110A20D" w14:textId="77777777" w:rsidR="0015048F" w:rsidRDefault="0015048F">
            <w:pPr>
              <w:autoSpaceDE w:val="0"/>
              <w:autoSpaceDN w:val="0"/>
              <w:adjustRightInd w:val="0"/>
              <w:rPr>
                <w:rFonts w:ascii="Arial" w:hAnsi="Arial" w:cs="Arial"/>
                <w:bCs/>
                <w:sz w:val="18"/>
                <w:szCs w:val="18"/>
              </w:rPr>
            </w:pPr>
          </w:p>
          <w:p w14:paraId="16258658" w14:textId="77777777" w:rsidR="0015048F" w:rsidRDefault="0015048F">
            <w:pPr>
              <w:autoSpaceDE w:val="0"/>
              <w:autoSpaceDN w:val="0"/>
              <w:adjustRightInd w:val="0"/>
              <w:rPr>
                <w:rFonts w:ascii="Arial" w:hAnsi="Arial" w:cs="Arial"/>
                <w:b/>
                <w:sz w:val="18"/>
                <w:szCs w:val="18"/>
              </w:rPr>
            </w:pPr>
            <w:r>
              <w:rPr>
                <w:rFonts w:ascii="Arial" w:hAnsi="Arial"/>
                <w:b/>
                <w:sz w:val="18"/>
              </w:rPr>
              <w:t>In a webinar, applications and properties of the new WCAP-FTDB capacitor family will be introduced – also in contrast to aluminum electrolytic capacitors.</w:t>
            </w:r>
          </w:p>
          <w:p w14:paraId="389FAB98" w14:textId="77777777" w:rsidR="0015048F" w:rsidRDefault="0015048F">
            <w:pPr>
              <w:autoSpaceDE w:val="0"/>
              <w:autoSpaceDN w:val="0"/>
              <w:adjustRightInd w:val="0"/>
              <w:rPr>
                <w:rFonts w:ascii="Arial" w:hAnsi="Arial" w:cs="Arial"/>
                <w:b/>
                <w:bCs/>
                <w:sz w:val="18"/>
                <w:szCs w:val="18"/>
              </w:rPr>
            </w:pPr>
          </w:p>
        </w:tc>
      </w:tr>
    </w:tbl>
    <w:p w14:paraId="5D8AB6ED" w14:textId="2D987BA3" w:rsidR="00E76EBF" w:rsidRDefault="00E76EBF">
      <w:pPr>
        <w:pStyle w:val="BodyText"/>
        <w:spacing w:before="120" w:after="120" w:line="260" w:lineRule="exact"/>
        <w:jc w:val="both"/>
        <w:rPr>
          <w:rFonts w:ascii="Arial" w:hAnsi="Arial"/>
          <w:b w:val="0"/>
          <w:bCs w:val="0"/>
        </w:rPr>
      </w:pPr>
    </w:p>
    <w:p w14:paraId="250464C0" w14:textId="7AB85392" w:rsidR="00E76EBF" w:rsidRDefault="00E76EBF">
      <w:pPr>
        <w:rPr>
          <w:rFonts w:ascii="Arial" w:hAnsi="Arial" w:cs="Arial"/>
          <w:sz w:val="20"/>
          <w:szCs w:val="20"/>
        </w:rPr>
      </w:pPr>
      <w:r>
        <w:rPr>
          <w:rFonts w:ascii="Arial" w:hAnsi="Arial"/>
          <w:b/>
          <w:bCs/>
        </w:rPr>
        <w:br w:type="page"/>
      </w:r>
    </w:p>
    <w:p w14:paraId="0C6AFBE2" w14:textId="77777777" w:rsidR="00E76EBF" w:rsidRDefault="00E76EBF" w:rsidP="00E76EBF">
      <w:pPr>
        <w:pStyle w:val="BodyText"/>
        <w:spacing w:before="120" w:after="120" w:line="260" w:lineRule="exact"/>
        <w:jc w:val="both"/>
        <w:rPr>
          <w:rFonts w:ascii="Arial" w:hAnsi="Arial"/>
          <w:b w:val="0"/>
          <w:bCs w:val="0"/>
        </w:rPr>
      </w:pPr>
    </w:p>
    <w:p w14:paraId="3499E67A" w14:textId="77777777" w:rsidR="00E76EBF" w:rsidRDefault="00E76EBF" w:rsidP="00E76EBF">
      <w:pPr>
        <w:pStyle w:val="PITextkrper"/>
        <w:pBdr>
          <w:top w:val="single" w:sz="4" w:space="1" w:color="auto"/>
        </w:pBdr>
        <w:spacing w:before="240"/>
        <w:rPr>
          <w:b/>
          <w:sz w:val="18"/>
          <w:szCs w:val="18"/>
        </w:rPr>
      </w:pPr>
    </w:p>
    <w:p w14:paraId="0F2BB02A" w14:textId="77777777" w:rsidR="00E76EBF" w:rsidRDefault="00E76EBF" w:rsidP="00E76EBF">
      <w:pPr>
        <w:pStyle w:val="BodyText"/>
        <w:spacing w:before="120" w:after="120" w:line="260" w:lineRule="exact"/>
        <w:jc w:val="both"/>
        <w:rPr>
          <w:rFonts w:ascii="Arial" w:hAnsi="Arial"/>
        </w:rPr>
      </w:pPr>
      <w:r>
        <w:rPr>
          <w:rFonts w:ascii="Arial" w:hAnsi="Arial"/>
        </w:rPr>
        <w:t>About the Würth Elektronik eiSos Group</w:t>
      </w:r>
    </w:p>
    <w:p w14:paraId="1A11E692" w14:textId="77777777" w:rsidR="00E76EBF" w:rsidRDefault="00E76EBF" w:rsidP="00E76EBF">
      <w:pPr>
        <w:pStyle w:val="BodyText"/>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3BC72211" w14:textId="77777777" w:rsidR="00E76EBF" w:rsidRDefault="00E76EBF" w:rsidP="00E76EBF">
      <w:pPr>
        <w:pStyle w:val="BodyText"/>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172B466" w14:textId="77777777" w:rsidR="00E76EBF" w:rsidRDefault="00E76EBF" w:rsidP="00E76EBF">
      <w:pPr>
        <w:pStyle w:val="BodyText"/>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087F9F2D" w14:textId="77777777" w:rsidR="00E76EBF" w:rsidRDefault="00E76EBF" w:rsidP="00E76EBF">
      <w:pPr>
        <w:pStyle w:val="BodyText"/>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230A26F7" w14:textId="77777777" w:rsidR="00E76EBF" w:rsidRDefault="00E76EBF" w:rsidP="00E76EBF">
      <w:pPr>
        <w:pStyle w:val="BodyText"/>
        <w:spacing w:before="120" w:after="120" w:line="276" w:lineRule="auto"/>
        <w:rPr>
          <w:rFonts w:ascii="Arial" w:hAnsi="Arial"/>
          <w:b w:val="0"/>
        </w:rPr>
      </w:pPr>
      <w:r>
        <w:rPr>
          <w:rFonts w:ascii="Arial" w:hAnsi="Arial"/>
          <w:b w:val="0"/>
        </w:rPr>
        <w:t>Würth Elektronik: more than you expect!</w:t>
      </w:r>
    </w:p>
    <w:p w14:paraId="57858C40" w14:textId="77777777" w:rsidR="00E76EBF" w:rsidRDefault="00E76EBF" w:rsidP="00E76EBF">
      <w:pPr>
        <w:pStyle w:val="BodyText"/>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396247C5" w14:textId="77777777" w:rsidR="00E76EBF" w:rsidRDefault="00E76EBF" w:rsidP="00E76EBF">
      <w:pPr>
        <w:pStyle w:val="BodyText"/>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76EBF" w14:paraId="0C8C0ED6" w14:textId="77777777" w:rsidTr="00880715">
        <w:tc>
          <w:tcPr>
            <w:tcW w:w="3902" w:type="dxa"/>
            <w:shd w:val="clear" w:color="auto" w:fill="auto"/>
            <w:hideMark/>
          </w:tcPr>
          <w:p w14:paraId="0A682637" w14:textId="77777777" w:rsidR="00E76EBF" w:rsidRDefault="00E76EBF" w:rsidP="00880715">
            <w:pPr>
              <w:pStyle w:val="BodyText"/>
              <w:autoSpaceDE/>
              <w:adjustRightInd/>
              <w:spacing w:before="120" w:after="120" w:line="276" w:lineRule="auto"/>
              <w:rPr>
                <w:rFonts w:ascii="Arial" w:hAnsi="Arial"/>
                <w:bCs w:val="0"/>
                <w:szCs w:val="24"/>
              </w:rPr>
            </w:pPr>
            <w:r w:rsidRPr="00136DC1">
              <w:br w:type="page"/>
            </w:r>
            <w:r>
              <w:rPr>
                <w:rFonts w:ascii="Arial" w:hAnsi="Arial"/>
                <w:bCs w:val="0"/>
                <w:szCs w:val="24"/>
              </w:rPr>
              <w:t>Further information:</w:t>
            </w:r>
          </w:p>
          <w:p w14:paraId="588EB0B2" w14:textId="77777777" w:rsidR="00E76EBF" w:rsidRDefault="00E76EBF" w:rsidP="00880715">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Max-Eyth-Strasse 1</w:t>
            </w:r>
            <w:r>
              <w:rPr>
                <w:rFonts w:ascii="Arial" w:hAnsi="Arial"/>
                <w:sz w:val="20"/>
              </w:rPr>
              <w:br/>
              <w:t>74638 Waldenburg</w:t>
            </w:r>
            <w:r>
              <w:rPr>
                <w:rFonts w:ascii="Arial" w:hAnsi="Arial"/>
                <w:sz w:val="20"/>
              </w:rPr>
              <w:br/>
              <w:t>Germany</w:t>
            </w:r>
          </w:p>
          <w:p w14:paraId="751D76A6" w14:textId="77777777" w:rsidR="00E76EBF" w:rsidRDefault="00E76EBF" w:rsidP="0088071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065DC448" w14:textId="77777777" w:rsidR="00E76EBF" w:rsidRDefault="00C945D2" w:rsidP="00880715">
            <w:pPr>
              <w:spacing w:before="120" w:after="120" w:line="276" w:lineRule="auto"/>
              <w:rPr>
                <w:rFonts w:ascii="Arial" w:hAnsi="Arial" w:cs="Arial"/>
                <w:bCs/>
                <w:sz w:val="20"/>
              </w:rPr>
            </w:pPr>
            <w:hyperlink r:id="rId18" w:history="1">
              <w:r w:rsidR="00E76EBF">
                <w:rPr>
                  <w:rStyle w:val="Hyperlink"/>
                  <w:rFonts w:ascii="Arial" w:hAnsi="Arial"/>
                  <w:bCs/>
                  <w:sz w:val="20"/>
                </w:rPr>
                <w:t>www.we-online.com</w:t>
              </w:r>
            </w:hyperlink>
            <w:r w:rsidR="00E76EBF">
              <w:rPr>
                <w:rFonts w:ascii="Arial" w:hAnsi="Arial"/>
                <w:bCs/>
                <w:sz w:val="20"/>
              </w:rPr>
              <w:t xml:space="preserve"> </w:t>
            </w:r>
          </w:p>
          <w:p w14:paraId="563FA8F0" w14:textId="77777777" w:rsidR="00E76EBF" w:rsidRDefault="00E76EBF" w:rsidP="00880715">
            <w:pPr>
              <w:spacing w:before="120" w:after="120" w:line="276" w:lineRule="auto"/>
              <w:rPr>
                <w:rFonts w:ascii="Arial" w:hAnsi="Arial" w:cs="Arial"/>
                <w:bCs/>
                <w:sz w:val="20"/>
              </w:rPr>
            </w:pPr>
          </w:p>
        </w:tc>
        <w:tc>
          <w:tcPr>
            <w:tcW w:w="3193" w:type="dxa"/>
            <w:shd w:val="clear" w:color="auto" w:fill="auto"/>
            <w:hideMark/>
          </w:tcPr>
          <w:p w14:paraId="6340F486" w14:textId="77777777" w:rsidR="00E76EBF" w:rsidRDefault="00E76EBF" w:rsidP="00880715">
            <w:pPr>
              <w:pStyle w:val="BodyText"/>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DF1A3C0" w14:textId="77777777" w:rsidR="00E76EBF" w:rsidRDefault="00E76EBF" w:rsidP="0088071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A23EC3E" w14:textId="4079AF2F" w:rsidR="00E76EBF" w:rsidRDefault="00E76EBF" w:rsidP="0088071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5F2AEB27" w14:textId="77777777" w:rsidR="00E76EBF" w:rsidRDefault="00C945D2" w:rsidP="00880715">
            <w:pPr>
              <w:tabs>
                <w:tab w:val="left" w:pos="1065"/>
              </w:tabs>
              <w:spacing w:before="120" w:after="120" w:line="276" w:lineRule="auto"/>
              <w:rPr>
                <w:rFonts w:ascii="Arial" w:hAnsi="Arial" w:cs="Arial"/>
                <w:bCs/>
                <w:sz w:val="20"/>
              </w:rPr>
            </w:pPr>
            <w:hyperlink r:id="rId20" w:history="1">
              <w:r w:rsidR="00E76EBF">
                <w:rPr>
                  <w:rStyle w:val="Hyperlink"/>
                  <w:rFonts w:ascii="Arial" w:hAnsi="Arial"/>
                  <w:bCs/>
                  <w:sz w:val="20"/>
                </w:rPr>
                <w:t>www.htcm.de</w:t>
              </w:r>
            </w:hyperlink>
            <w:r w:rsidR="00E76EBF">
              <w:rPr>
                <w:rFonts w:ascii="Arial" w:hAnsi="Arial"/>
                <w:bCs/>
                <w:sz w:val="20"/>
              </w:rPr>
              <w:t xml:space="preserve">  </w:t>
            </w:r>
          </w:p>
        </w:tc>
      </w:tr>
    </w:tbl>
    <w:p w14:paraId="7421EF25" w14:textId="77777777" w:rsidR="00E76EBF" w:rsidRPr="00031FC8" w:rsidRDefault="00E76EBF" w:rsidP="00E76EBF">
      <w:pPr>
        <w:spacing w:after="120" w:line="280" w:lineRule="exact"/>
        <w:rPr>
          <w:rFonts w:ascii="Arial" w:hAnsi="Arial"/>
          <w:b/>
          <w:bCs/>
        </w:rPr>
      </w:pPr>
    </w:p>
    <w:sectPr w:rsidR="00E76EBF" w:rsidRPr="00031FC8">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37A6" w14:textId="77777777" w:rsidR="00B05725" w:rsidRDefault="00C01675">
      <w:r>
        <w:separator/>
      </w:r>
    </w:p>
  </w:endnote>
  <w:endnote w:type="continuationSeparator" w:id="0">
    <w:p w14:paraId="61BD3F2A" w14:textId="77777777" w:rsidR="00B05725" w:rsidRDefault="00C0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5E53" w14:textId="542972D6" w:rsidR="00B05725" w:rsidRDefault="00C01675">
    <w:pPr>
      <w:pStyle w:val="Footer"/>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15048F">
      <w:rPr>
        <w:rFonts w:ascii="Arial" w:hAnsi="Arial" w:cs="Arial"/>
        <w:noProof/>
        <w:snapToGrid w:val="0"/>
        <w:sz w:val="16"/>
      </w:rPr>
      <w:t>WTH1PI1180_en.docx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4934" w14:textId="77777777" w:rsidR="00B05725" w:rsidRDefault="00C01675">
      <w:r>
        <w:separator/>
      </w:r>
    </w:p>
  </w:footnote>
  <w:footnote w:type="continuationSeparator" w:id="0">
    <w:p w14:paraId="70CA01EC" w14:textId="77777777" w:rsidR="00B05725" w:rsidRDefault="00C01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1755" w14:textId="77777777" w:rsidR="00B05725" w:rsidRDefault="00C01675">
    <w:pPr>
      <w:pStyle w:val="Header"/>
      <w:tabs>
        <w:tab w:val="clear" w:pos="9072"/>
        <w:tab w:val="right" w:pos="9498"/>
      </w:tabs>
    </w:pPr>
    <w:r>
      <w:rPr>
        <w:noProof/>
      </w:rPr>
      <w:drawing>
        <wp:anchor distT="0" distB="0" distL="114300" distR="114300" simplePos="0" relativeHeight="251657728" behindDoc="1" locked="0" layoutInCell="0" allowOverlap="1" wp14:anchorId="45AE6463" wp14:editId="4E4DFC9C">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05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25"/>
    <w:rsid w:val="0015048F"/>
    <w:rsid w:val="0038259C"/>
    <w:rsid w:val="00482A50"/>
    <w:rsid w:val="005C4388"/>
    <w:rsid w:val="005E51A5"/>
    <w:rsid w:val="00913E2F"/>
    <w:rsid w:val="0099713B"/>
    <w:rsid w:val="00A45A8F"/>
    <w:rsid w:val="00B05725"/>
    <w:rsid w:val="00C01675"/>
    <w:rsid w:val="00C945D2"/>
    <w:rsid w:val="00D93503"/>
    <w:rsid w:val="00E76EBF"/>
    <w:rsid w:val="00FD71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C2EEA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Pr>
      <w:rFonts w:ascii="Verdana" w:hAnsi="Verdana" w:cs="Arial"/>
      <w:b/>
      <w:bCs/>
    </w:rPr>
  </w:style>
  <w:style w:type="character" w:customStyle="1" w:styleId="Heading1Char">
    <w:name w:val="Heading 1 Char"/>
    <w:link w:val="Heading1"/>
    <w:rPr>
      <w:rFonts w:ascii="Arial" w:hAnsi="Arial" w:cs="Arial"/>
      <w:b/>
      <w:bCs/>
      <w:kern w:val="32"/>
      <w:sz w:val="32"/>
      <w:szCs w:val="32"/>
    </w:rPr>
  </w:style>
  <w:style w:type="paragraph" w:customStyle="1" w:styleId="PITextkrper">
    <w:name w:val="PI_Textkörper"/>
    <w:basedOn w:val="Normal"/>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Normal"/>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Normal"/>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customStyle="1" w:styleId="Heading3Char">
    <w:name w:val="Heading 3 Char"/>
    <w:link w:val="Heading3"/>
    <w:semiHidden/>
    <w:rPr>
      <w:rFonts w:ascii="Cambria" w:eastAsia="Times New Roman" w:hAnsi="Cambria" w:cs="Times New Roman"/>
      <w:b/>
      <w:bCs/>
      <w:sz w:val="26"/>
      <w:szCs w:val="26"/>
    </w:rPr>
  </w:style>
  <w:style w:type="paragraph" w:styleId="Revision">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FollowedHyp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22717959">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40858034">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929743">
      <w:bodyDiv w:val="1"/>
      <w:marLeft w:val="0"/>
      <w:marRight w:val="0"/>
      <w:marTop w:val="0"/>
      <w:marBottom w:val="0"/>
      <w:divBdr>
        <w:top w:val="none" w:sz="0" w:space="0" w:color="auto"/>
        <w:left w:val="none" w:sz="0" w:space="0" w:color="auto"/>
        <w:bottom w:val="none" w:sz="0" w:space="0" w:color="auto"/>
        <w:right w:val="none" w:sz="0" w:space="0" w:color="auto"/>
      </w:divBdr>
      <w:divsChild>
        <w:div w:id="1721593249">
          <w:marLeft w:val="0"/>
          <w:marRight w:val="0"/>
          <w:marTop w:val="0"/>
          <w:marBottom w:val="0"/>
          <w:divBdr>
            <w:top w:val="none" w:sz="0" w:space="0" w:color="auto"/>
            <w:left w:val="none" w:sz="0" w:space="0" w:color="auto"/>
            <w:bottom w:val="none" w:sz="0" w:space="0" w:color="auto"/>
            <w:right w:val="none" w:sz="0" w:space="0" w:color="auto"/>
          </w:divBdr>
        </w:div>
        <w:div w:id="1756437058">
          <w:marLeft w:val="0"/>
          <w:marRight w:val="0"/>
          <w:marTop w:val="0"/>
          <w:marBottom w:val="0"/>
          <w:divBdr>
            <w:top w:val="none" w:sz="0" w:space="0" w:color="auto"/>
            <w:left w:val="none" w:sz="0" w:space="0" w:color="auto"/>
            <w:bottom w:val="none" w:sz="0" w:space="0" w:color="auto"/>
            <w:right w:val="none" w:sz="0" w:space="0" w:color="auto"/>
          </w:divBdr>
        </w:div>
        <w:div w:id="1737312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CAP-FTDB" TargetMode="External"/><Relationship Id="rId13" Type="http://schemas.openxmlformats.org/officeDocument/2006/relationships/hyperlink" Target="https://www.we-online.com/web/de/electronic_components/termine_pbs/webinare_6/einzelne_webinaraufzeichnungen/passive_bauelemente/kondensatoren/anspruchsvolleumgebungsbedingungen_1.php" TargetMode="External"/><Relationship Id="rId18" Type="http://schemas.openxmlformats.org/officeDocument/2006/relationships/hyperlink" Target="http://www.we-onlin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sarah.hurst@we-online.de" TargetMode="External"/><Relationship Id="rId2" Type="http://schemas.openxmlformats.org/officeDocument/2006/relationships/numbering" Target="numbering.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watch?v=UKJXqoDvGYs&amp;list=PLZJdRX1BvL0z2_-tc-ZSUPC0kd7tyexYd&amp;index=1" TargetMode="External"/><Relationship Id="rId23" Type="http://schemas.openxmlformats.org/officeDocument/2006/relationships/fontTable" Target="fontTable.xml"/><Relationship Id="rId10" Type="http://schemas.openxmlformats.org/officeDocument/2006/relationships/hyperlink" Target="https://redexpert.we-online.com/redexpert/" TargetMode="External"/><Relationship Id="rId19" Type="http://schemas.openxmlformats.org/officeDocument/2006/relationships/hyperlink" Target="mailto:b.basilio@htcm.de" TargetMode="External"/><Relationship Id="rId4" Type="http://schemas.openxmlformats.org/officeDocument/2006/relationships/settings" Target="settings.xml"/><Relationship Id="rId9" Type="http://schemas.openxmlformats.org/officeDocument/2006/relationships/hyperlink" Target="https://www.we-online.com/files/pdf1/eisos_new_product_brochure_20222023.pdf" TargetMode="External"/><Relationship Id="rId14" Type="http://schemas.openxmlformats.org/officeDocument/2006/relationships/image" Target="media/image2.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709FA-E365-46AB-9345-2FB1B6BB8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4045</Characters>
  <Application>Microsoft Office Word</Application>
  <DocSecurity>0</DocSecurity>
  <Lines>112</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4546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2023-03-30T07:50:00Z</dcterms:created>
  <dcterms:modified xsi:type="dcterms:W3CDTF">2023-03-30T08:41:00Z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