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487A9BB4" w:rsidR="00E44AB6" w:rsidRPr="00F24926" w:rsidRDefault="00011495" w:rsidP="0072449C">
      <w:pPr>
        <w:pStyle w:val="PITitel"/>
      </w:pPr>
      <w:r>
        <w:rPr>
          <w:lang w:val="en-US"/>
        </w:rPr>
        <w:t>PRESS RELEASE</w:t>
      </w:r>
    </w:p>
    <w:p w14:paraId="08B6F7B2" w14:textId="31D3E525" w:rsidR="00B22C1E" w:rsidRPr="00F24926" w:rsidRDefault="002D6A18" w:rsidP="000815F1">
      <w:pPr>
        <w:pStyle w:val="PISubhead"/>
      </w:pPr>
      <w:r>
        <w:rPr>
          <w:lang w:val="en-US"/>
        </w:rPr>
        <w:t>OPEN MIND Offer for DMG MORI Customers</w:t>
      </w:r>
    </w:p>
    <w:p w14:paraId="6E4918F7" w14:textId="7D652D7A" w:rsidR="00B22C1E" w:rsidRPr="00F24926" w:rsidRDefault="002D6A18" w:rsidP="0072449C">
      <w:pPr>
        <w:pStyle w:val="PIHead"/>
      </w:pPr>
      <w:r>
        <w:rPr>
          <w:i/>
          <w:iCs/>
          <w:lang w:val="en-US"/>
        </w:rPr>
        <w:t>hyper</w:t>
      </w:r>
      <w:r>
        <w:rPr>
          <w:lang w:val="en-US"/>
        </w:rPr>
        <w:t>MILL</w:t>
      </w:r>
      <w:r w:rsidR="00F93374" w:rsidRPr="00F93374">
        <w:rPr>
          <w:vertAlign w:val="superscript"/>
          <w:lang w:val="en-US"/>
        </w:rPr>
        <w:t>®</w:t>
      </w:r>
      <w:r>
        <w:rPr>
          <w:lang w:val="en-US"/>
        </w:rPr>
        <w:t xml:space="preserve"> – CAM Software with DMG MORI Quality Seal</w:t>
      </w:r>
    </w:p>
    <w:p w14:paraId="054FA981" w14:textId="302E854D" w:rsidR="007A3775" w:rsidRPr="00F24926" w:rsidRDefault="009A2F8C" w:rsidP="007A3775">
      <w:pPr>
        <w:pStyle w:val="PILead"/>
      </w:pPr>
      <w:proofErr w:type="spellStart"/>
      <w:r>
        <w:rPr>
          <w:lang w:val="en-US"/>
        </w:rPr>
        <w:t>Wessling</w:t>
      </w:r>
      <w:proofErr w:type="spellEnd"/>
      <w:r w:rsidR="00F93374">
        <w:rPr>
          <w:lang w:val="en-US"/>
        </w:rPr>
        <w:t xml:space="preserve"> (</w:t>
      </w:r>
      <w:r>
        <w:rPr>
          <w:lang w:val="en-US"/>
        </w:rPr>
        <w:t>Germany</w:t>
      </w:r>
      <w:r w:rsidR="00F93374">
        <w:rPr>
          <w:lang w:val="en-US"/>
        </w:rPr>
        <w:t>)</w:t>
      </w:r>
      <w:r>
        <w:rPr>
          <w:lang w:val="en-US"/>
        </w:rPr>
        <w:t xml:space="preserve">, March </w:t>
      </w:r>
      <w:r w:rsidR="00A424DE">
        <w:rPr>
          <w:lang w:val="en-US"/>
        </w:rPr>
        <w:t>21</w:t>
      </w:r>
      <w:r w:rsidR="00F93374">
        <w:rPr>
          <w:lang w:val="en-US"/>
        </w:rPr>
        <w:t xml:space="preserve">, </w:t>
      </w:r>
      <w:r>
        <w:rPr>
          <w:lang w:val="en-US"/>
        </w:rPr>
        <w:t xml:space="preserve">2023 – </w:t>
      </w:r>
      <w:proofErr w:type="spellStart"/>
      <w:r>
        <w:rPr>
          <w:i/>
          <w:iCs/>
          <w:lang w:val="en-US"/>
        </w:rPr>
        <w:t>hyper</w:t>
      </w:r>
      <w:r>
        <w:rPr>
          <w:lang w:val="en-US"/>
        </w:rPr>
        <w:t>MILL</w:t>
      </w:r>
      <w:proofErr w:type="spellEnd"/>
      <w:r w:rsidR="00F93374" w:rsidRPr="004E71BA">
        <w:rPr>
          <w:sz w:val="18"/>
          <w:szCs w:val="18"/>
          <w:vertAlign w:val="superscript"/>
          <w:lang w:val="en-US"/>
        </w:rPr>
        <w:t>®</w:t>
      </w:r>
      <w:r>
        <w:rPr>
          <w:lang w:val="en-US"/>
        </w:rPr>
        <w:t xml:space="preserve"> from OPEN MIND bears the </w:t>
      </w:r>
      <w:r w:rsidR="00AA1132">
        <w:rPr>
          <w:lang w:val="en-US"/>
        </w:rPr>
        <w:t>‘</w:t>
      </w:r>
      <w:r>
        <w:rPr>
          <w:lang w:val="en-US"/>
        </w:rPr>
        <w:t>DMQP</w:t>
      </w:r>
      <w:r w:rsidR="00AA1132">
        <w:rPr>
          <w:lang w:val="en-US"/>
        </w:rPr>
        <w:t>’</w:t>
      </w:r>
      <w:r>
        <w:rPr>
          <w:lang w:val="en-US"/>
        </w:rPr>
        <w:t xml:space="preserve"> (DMG MORI Qualified Products) quality seal and is thus part of the DMG MORI product configurator.  When configuring machine tools, customers can also order tools, clamping devices and other products recommended by DMG MORI at discounted prices – including the </w:t>
      </w:r>
      <w:r>
        <w:rPr>
          <w:i/>
          <w:iCs/>
          <w:lang w:val="en-US"/>
        </w:rPr>
        <w:t>hyper</w:t>
      </w:r>
      <w:r>
        <w:rPr>
          <w:lang w:val="en-US"/>
        </w:rPr>
        <w:t>MILL</w:t>
      </w:r>
      <w:r w:rsidR="00F93374" w:rsidRPr="00F93374">
        <w:rPr>
          <w:vertAlign w:val="superscript"/>
          <w:lang w:val="en-US"/>
        </w:rPr>
        <w:t>®</w:t>
      </w:r>
      <w:r>
        <w:rPr>
          <w:lang w:val="en-US"/>
        </w:rPr>
        <w:t xml:space="preserve"> CAD/CAM </w:t>
      </w:r>
      <w:r w:rsidR="00AA1132">
        <w:rPr>
          <w:lang w:val="en-US"/>
        </w:rPr>
        <w:t>s</w:t>
      </w:r>
      <w:r>
        <w:rPr>
          <w:lang w:val="en-US"/>
        </w:rPr>
        <w:t>uite. OPEN MIND supplies its own specialized postprocessors for the optimal implementation of NC code on DMG MORI machines and offers extensive options for automating CAM programming tasks.</w:t>
      </w:r>
    </w:p>
    <w:p w14:paraId="211702C2" w14:textId="6951D5F1" w:rsidR="002D6A18" w:rsidRDefault="002B1F90" w:rsidP="002D6A18">
      <w:pPr>
        <w:pStyle w:val="PITextkrper"/>
      </w:pPr>
      <w:r>
        <w:rPr>
          <w:lang w:val="en-US"/>
        </w:rPr>
        <w:t>“</w:t>
      </w:r>
      <w:r>
        <w:rPr>
          <w:i/>
          <w:iCs/>
          <w:lang w:val="en-US"/>
        </w:rPr>
        <w:t>hyper</w:t>
      </w:r>
      <w:r>
        <w:rPr>
          <w:lang w:val="en-US"/>
        </w:rPr>
        <w:t>MILL</w:t>
      </w:r>
      <w:r w:rsidR="00F93374" w:rsidRPr="00F93374">
        <w:rPr>
          <w:vertAlign w:val="superscript"/>
          <w:lang w:val="en-US"/>
        </w:rPr>
        <w:t>®</w:t>
      </w:r>
      <w:r>
        <w:rPr>
          <w:lang w:val="en-US"/>
        </w:rPr>
        <w:t xml:space="preserve"> allows you to exploit the full potential and possibilities of the machines. We’re very pleased that DMG MORI has awarded our CAM solution its seal of quality </w:t>
      </w:r>
      <w:proofErr w:type="gramStart"/>
      <w:r>
        <w:rPr>
          <w:lang w:val="en-US"/>
        </w:rPr>
        <w:t>and also</w:t>
      </w:r>
      <w:proofErr w:type="gramEnd"/>
      <w:r>
        <w:rPr>
          <w:lang w:val="en-US"/>
        </w:rPr>
        <w:t xml:space="preserve"> recommends it to its customers,” says Volker Nesenhöner, CEO at OPEN MIND Technologies AG. “We've had a very good working relationship with DMG MORI for years, and we know that users rely on perfectly coordinated machining strategies, machines and tools to ensure optimal machining.”</w:t>
      </w:r>
    </w:p>
    <w:p w14:paraId="315336C3" w14:textId="3FAD544A" w:rsidR="00551911" w:rsidRPr="002D6A18" w:rsidRDefault="00551911" w:rsidP="002D0C52">
      <w:pPr>
        <w:pStyle w:val="PITextkrper"/>
      </w:pPr>
      <w:r>
        <w:rPr>
          <w:lang w:val="en-US"/>
        </w:rPr>
        <w:t xml:space="preserve">Christoph Grosch, Executive Director DMQP at GILDEMEISTER </w:t>
      </w:r>
      <w:proofErr w:type="spellStart"/>
      <w:r>
        <w:rPr>
          <w:lang w:val="en-US"/>
        </w:rPr>
        <w:t>Beteiligungen</w:t>
      </w:r>
      <w:proofErr w:type="spellEnd"/>
      <w:r>
        <w:rPr>
          <w:lang w:val="en-US"/>
        </w:rPr>
        <w:t xml:space="preserve"> GmbH, adds: “In its DMQP program, DMG MORI bundles the complementary expertise of selected technology partners to offer customized solutions. The new online configurator allows customers to put together the right manufacturing solution for their individual application</w:t>
      </w:r>
      <w:r w:rsidR="00425835">
        <w:rPr>
          <w:lang w:val="en-US"/>
        </w:rPr>
        <w:t>s</w:t>
      </w:r>
      <w:r>
        <w:rPr>
          <w:lang w:val="en-US"/>
        </w:rPr>
        <w:t xml:space="preserve"> intuitively and at any time. The online configurator can be seen as a kind of effective consulting tool, and there are considerable time and cost benefits for the user during the information and exploratory phase. We’re pleased to be able to offer our customers OPEN MIND expertise from a single source.”   </w:t>
      </w:r>
    </w:p>
    <w:p w14:paraId="12EF2F80" w14:textId="77777777" w:rsidR="00B47356" w:rsidRDefault="00B47356" w:rsidP="00566E86">
      <w:pPr>
        <w:spacing w:line="300" w:lineRule="atLeast"/>
        <w:rPr>
          <w:rFonts w:ascii="Arial" w:hAnsi="Arial" w:cs="Arial"/>
          <w:sz w:val="22"/>
          <w:szCs w:val="22"/>
        </w:rPr>
      </w:pPr>
    </w:p>
    <w:p w14:paraId="5449164A" w14:textId="1362F0A6" w:rsidR="00F93374" w:rsidRDefault="00F93374">
      <w:pPr>
        <w:rPr>
          <w:rFonts w:ascii="Arial" w:hAnsi="Arial"/>
          <w:sz w:val="22"/>
          <w:lang w:val="en-GB"/>
        </w:rPr>
      </w:pPr>
      <w:bookmarkStart w:id="0" w:name="_Hlk108705473"/>
      <w:r>
        <w:rPr>
          <w:lang w:val="en-GB"/>
        </w:rPr>
        <w:br w:type="page"/>
      </w:r>
    </w:p>
    <w:p w14:paraId="55B6D5D6" w14:textId="77777777" w:rsidR="00F93374" w:rsidRPr="002553BB" w:rsidRDefault="00F93374" w:rsidP="00F93374">
      <w:pPr>
        <w:pStyle w:val="PITextkrper"/>
        <w:pBdr>
          <w:bottom w:val="single" w:sz="4" w:space="1" w:color="auto"/>
        </w:pBdr>
        <w:rPr>
          <w:szCs w:val="24"/>
          <w:lang w:val="en-GB"/>
        </w:rPr>
      </w:pPr>
    </w:p>
    <w:p w14:paraId="12E907D3" w14:textId="77777777" w:rsidR="00F93374" w:rsidRDefault="00F93374" w:rsidP="00F93374">
      <w:pPr>
        <w:pStyle w:val="PITextkrper"/>
        <w:rPr>
          <w:b/>
          <w:sz w:val="18"/>
          <w:szCs w:val="24"/>
          <w:lang w:val="en-US"/>
        </w:rPr>
      </w:pPr>
    </w:p>
    <w:p w14:paraId="10DDF58F" w14:textId="77777777" w:rsidR="00F93374" w:rsidRPr="006229A2" w:rsidRDefault="00F93374" w:rsidP="00F93374">
      <w:pPr>
        <w:pStyle w:val="PITextkrper"/>
        <w:rPr>
          <w:b/>
          <w:sz w:val="18"/>
          <w:szCs w:val="24"/>
          <w:lang w:val="en-US"/>
        </w:rPr>
      </w:pPr>
      <w:r w:rsidRPr="006229A2">
        <w:rPr>
          <w:b/>
          <w:sz w:val="18"/>
          <w:szCs w:val="24"/>
          <w:lang w:val="en-US"/>
        </w:rPr>
        <w:t>Available images</w:t>
      </w:r>
    </w:p>
    <w:p w14:paraId="2E222280" w14:textId="77777777" w:rsidR="00F93374" w:rsidRPr="006229A2" w:rsidRDefault="00F93374" w:rsidP="00F93374">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Pr="008E7220">
          <w:rPr>
            <w:rStyle w:val="Hyperlink"/>
            <w:lang w:val="en-US"/>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06404"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852645" w:rsidRDefault="00852645" w:rsidP="004831C8">
            <w:pPr>
              <w:rPr>
                <w:rFonts w:ascii="Arial" w:hAnsi="Arial"/>
                <w:b/>
                <w:snapToGrid w:val="0"/>
                <w:sz w:val="18"/>
              </w:rPr>
            </w:pPr>
          </w:p>
          <w:p w14:paraId="1E216D35" w14:textId="77DBEE10" w:rsidR="00852645" w:rsidRDefault="002A48DB" w:rsidP="004831C8">
            <w:pPr>
              <w:rPr>
                <w:rFonts w:ascii="Arial" w:hAnsi="Arial"/>
                <w:b/>
                <w:snapToGrid w:val="0"/>
                <w:sz w:val="18"/>
              </w:rPr>
            </w:pPr>
            <w:r>
              <w:rPr>
                <w:noProof/>
                <w:lang w:val="en-US"/>
              </w:rPr>
              <w:drawing>
                <wp:inline distT="0" distB="0" distL="0" distR="0" wp14:anchorId="3AE2856B" wp14:editId="730B6729">
                  <wp:extent cx="1996354" cy="1409700"/>
                  <wp:effectExtent l="0" t="0" r="444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04" cy="1410654"/>
                          </a:xfrm>
                          <a:prstGeom prst="rect">
                            <a:avLst/>
                          </a:prstGeom>
                          <a:noFill/>
                          <a:ln>
                            <a:noFill/>
                          </a:ln>
                        </pic:spPr>
                      </pic:pic>
                    </a:graphicData>
                  </a:graphic>
                </wp:inline>
              </w:drawing>
            </w:r>
          </w:p>
          <w:p w14:paraId="6EF59466" w14:textId="77777777" w:rsidR="00852645" w:rsidRPr="00852645" w:rsidRDefault="00852645" w:rsidP="004831C8">
            <w:pPr>
              <w:rPr>
                <w:rFonts w:ascii="Arial" w:hAnsi="Arial"/>
                <w:snapToGrid w:val="0"/>
                <w:sz w:val="16"/>
                <w:szCs w:val="16"/>
              </w:rPr>
            </w:pPr>
            <w:r>
              <w:rPr>
                <w:rFonts w:ascii="Arial" w:hAnsi="Arial"/>
                <w:snapToGrid w:val="0"/>
                <w:sz w:val="16"/>
                <w:szCs w:val="16"/>
                <w:lang w:val="en-US"/>
              </w:rPr>
              <w:t>Source: OPEN MIND</w:t>
            </w:r>
          </w:p>
          <w:p w14:paraId="7E76C3AC" w14:textId="0BA1C2DE" w:rsidR="00852645" w:rsidRPr="00D06404" w:rsidRDefault="00D06404" w:rsidP="00D06404">
            <w:pPr>
              <w:rPr>
                <w:rFonts w:ascii="Arial" w:hAnsi="Arial"/>
                <w:b/>
                <w:snapToGrid w:val="0"/>
                <w:sz w:val="18"/>
              </w:rPr>
            </w:pPr>
            <w:r>
              <w:rPr>
                <w:rFonts w:ascii="Arial" w:hAnsi="Arial"/>
                <w:snapToGrid w:val="0"/>
                <w:sz w:val="18"/>
                <w:lang w:val="en-US"/>
              </w:rPr>
              <w:br/>
            </w:r>
            <w:r>
              <w:rPr>
                <w:rFonts w:ascii="Arial" w:hAnsi="Arial"/>
                <w:b/>
                <w:bCs/>
                <w:snapToGrid w:val="0"/>
                <w:sz w:val="18"/>
                <w:lang w:val="en-US"/>
              </w:rPr>
              <w:t xml:space="preserve">DMG MORI has awarded </w:t>
            </w:r>
            <w:r>
              <w:rPr>
                <w:rFonts w:ascii="Arial" w:hAnsi="Arial"/>
                <w:b/>
                <w:bCs/>
                <w:i/>
                <w:iCs/>
                <w:snapToGrid w:val="0"/>
                <w:sz w:val="18"/>
                <w:lang w:val="en-US"/>
              </w:rPr>
              <w:t>hyper</w:t>
            </w:r>
            <w:r>
              <w:rPr>
                <w:rFonts w:ascii="Arial" w:hAnsi="Arial"/>
                <w:b/>
                <w:bCs/>
                <w:snapToGrid w:val="0"/>
                <w:sz w:val="18"/>
                <w:lang w:val="en-US"/>
              </w:rPr>
              <w:t>MILL the DMG MORI Qualified Products quality seal. Pictured: Christoph Grosch, Executive Director DMQP, and Volker Nesenhöner, CEO OPEN MIND. (left)</w:t>
            </w:r>
            <w:r w:rsidR="00F93374">
              <w:rPr>
                <w:rFonts w:ascii="Arial" w:hAnsi="Arial"/>
                <w:b/>
                <w:bCs/>
                <w:snapToGrid w:val="0"/>
                <w:sz w:val="18"/>
                <w:lang w:val="en-US"/>
              </w:rPr>
              <w:br/>
            </w:r>
          </w:p>
        </w:tc>
      </w:tr>
    </w:tbl>
    <w:p w14:paraId="2D61B6EF" w14:textId="17817859" w:rsidR="00852645" w:rsidRDefault="00852645" w:rsidP="00852645">
      <w:pPr>
        <w:pStyle w:val="PIAbspann"/>
        <w:jc w:val="left"/>
      </w:pPr>
    </w:p>
    <w:p w14:paraId="40F66111" w14:textId="62366229" w:rsidR="00F93374" w:rsidRDefault="00F93374" w:rsidP="00F93374">
      <w:pPr>
        <w:pStyle w:val="BodyText"/>
        <w:spacing w:line="360" w:lineRule="auto"/>
        <w:jc w:val="both"/>
        <w:rPr>
          <w:bCs w:val="0"/>
          <w:color w:val="auto"/>
          <w:lang w:val="en-US"/>
        </w:rPr>
      </w:pPr>
      <w:bookmarkStart w:id="1" w:name="_Hlk108705500"/>
      <w:r>
        <w:rPr>
          <w:color w:val="auto"/>
          <w:lang w:val="en-GB"/>
        </w:rPr>
        <w:t>About OPEN MIND Technologies AG</w:t>
      </w:r>
    </w:p>
    <w:p w14:paraId="46F690F5" w14:textId="77777777" w:rsidR="00F93374" w:rsidRPr="004E71BA" w:rsidRDefault="00F93374" w:rsidP="00F93374">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7C23E14A" w14:textId="77777777" w:rsidR="00F93374" w:rsidRDefault="00F93374" w:rsidP="00F93374">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bookmarkStart w:id="2" w:name="_Hlk108705594"/>
      <w:r w:rsidRPr="004E71BA">
        <w:rPr>
          <w:sz w:val="18"/>
          <w:szCs w:val="18"/>
          <w:vertAlign w:val="superscript"/>
          <w:lang w:val="en-US"/>
        </w:rPr>
        <w:t>®</w:t>
      </w:r>
      <w:bookmarkEnd w:id="2"/>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0786CF5E" w14:textId="77777777" w:rsidR="00F93374" w:rsidRDefault="00F93374" w:rsidP="00F93374">
      <w:pPr>
        <w:pStyle w:val="BodyText"/>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energy and aerospace industries. OPEN MIND is represented in all key markets in Asia, Europe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59CE09CF" w14:textId="77777777" w:rsidR="00F93374" w:rsidRDefault="00F93374" w:rsidP="00F93374">
      <w:pPr>
        <w:pStyle w:val="BodyText"/>
        <w:spacing w:line="360" w:lineRule="auto"/>
        <w:jc w:val="both"/>
        <w:rPr>
          <w:b w:val="0"/>
          <w:bCs w:val="0"/>
          <w:color w:val="auto"/>
          <w:lang w:val="en-US"/>
        </w:rPr>
      </w:pPr>
    </w:p>
    <w:p w14:paraId="505B4109" w14:textId="77777777" w:rsidR="00F93374" w:rsidRPr="004E71BA" w:rsidRDefault="00F93374" w:rsidP="00F93374">
      <w:pPr>
        <w:pStyle w:val="BodyText"/>
        <w:spacing w:line="360" w:lineRule="auto"/>
        <w:jc w:val="both"/>
        <w:rPr>
          <w:b w:val="0"/>
          <w:bCs w:val="0"/>
          <w:color w:val="auto"/>
          <w:lang w:val="en-GB"/>
        </w:rPr>
      </w:pPr>
      <w:r>
        <w:rPr>
          <w:b w:val="0"/>
          <w:bCs w:val="0"/>
          <w:color w:val="auto"/>
          <w:lang w:val="en-US"/>
        </w:rPr>
        <w:t xml:space="preserve">You can find more information at </w:t>
      </w:r>
      <w:hyperlink r:id="rId10" w:history="1">
        <w:r w:rsidRPr="00FF1747">
          <w:rPr>
            <w:rStyle w:val="Hyperlink"/>
            <w:b w:val="0"/>
            <w:bCs w:val="0"/>
            <w:lang w:val="en-US"/>
          </w:rPr>
          <w:t>www.openmind-tech.com</w:t>
        </w:r>
      </w:hyperlink>
      <w:r>
        <w:rPr>
          <w:b w:val="0"/>
          <w:bCs w:val="0"/>
          <w:color w:val="auto"/>
          <w:lang w:val="en-US"/>
        </w:rPr>
        <w:t xml:space="preserve">. </w:t>
      </w:r>
    </w:p>
    <w:p w14:paraId="57DAD341" w14:textId="77777777" w:rsidR="00F93374" w:rsidRPr="00962E81" w:rsidRDefault="00F93374" w:rsidP="00F93374">
      <w:pPr>
        <w:pStyle w:val="BodyText"/>
        <w:spacing w:line="360" w:lineRule="auto"/>
        <w:jc w:val="both"/>
        <w:rPr>
          <w:b w:val="0"/>
          <w:bCs w:val="0"/>
          <w:color w:val="auto"/>
          <w:lang w:val="en-GB"/>
        </w:rPr>
      </w:pPr>
    </w:p>
    <w:p w14:paraId="00E74E6B" w14:textId="77777777" w:rsidR="00F93374" w:rsidRPr="00024915" w:rsidRDefault="00F93374" w:rsidP="00F93374">
      <w:pPr>
        <w:pStyle w:val="BodyText"/>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44B7FE44"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61A254AA"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B96DA85"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5549F536"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1150EABE"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684A317F"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0159B101" w14:textId="77777777" w:rsidR="00F93374" w:rsidRPr="00024915" w:rsidRDefault="00F93374" w:rsidP="00F93374">
      <w:pPr>
        <w:pStyle w:val="BodyText"/>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68E81B00" w14:textId="77777777" w:rsidR="00F93374" w:rsidRPr="00024915" w:rsidRDefault="00F93374" w:rsidP="00F93374">
      <w:pPr>
        <w:pStyle w:val="BodyText"/>
        <w:autoSpaceDE w:val="0"/>
        <w:autoSpaceDN w:val="0"/>
        <w:adjustRightInd w:val="0"/>
        <w:spacing w:line="360" w:lineRule="auto"/>
        <w:jc w:val="both"/>
        <w:rPr>
          <w:b w:val="0"/>
          <w:bCs w:val="0"/>
          <w:color w:val="auto"/>
        </w:rPr>
      </w:pPr>
      <w:r w:rsidRPr="008E7220">
        <w:rPr>
          <w:b w:val="0"/>
          <w:bCs w:val="0"/>
          <w:color w:val="auto"/>
          <w:lang w:val="it-IT"/>
        </w:rPr>
        <w:t xml:space="preserve">Fax: +44  1869  369 429 </w:t>
      </w:r>
    </w:p>
    <w:p w14:paraId="2B60AC37" w14:textId="77777777" w:rsidR="00F93374" w:rsidRPr="008E7220" w:rsidRDefault="00F93374" w:rsidP="00F93374">
      <w:pPr>
        <w:pStyle w:val="BodyText"/>
        <w:autoSpaceDE w:val="0"/>
        <w:autoSpaceDN w:val="0"/>
        <w:adjustRightInd w:val="0"/>
        <w:spacing w:line="360" w:lineRule="auto"/>
        <w:jc w:val="both"/>
        <w:rPr>
          <w:b w:val="0"/>
          <w:bCs w:val="0"/>
          <w:color w:val="auto"/>
          <w:lang w:val="it-IT"/>
        </w:rPr>
      </w:pPr>
      <w:r w:rsidRPr="008E7220">
        <w:rPr>
          <w:b w:val="0"/>
          <w:bCs w:val="0"/>
          <w:color w:val="auto"/>
          <w:lang w:val="it-IT"/>
        </w:rPr>
        <w:t>E-mail: Info.UK@openmind-tech.com</w:t>
      </w:r>
    </w:p>
    <w:p w14:paraId="36BB776C" w14:textId="77777777" w:rsidR="00F93374" w:rsidRPr="008E7220" w:rsidRDefault="00F93374" w:rsidP="00F93374">
      <w:pPr>
        <w:pStyle w:val="BodyText"/>
        <w:autoSpaceDE w:val="0"/>
        <w:autoSpaceDN w:val="0"/>
        <w:adjustRightInd w:val="0"/>
        <w:spacing w:line="360" w:lineRule="auto"/>
        <w:jc w:val="both"/>
        <w:rPr>
          <w:b w:val="0"/>
          <w:bCs w:val="0"/>
          <w:color w:val="auto"/>
          <w:lang w:val="it-IT"/>
        </w:rPr>
      </w:pPr>
    </w:p>
    <w:p w14:paraId="50E141FA" w14:textId="77777777" w:rsidR="00F93374" w:rsidRPr="00720B55" w:rsidRDefault="00F93374" w:rsidP="00F93374">
      <w:pPr>
        <w:pStyle w:val="BodyText"/>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6CACE231" w14:textId="77777777" w:rsidR="00F93374" w:rsidRPr="00720B55" w:rsidRDefault="00F93374" w:rsidP="00F93374">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3F6E71DB" w14:textId="77777777" w:rsidR="00F93374" w:rsidRPr="00720B55" w:rsidRDefault="00F93374" w:rsidP="00F93374">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B12A25F" w14:textId="77777777" w:rsidR="00F93374" w:rsidRPr="00720B55" w:rsidRDefault="00F93374" w:rsidP="00F93374">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USA</w:t>
      </w:r>
    </w:p>
    <w:p w14:paraId="64EBD8BF" w14:textId="77777777" w:rsidR="00F93374" w:rsidRPr="00720B55" w:rsidRDefault="00F93374" w:rsidP="00F93374">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46E7071B" w14:textId="77777777" w:rsidR="00F93374" w:rsidRPr="00720B55" w:rsidRDefault="00F93374" w:rsidP="00F93374">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280869FB" w14:textId="77777777" w:rsidR="00F93374" w:rsidRPr="00720B55" w:rsidRDefault="00F93374" w:rsidP="00F93374">
      <w:pPr>
        <w:pStyle w:val="BodyText"/>
        <w:autoSpaceDE w:val="0"/>
        <w:autoSpaceDN w:val="0"/>
        <w:adjustRightInd w:val="0"/>
        <w:spacing w:line="360" w:lineRule="auto"/>
        <w:jc w:val="both"/>
        <w:rPr>
          <w:b w:val="0"/>
          <w:bCs w:val="0"/>
          <w:color w:val="auto"/>
        </w:rPr>
      </w:pPr>
      <w:r w:rsidRPr="008E7220">
        <w:rPr>
          <w:b w:val="0"/>
          <w:bCs w:val="0"/>
          <w:color w:val="auto"/>
          <w:lang w:val="it-IT"/>
        </w:rPr>
        <w:t>Fax: +1  270  912 5822</w:t>
      </w:r>
    </w:p>
    <w:p w14:paraId="65D68D7C" w14:textId="77777777" w:rsidR="00F93374" w:rsidRPr="008E7220" w:rsidRDefault="00F93374" w:rsidP="00F93374">
      <w:pPr>
        <w:pStyle w:val="BodyText"/>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72FEBCF0" w14:textId="77777777" w:rsidR="00F93374" w:rsidRPr="008E7220" w:rsidRDefault="00F93374" w:rsidP="00F93374">
      <w:pPr>
        <w:pStyle w:val="PIAbspann"/>
        <w:jc w:val="left"/>
        <w:rPr>
          <w:color w:val="000000"/>
          <w:lang w:val="it-IT"/>
        </w:rPr>
      </w:pPr>
    </w:p>
    <w:p w14:paraId="31A33CCC" w14:textId="77777777" w:rsidR="00F93374" w:rsidRPr="00142CE5" w:rsidRDefault="00F93374" w:rsidP="00F93374">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E603074" w14:textId="77777777" w:rsidR="00F93374" w:rsidRPr="00142CE5" w:rsidRDefault="00F93374" w:rsidP="00F93374">
      <w:pPr>
        <w:pStyle w:val="PIAbspann"/>
        <w:jc w:val="left"/>
        <w:rPr>
          <w:color w:val="000000"/>
          <w:lang w:val="en-US"/>
        </w:rPr>
      </w:pPr>
    </w:p>
    <w:p w14:paraId="2B2FC3E2" w14:textId="77777777" w:rsidR="00F93374" w:rsidRPr="00142CE5" w:rsidRDefault="00F93374" w:rsidP="00F93374">
      <w:pPr>
        <w:pStyle w:val="PIAbspann"/>
        <w:rPr>
          <w:b/>
          <w:bCs/>
          <w:lang w:val="en-US"/>
        </w:rPr>
      </w:pPr>
      <w:r>
        <w:rPr>
          <w:b/>
          <w:bCs/>
          <w:lang w:val="en-GB"/>
        </w:rPr>
        <w:t>Press contact:</w:t>
      </w:r>
    </w:p>
    <w:p w14:paraId="627A8499" w14:textId="77777777" w:rsidR="00F93374" w:rsidRPr="00142CE5" w:rsidRDefault="00F93374" w:rsidP="00F93374">
      <w:pPr>
        <w:pStyle w:val="PIAbspann"/>
        <w:jc w:val="left"/>
        <w:rPr>
          <w:lang w:val="en-US"/>
        </w:rPr>
      </w:pPr>
      <w:proofErr w:type="spellStart"/>
      <w:r>
        <w:rPr>
          <w:lang w:val="en-GB"/>
        </w:rPr>
        <w:t>HighTech</w:t>
      </w:r>
      <w:proofErr w:type="spellEnd"/>
      <w:r>
        <w:rPr>
          <w:lang w:val="en-GB"/>
        </w:rPr>
        <w:t xml:space="preserve">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bookmarkEnd w:id="1"/>
    <w:p w14:paraId="68954148" w14:textId="77777777" w:rsidR="00F93374" w:rsidRPr="00D06404" w:rsidRDefault="00F93374" w:rsidP="00852645">
      <w:pPr>
        <w:pStyle w:val="PIAbspann"/>
        <w:jc w:val="left"/>
      </w:pPr>
    </w:p>
    <w:sectPr w:rsidR="00F93374" w:rsidRPr="00D06404" w:rsidSect="00AD74AE">
      <w:headerReference w:type="default" r:id="rId11"/>
      <w:footerReference w:type="default" r:id="rId1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BBEA" w14:textId="77777777" w:rsidR="003C6C3E" w:rsidRDefault="003C6C3E">
      <w:r>
        <w:separator/>
      </w:r>
    </w:p>
  </w:endnote>
  <w:endnote w:type="continuationSeparator" w:id="0">
    <w:p w14:paraId="0A08D8D0" w14:textId="77777777" w:rsidR="003C6C3E" w:rsidRDefault="003C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A85A9B9" w:rsidR="00C1019C" w:rsidRPr="009E07AD" w:rsidRDefault="00C1019C" w:rsidP="00BB5688">
    <w:pPr>
      <w:pStyle w:val="PIFusszeile"/>
    </w:pPr>
    <w:r>
      <w:rPr>
        <w:rStyle w:val="PageNumber"/>
        <w:rFonts w:cs="Arial"/>
      </w:rPr>
      <w:fldChar w:fldCharType="begin"/>
    </w:r>
    <w:r>
      <w:rPr>
        <w:rStyle w:val="PageNumber"/>
        <w:rFonts w:cs="Arial"/>
      </w:rPr>
      <w:instrText xml:space="preserve"> FILENAME   \* MERGEFORMAT </w:instrText>
    </w:r>
    <w:r>
      <w:rPr>
        <w:rStyle w:val="PageNumber"/>
        <w:rFonts w:cs="Arial"/>
      </w:rPr>
      <w:fldChar w:fldCharType="separate"/>
    </w:r>
    <w:r w:rsidR="00B03692">
      <w:rPr>
        <w:rStyle w:val="PageNumber"/>
        <w:rFonts w:cs="Arial"/>
        <w:noProof/>
      </w:rPr>
      <w:t>OPN1PI700_en.docx</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26DA" w14:textId="77777777" w:rsidR="003C6C3E" w:rsidRDefault="003C6C3E">
      <w:r>
        <w:separator/>
      </w:r>
    </w:p>
  </w:footnote>
  <w:footnote w:type="continuationSeparator" w:id="0">
    <w:p w14:paraId="2071C1E8" w14:textId="77777777" w:rsidR="003C6C3E" w:rsidRDefault="003C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Header"/>
      <w:jc w:val="right"/>
    </w:pPr>
    <w:r>
      <w:rPr>
        <w:noProof/>
        <w:lang w:val="en-US"/>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TIzMbA0MDE2NDdU0lEKTi0uzszPAykwrAUAX6oWTywAAAA="/>
  </w:docVars>
  <w:rsids>
    <w:rsidRoot w:val="005526DD"/>
    <w:rsid w:val="000002A2"/>
    <w:rsid w:val="00001474"/>
    <w:rsid w:val="00001D79"/>
    <w:rsid w:val="0000394E"/>
    <w:rsid w:val="00006118"/>
    <w:rsid w:val="00011495"/>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46F"/>
    <w:rsid w:val="001E2677"/>
    <w:rsid w:val="001E4082"/>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6C3E"/>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835"/>
    <w:rsid w:val="00425DC6"/>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24DE"/>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132"/>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3692"/>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67F0F"/>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3374"/>
    <w:rsid w:val="00F96845"/>
    <w:rsid w:val="00FA13A1"/>
    <w:rsid w:val="00FA2D5C"/>
    <w:rsid w:val="00FA422C"/>
    <w:rsid w:val="00FA6441"/>
    <w:rsid w:val="00FA758A"/>
    <w:rsid w:val="00FB0DCD"/>
    <w:rsid w:val="00FB42DA"/>
    <w:rsid w:val="00FB520C"/>
    <w:rsid w:val="00FB7051"/>
    <w:rsid w:val="00FB752C"/>
    <w:rsid w:val="00FB76B5"/>
    <w:rsid w:val="00FB7DAE"/>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45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sid w:val="001C3456"/>
    <w:rPr>
      <w:rFonts w:ascii="Calibri Light" w:eastAsia="Times New Roman" w:hAnsi="Calibri Light" w:cs="Times New Roman"/>
      <w:b/>
      <w:bCs/>
      <w:kern w:val="32"/>
      <w:sz w:val="32"/>
      <w:szCs w:val="32"/>
    </w:rPr>
  </w:style>
  <w:style w:type="paragraph" w:styleId="Revision">
    <w:name w:val="Revision"/>
    <w:hidden/>
    <w:uiPriority w:val="99"/>
    <w:semiHidden/>
    <w:rsid w:val="0057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penmind-te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608</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4303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2023-03-15T15:08:00Z</dcterms:created>
  <dcterms:modified xsi:type="dcterms:W3CDTF">2023-03-21T08:39:00Z</dcterms:modified>
</cp:coreProperties>
</file>