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539D6" w14:textId="77777777" w:rsidR="00501B5B" w:rsidRDefault="00CB5F0F">
      <w:pPr>
        <w:pStyle w:val="berschrift1"/>
        <w:spacing w:before="720" w:after="720" w:line="260" w:lineRule="exact"/>
        <w:rPr>
          <w:sz w:val="20"/>
          <w:szCs w:val="20"/>
          <w:lang w:bidi="fr-FR"/>
        </w:rPr>
      </w:pPr>
      <w:r>
        <w:rPr>
          <w:rFonts w:eastAsia="Arial"/>
          <w:sz w:val="20"/>
          <w:szCs w:val="20"/>
        </w:rPr>
        <w:t>COMMUNIQUÉ DE PRESSE</w:t>
      </w:r>
    </w:p>
    <w:p w14:paraId="36688E60" w14:textId="77777777" w:rsidR="00501B5B" w:rsidRDefault="00CB5F0F">
      <w:pPr>
        <w:pStyle w:val="Kopfzeile"/>
        <w:tabs>
          <w:tab w:val="clear" w:pos="4536"/>
          <w:tab w:val="clear" w:pos="9072"/>
        </w:tabs>
        <w:spacing w:before="120" w:after="120" w:line="360" w:lineRule="exact"/>
        <w:outlineLvl w:val="0"/>
        <w:rPr>
          <w:rFonts w:ascii="Arial" w:hAnsi="Arial" w:cs="Arial"/>
          <w:b/>
          <w:bCs/>
        </w:rPr>
      </w:pPr>
      <w:r>
        <w:rPr>
          <w:rFonts w:ascii="Arial" w:eastAsia="Arial" w:hAnsi="Arial" w:cs="Arial"/>
          <w:b/>
          <w:lang w:bidi="fr-FR"/>
        </w:rPr>
        <w:t xml:space="preserve">Würth </w:t>
      </w:r>
      <w:proofErr w:type="spellStart"/>
      <w:r>
        <w:rPr>
          <w:rFonts w:ascii="Arial" w:eastAsia="Arial" w:hAnsi="Arial" w:cs="Arial"/>
          <w:b/>
          <w:lang w:bidi="fr-FR"/>
        </w:rPr>
        <w:t>Elektronik</w:t>
      </w:r>
      <w:proofErr w:type="spellEnd"/>
      <w:r>
        <w:rPr>
          <w:rFonts w:ascii="Arial" w:eastAsia="Arial" w:hAnsi="Arial" w:cs="Arial"/>
          <w:b/>
          <w:lang w:bidi="fr-FR"/>
        </w:rPr>
        <w:t xml:space="preserve"> présente la série de condensateurs WCAP-FTXH</w:t>
      </w:r>
    </w:p>
    <w:p w14:paraId="642AC53A" w14:textId="05F94E7E" w:rsidR="00501B5B" w:rsidRDefault="00CB5F0F">
      <w:pPr>
        <w:pStyle w:val="Kopfzeile"/>
        <w:tabs>
          <w:tab w:val="clear" w:pos="4536"/>
          <w:tab w:val="clear" w:pos="9072"/>
        </w:tabs>
        <w:spacing w:before="360" w:after="360"/>
        <w:rPr>
          <w:rFonts w:ascii="Arial" w:hAnsi="Arial" w:cs="Arial"/>
          <w:b/>
          <w:bCs/>
          <w:sz w:val="36"/>
        </w:rPr>
      </w:pPr>
      <w:r>
        <w:rPr>
          <w:rFonts w:ascii="Arial" w:eastAsia="Arial" w:hAnsi="Arial" w:cs="Arial"/>
          <w:b/>
          <w:color w:val="000000"/>
          <w:sz w:val="36"/>
          <w:lang w:bidi="fr-FR"/>
        </w:rPr>
        <w:t>Condensateurs anti</w:t>
      </w:r>
      <w:r>
        <w:rPr>
          <w:rFonts w:ascii="Arial" w:eastAsia="Arial" w:hAnsi="Arial" w:cs="Arial"/>
          <w:b/>
          <w:color w:val="000000"/>
          <w:sz w:val="36"/>
          <w:lang w:bidi="fr-FR"/>
        </w:rPr>
        <w:t xml:space="preserve">-interférences </w:t>
      </w:r>
      <w:r>
        <w:rPr>
          <w:rFonts w:ascii="Arial" w:eastAsia="Arial" w:hAnsi="Arial" w:cs="Arial"/>
          <w:b/>
          <w:color w:val="000000"/>
          <w:sz w:val="36"/>
          <w:lang w:bidi="fr-FR"/>
        </w:rPr>
        <w:t>pour conditions d'utilisation extrêmes</w:t>
      </w:r>
    </w:p>
    <w:p w14:paraId="57DD1F6E" w14:textId="0FF5CA69" w:rsidR="00501B5B" w:rsidRDefault="00CB5F0F">
      <w:pPr>
        <w:pStyle w:val="Textkrper"/>
        <w:spacing w:before="120" w:after="120" w:line="260" w:lineRule="exact"/>
        <w:jc w:val="both"/>
        <w:rPr>
          <w:rFonts w:ascii="Arial" w:hAnsi="Arial"/>
          <w:color w:val="000000"/>
        </w:rPr>
      </w:pPr>
      <w:r>
        <w:rPr>
          <w:rFonts w:ascii="Arial" w:eastAsia="Arial" w:hAnsi="Arial"/>
          <w:color w:val="000000" w:themeColor="text1"/>
          <w:lang w:bidi="fr-FR"/>
        </w:rPr>
        <w:t>Waldenburg (Allemagne)</w:t>
      </w:r>
      <w:r>
        <w:rPr>
          <w:rFonts w:ascii="Arial" w:eastAsia="Arial" w:hAnsi="Arial"/>
          <w:color w:val="000000" w:themeColor="text1"/>
          <w:lang w:bidi="fr-FR"/>
        </w:rPr>
        <w:t>, le 8 mars</w:t>
      </w:r>
      <w:r>
        <w:rPr>
          <w:rFonts w:ascii="Arial" w:eastAsia="Arial" w:hAnsi="Arial"/>
          <w:color w:val="000000" w:themeColor="text1"/>
          <w:lang w:bidi="fr-FR"/>
        </w:rPr>
        <w:t xml:space="preserve"> 2023 </w:t>
      </w:r>
      <w:r>
        <w:rPr>
          <w:rFonts w:ascii="Arial" w:eastAsia="Arial" w:hAnsi="Arial"/>
          <w:color w:val="000000" w:themeColor="text1"/>
        </w:rPr>
        <w:t>–</w:t>
      </w:r>
      <w:r>
        <w:rPr>
          <w:rFonts w:ascii="Arial" w:eastAsia="Arial" w:hAnsi="Arial"/>
          <w:color w:val="000000" w:themeColor="text1"/>
          <w:lang w:bidi="fr-FR"/>
        </w:rPr>
        <w:t xml:space="preserve"> Würth</w:t>
      </w:r>
      <w:r>
        <w:rPr>
          <w:rFonts w:ascii="Arial" w:eastAsia="Arial" w:hAnsi="Arial"/>
          <w:color w:val="000000" w:themeColor="text1"/>
          <w:lang w:bidi="fr-FR"/>
        </w:rPr>
        <w:t xml:space="preserve"> </w:t>
      </w:r>
      <w:proofErr w:type="spellStart"/>
      <w:r>
        <w:rPr>
          <w:rFonts w:ascii="Arial" w:eastAsia="Arial" w:hAnsi="Arial"/>
          <w:color w:val="000000" w:themeColor="text1"/>
          <w:lang w:bidi="fr-FR"/>
        </w:rPr>
        <w:t>Elektronik</w:t>
      </w:r>
      <w:proofErr w:type="spellEnd"/>
      <w:r>
        <w:rPr>
          <w:rFonts w:ascii="Arial" w:eastAsia="Arial" w:hAnsi="Arial"/>
          <w:color w:val="000000" w:themeColor="text1"/>
          <w:lang w:bidi="fr-FR"/>
        </w:rPr>
        <w:t xml:space="preserve"> présente avec la série </w:t>
      </w:r>
      <w:hyperlink r:id="rId8">
        <w:r>
          <w:rPr>
            <w:rStyle w:val="Hyperlink"/>
            <w:rFonts w:ascii="Arial" w:eastAsia="Arial" w:hAnsi="Arial"/>
            <w:lang w:bidi="fr-FR"/>
          </w:rPr>
          <w:t>WCAP-FTXH THB X2</w:t>
        </w:r>
      </w:hyperlink>
      <w:r>
        <w:rPr>
          <w:rStyle w:val="Hyperlink"/>
          <w:rFonts w:ascii="Arial" w:eastAsia="Arial" w:hAnsi="Arial"/>
          <w:color w:val="auto"/>
          <w:u w:val="none"/>
          <w:lang w:bidi="fr-FR"/>
        </w:rPr>
        <w:t xml:space="preserve"> une nouvelle famille de condensateurs de sécurité pour l'antiparasitage dans les filtres </w:t>
      </w:r>
      <w:r>
        <w:rPr>
          <w:rStyle w:val="Hyperlink"/>
          <w:rFonts w:ascii="Arial" w:eastAsia="Arial" w:hAnsi="Arial"/>
          <w:color w:val="auto"/>
          <w:u w:val="none"/>
          <w:lang w:bidi="fr-FR"/>
        </w:rPr>
        <w:t>secteurs</w:t>
      </w:r>
      <w:r>
        <w:rPr>
          <w:rStyle w:val="Hyperlink"/>
          <w:rFonts w:ascii="Arial" w:eastAsia="Arial" w:hAnsi="Arial"/>
          <w:color w:val="auto"/>
          <w:u w:val="none"/>
          <w:lang w:bidi="fr-FR"/>
        </w:rPr>
        <w:t xml:space="preserve">. Tous les articles de cette série sont certifiés ENEC 10, </w:t>
      </w:r>
      <w:proofErr w:type="spellStart"/>
      <w:r>
        <w:rPr>
          <w:rStyle w:val="Hyperlink"/>
          <w:rFonts w:ascii="Arial" w:eastAsia="Arial" w:hAnsi="Arial"/>
          <w:color w:val="auto"/>
          <w:u w:val="none"/>
          <w:lang w:bidi="fr-FR"/>
        </w:rPr>
        <w:t>cULus</w:t>
      </w:r>
      <w:proofErr w:type="spellEnd"/>
      <w:r>
        <w:rPr>
          <w:rStyle w:val="Hyperlink"/>
          <w:rFonts w:ascii="Arial" w:eastAsia="Arial" w:hAnsi="Arial"/>
          <w:color w:val="auto"/>
          <w:u w:val="none"/>
          <w:lang w:bidi="fr-FR"/>
        </w:rPr>
        <w:t xml:space="preserve"> et CQC et font partie de la classe de sécurité des condensateurs X2 selon la norme I</w:t>
      </w:r>
      <w:r>
        <w:rPr>
          <w:rStyle w:val="Hyperlink"/>
          <w:rFonts w:ascii="Arial" w:eastAsia="Arial" w:hAnsi="Arial"/>
          <w:color w:val="auto"/>
          <w:u w:val="none"/>
          <w:lang w:bidi="fr-FR"/>
        </w:rPr>
        <w:t xml:space="preserve">EC 60384-14. Ce qui distingue particulièrement les condensateurs conçus pour une tension nominale de 310 V, c'est leur résistance à la chaleur et à l'humidité. Ils passent ainsi avec succès un test de 1 000 heures à 85 °C et 85 % d'humidité relative ainsi </w:t>
      </w:r>
      <w:r>
        <w:rPr>
          <w:rStyle w:val="Hyperlink"/>
          <w:rFonts w:ascii="Arial" w:eastAsia="Arial" w:hAnsi="Arial"/>
          <w:color w:val="auto"/>
          <w:u w:val="none"/>
          <w:lang w:bidi="fr-FR"/>
        </w:rPr>
        <w:t>qu'à la tension nominale appliquée. Leur plage de températures de fonctionnement s'étend de -40 à +110 °C.</w:t>
      </w:r>
    </w:p>
    <w:p w14:paraId="590BA53D" w14:textId="77777777" w:rsidR="00501B5B" w:rsidRDefault="00CB5F0F">
      <w:pPr>
        <w:pStyle w:val="Textkrper"/>
        <w:spacing w:before="120" w:after="120" w:line="260" w:lineRule="exact"/>
        <w:jc w:val="both"/>
        <w:rPr>
          <w:rFonts w:ascii="Arial" w:hAnsi="Arial"/>
          <w:b w:val="0"/>
          <w:bCs w:val="0"/>
        </w:rPr>
      </w:pPr>
      <w:r>
        <w:rPr>
          <w:rFonts w:ascii="Arial" w:eastAsia="Arial" w:hAnsi="Arial"/>
          <w:b w:val="0"/>
          <w:lang w:bidi="fr-FR"/>
        </w:rPr>
        <w:t>La famille de condensateurs WCAP-FTXH possède des propriétés d'auto</w:t>
      </w:r>
      <w:r>
        <w:rPr>
          <w:rFonts w:ascii="Arial" w:eastAsia="Arial" w:hAnsi="Arial"/>
          <w:b w:val="0"/>
          <w:lang w:bidi="fr-FR"/>
        </w:rPr>
        <w:t>-</w:t>
      </w:r>
      <w:r>
        <w:rPr>
          <w:rFonts w:ascii="Arial" w:eastAsia="Arial" w:hAnsi="Arial"/>
          <w:b w:val="0"/>
          <w:lang w:bidi="fr-FR"/>
        </w:rPr>
        <w:t>cicatrisation grâce à leur diélectrique en polypropylène : Si des courts-circuits</w:t>
      </w:r>
      <w:r>
        <w:rPr>
          <w:rFonts w:ascii="Arial" w:eastAsia="Arial" w:hAnsi="Arial"/>
          <w:b w:val="0"/>
          <w:lang w:bidi="fr-FR"/>
        </w:rPr>
        <w:t xml:space="preserve"> se produisent dans le composant, ils entraînent l'élimination de leur propre cause par vaporisation des points défectueux, ce qui permet de rétablir un diélectrique intact. </w:t>
      </w:r>
    </w:p>
    <w:p w14:paraId="2ECEECAE" w14:textId="6F73C526" w:rsidR="00501B5B" w:rsidRDefault="00CB5F0F">
      <w:pPr>
        <w:pStyle w:val="Textkrper"/>
        <w:spacing w:before="120" w:after="120" w:line="260" w:lineRule="exact"/>
        <w:jc w:val="both"/>
        <w:rPr>
          <w:rFonts w:ascii="Arial" w:hAnsi="Arial"/>
          <w:b w:val="0"/>
          <w:bCs w:val="0"/>
        </w:rPr>
      </w:pPr>
      <w:r>
        <w:rPr>
          <w:rFonts w:ascii="Arial" w:eastAsia="Arial" w:hAnsi="Arial"/>
          <w:b w:val="0"/>
          <w:lang w:bidi="fr-FR"/>
        </w:rPr>
        <w:t>Les condensateurs à film sont disponibles en 21 variantes avec différentes valeur</w:t>
      </w:r>
      <w:r>
        <w:rPr>
          <w:rFonts w:ascii="Arial" w:eastAsia="Arial" w:hAnsi="Arial"/>
          <w:b w:val="0"/>
          <w:lang w:bidi="fr-FR"/>
        </w:rPr>
        <w:t xml:space="preserve">s de capacité (de 33 nF à 10 µF), vitesses de montée de la tension et résistances d'isolation. En fonction des différentes valeurs, les composants ont différentes tailles avec un pas </w:t>
      </w:r>
      <w:r>
        <w:rPr>
          <w:rFonts w:ascii="Arial" w:eastAsia="Arial" w:hAnsi="Arial"/>
          <w:b w:val="0"/>
          <w:lang w:bidi="fr-FR"/>
        </w:rPr>
        <w:t xml:space="preserve">allant </w:t>
      </w:r>
      <w:r>
        <w:rPr>
          <w:rFonts w:ascii="Arial" w:eastAsia="Arial" w:hAnsi="Arial"/>
          <w:b w:val="0"/>
          <w:lang w:bidi="fr-FR"/>
        </w:rPr>
        <w:t xml:space="preserve">de 15 mm à 37,5 </w:t>
      </w:r>
      <w:proofErr w:type="spellStart"/>
      <w:r>
        <w:rPr>
          <w:rFonts w:ascii="Arial" w:eastAsia="Arial" w:hAnsi="Arial"/>
          <w:b w:val="0"/>
          <w:lang w:bidi="fr-FR"/>
        </w:rPr>
        <w:t>mm.</w:t>
      </w:r>
      <w:proofErr w:type="spellEnd"/>
    </w:p>
    <w:p w14:paraId="535A88AE" w14:textId="58BF6FFB" w:rsidR="00501B5B" w:rsidRDefault="00CB5F0F">
      <w:pPr>
        <w:pStyle w:val="Textkrper"/>
        <w:spacing w:before="120" w:after="120" w:line="260" w:lineRule="exact"/>
        <w:jc w:val="both"/>
        <w:rPr>
          <w:rFonts w:ascii="Arial" w:hAnsi="Arial"/>
          <w:b w:val="0"/>
          <w:bCs w:val="0"/>
        </w:rPr>
      </w:pPr>
      <w:r>
        <w:rPr>
          <w:rFonts w:ascii="Arial" w:eastAsia="Arial" w:hAnsi="Arial"/>
          <w:b w:val="0"/>
          <w:bCs w:val="0"/>
          <w:lang w:bidi="fr-FR"/>
        </w:rPr>
        <w:t xml:space="preserve">Les condensateurs de sécurité de la </w:t>
      </w:r>
      <w:r>
        <w:rPr>
          <w:rFonts w:ascii="Arial" w:eastAsia="Arial" w:hAnsi="Arial"/>
          <w:b w:val="0"/>
          <w:bCs w:val="0"/>
          <w:lang w:bidi="fr-FR"/>
        </w:rPr>
        <w:t xml:space="preserve">série WCAP-FTXH, comme tous les produits du catalogue </w:t>
      </w:r>
      <w:hyperlink r:id="rId9">
        <w:proofErr w:type="spellStart"/>
        <w:r>
          <w:rPr>
            <w:rStyle w:val="Hyperlink"/>
            <w:rFonts w:ascii="Arial" w:eastAsia="Arial" w:hAnsi="Arial"/>
            <w:b w:val="0"/>
            <w:bCs w:val="0"/>
            <w:lang w:bidi="fr-FR"/>
          </w:rPr>
          <w:t>Electronic</w:t>
        </w:r>
        <w:proofErr w:type="spellEnd"/>
        <w:r>
          <w:rPr>
            <w:rStyle w:val="Hyperlink"/>
            <w:rFonts w:ascii="Arial" w:eastAsia="Arial" w:hAnsi="Arial"/>
            <w:b w:val="0"/>
            <w:bCs w:val="0"/>
            <w:lang w:bidi="fr-FR"/>
          </w:rPr>
          <w:t xml:space="preserve"> Components 2022/2023</w:t>
        </w:r>
      </w:hyperlink>
      <w:r>
        <w:rPr>
          <w:rStyle w:val="Hyperlink"/>
          <w:rFonts w:ascii="Arial" w:eastAsia="Arial" w:hAnsi="Arial"/>
          <w:b w:val="0"/>
          <w:bCs w:val="0"/>
          <w:lang w:bidi="fr-FR"/>
        </w:rPr>
        <w:t>,</w:t>
      </w:r>
      <w:r>
        <w:rPr>
          <w:rFonts w:ascii="Arial" w:eastAsia="Arial" w:hAnsi="Arial"/>
          <w:b w:val="0"/>
          <w:bCs w:val="0"/>
          <w:lang w:bidi="fr-FR"/>
        </w:rPr>
        <w:t xml:space="preserve"> sont disponibles dès maintenant en stoc</w:t>
      </w:r>
      <w:r>
        <w:rPr>
          <w:rFonts w:ascii="Arial" w:eastAsia="Arial" w:hAnsi="Arial"/>
          <w:b w:val="0"/>
          <w:bCs w:val="0"/>
          <w:lang w:bidi="fr-FR"/>
        </w:rPr>
        <w:t xml:space="preserve">k sans quantité minimale de commande, </w:t>
      </w:r>
      <w:r>
        <w:rPr>
          <w:rFonts w:ascii="Arial" w:eastAsia="Arial" w:hAnsi="Arial"/>
          <w:b w:val="0"/>
          <w:bCs w:val="0"/>
          <w:lang w:bidi="fr-FR"/>
        </w:rPr>
        <w:t xml:space="preserve">ainsi que </w:t>
      </w:r>
      <w:r>
        <w:rPr>
          <w:rFonts w:ascii="Arial" w:eastAsia="Arial" w:hAnsi="Arial"/>
          <w:b w:val="0"/>
          <w:bCs w:val="0"/>
          <w:lang w:bidi="fr-FR"/>
        </w:rPr>
        <w:t>des échantillons gratuits</w:t>
      </w:r>
      <w:r>
        <w:rPr>
          <w:rFonts w:ascii="Arial" w:eastAsia="Arial" w:hAnsi="Arial"/>
          <w:b w:val="0"/>
          <w:bCs w:val="0"/>
          <w:lang w:bidi="fr-FR"/>
        </w:rPr>
        <w:t xml:space="preserve"> sur demande.</w:t>
      </w:r>
    </w:p>
    <w:p w14:paraId="533A6143" w14:textId="77777777" w:rsidR="00501B5B" w:rsidRDefault="00501B5B">
      <w:pPr>
        <w:pStyle w:val="Textkrper"/>
        <w:spacing w:before="120" w:after="120" w:line="260" w:lineRule="exact"/>
        <w:jc w:val="both"/>
        <w:rPr>
          <w:rFonts w:ascii="Arial" w:hAnsi="Arial"/>
          <w:b w:val="0"/>
          <w:bCs w:val="0"/>
        </w:rPr>
      </w:pPr>
    </w:p>
    <w:p w14:paraId="01B23052" w14:textId="77777777" w:rsidR="00501B5B" w:rsidRDefault="00CB5F0F">
      <w:pPr>
        <w:spacing w:after="120" w:line="280" w:lineRule="exact"/>
        <w:rPr>
          <w:rStyle w:val="Hyperlink"/>
          <w:color w:val="auto"/>
        </w:rPr>
      </w:pPr>
      <w:r>
        <w:rPr>
          <w:rStyle w:val="Hyperlink"/>
          <w:lang w:bidi="fr-FR"/>
        </w:rPr>
        <w:br w:type="page"/>
      </w:r>
    </w:p>
    <w:p w14:paraId="0C5D731A" w14:textId="77777777" w:rsidR="00CB5F0F" w:rsidRPr="00591131" w:rsidRDefault="00CB5F0F" w:rsidP="00CB5F0F">
      <w:pPr>
        <w:pBdr>
          <w:bottom w:val="single" w:sz="6" w:space="1" w:color="auto"/>
        </w:pBdr>
        <w:spacing w:after="120" w:line="280" w:lineRule="exact"/>
        <w:jc w:val="both"/>
        <w:rPr>
          <w:rFonts w:ascii="Arial" w:hAnsi="Arial" w:cs="Arial"/>
          <w:sz w:val="20"/>
          <w:szCs w:val="20"/>
        </w:rPr>
      </w:pPr>
    </w:p>
    <w:p w14:paraId="7815580D" w14:textId="77777777" w:rsidR="00CB5F0F" w:rsidRPr="00591131" w:rsidRDefault="00CB5F0F" w:rsidP="00CB5F0F">
      <w:pPr>
        <w:spacing w:after="120" w:line="280" w:lineRule="exact"/>
        <w:rPr>
          <w:rFonts w:ascii="Arial" w:hAnsi="Arial"/>
          <w:b/>
          <w:sz w:val="18"/>
        </w:rPr>
      </w:pPr>
    </w:p>
    <w:p w14:paraId="65DFDFFC" w14:textId="77777777" w:rsidR="00CB5F0F" w:rsidRPr="00591131" w:rsidRDefault="00CB5F0F" w:rsidP="00CB5F0F">
      <w:pPr>
        <w:spacing w:after="120" w:line="280" w:lineRule="exact"/>
        <w:rPr>
          <w:rFonts w:ascii="Arial" w:hAnsi="Arial" w:cs="Arial"/>
          <w:b/>
          <w:bCs/>
          <w:sz w:val="18"/>
          <w:szCs w:val="18"/>
        </w:rPr>
      </w:pPr>
      <w:r w:rsidRPr="00591131">
        <w:rPr>
          <w:rFonts w:ascii="Arial" w:hAnsi="Arial"/>
          <w:b/>
          <w:sz w:val="18"/>
        </w:rPr>
        <w:t>Images disponibles</w:t>
      </w:r>
    </w:p>
    <w:p w14:paraId="58A0AABA" w14:textId="77777777" w:rsidR="00CB5F0F" w:rsidRPr="00591131" w:rsidRDefault="00CB5F0F" w:rsidP="00CB5F0F">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10"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501B5B" w14:paraId="5A083C20" w14:textId="77777777">
        <w:trPr>
          <w:trHeight w:val="1701"/>
        </w:trPr>
        <w:tc>
          <w:tcPr>
            <w:tcW w:w="3510" w:type="dxa"/>
          </w:tcPr>
          <w:p w14:paraId="58111DE8" w14:textId="77777777" w:rsidR="00501B5B" w:rsidRDefault="00CB5F0F">
            <w:pPr>
              <w:pStyle w:val="txt"/>
              <w:rPr>
                <w:b/>
                <w:bCs/>
                <w:sz w:val="18"/>
                <w:szCs w:val="18"/>
              </w:rPr>
            </w:pPr>
            <w:r>
              <w:br/>
            </w:r>
            <w:r>
              <w:rPr>
                <w:noProof/>
                <w:lang w:eastAsia="fr-FR"/>
              </w:rPr>
              <w:drawing>
                <wp:inline distT="0" distB="0" distL="0" distR="0" wp14:anchorId="6F626B23" wp14:editId="2DB50D0F">
                  <wp:extent cx="2143125" cy="1689735"/>
                  <wp:effectExtent l="0" t="0" r="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11">
                            <a:extLst>
                              <a:ext uri="{28A0092B-C50C-407E-A947-70E740481C1C}">
                                <a14:useLocalDpi xmlns:a14="http://schemas.microsoft.com/office/drawing/2010/main" val="0"/>
                              </a:ext>
                            </a:extLst>
                          </a:blip>
                          <a:srcRect t="8482" b="12947"/>
                          <a:stretch>
                            <a:fillRect/>
                          </a:stretch>
                        </pic:blipFill>
                        <pic:spPr>
                          <a:xfrm>
                            <a:off x="0" y="0"/>
                            <a:ext cx="2143125" cy="1689735"/>
                          </a:xfrm>
                          <a:prstGeom prst="rect">
                            <a:avLst/>
                          </a:prstGeom>
                        </pic:spPr>
                      </pic:pic>
                    </a:graphicData>
                  </a:graphic>
                </wp:inline>
              </w:drawing>
            </w:r>
            <w:r>
              <w:rPr>
                <w:sz w:val="16"/>
                <w:szCs w:val="16"/>
                <w:lang w:bidi="fr-FR"/>
              </w:rPr>
              <w:t xml:space="preserve">Source photo : </w:t>
            </w:r>
            <w:r>
              <w:rPr>
                <w:noProof/>
                <w:sz w:val="16"/>
                <w:szCs w:val="16"/>
                <w:lang w:bidi="fr-FR"/>
              </w:rPr>
              <w:t>Würth Elektronik</w:t>
            </w:r>
            <w:r>
              <w:rPr>
                <w:sz w:val="16"/>
                <w:szCs w:val="16"/>
                <w:lang w:bidi="fr-FR"/>
              </w:rPr>
              <w:t xml:space="preserve"> </w:t>
            </w:r>
          </w:p>
          <w:p w14:paraId="23B53176" w14:textId="77777777" w:rsidR="00501B5B" w:rsidRDefault="00CB5F0F">
            <w:pPr>
              <w:autoSpaceDE w:val="0"/>
              <w:autoSpaceDN w:val="0"/>
              <w:adjustRightInd w:val="0"/>
              <w:rPr>
                <w:rFonts w:ascii="Arial" w:hAnsi="Arial" w:cs="Arial"/>
                <w:b/>
                <w:sz w:val="18"/>
                <w:szCs w:val="18"/>
              </w:rPr>
            </w:pPr>
            <w:r>
              <w:rPr>
                <w:rFonts w:ascii="Arial" w:eastAsia="Arial" w:hAnsi="Arial" w:cs="Arial"/>
                <w:b/>
                <w:sz w:val="18"/>
                <w:szCs w:val="18"/>
                <w:lang w:bidi="fr-FR"/>
              </w:rPr>
              <w:t xml:space="preserve">Les condensateurs de sécurité WCAP-FTXH THB X2 sont très bien adaptés aux </w:t>
            </w:r>
            <w:r>
              <w:rPr>
                <w:rFonts w:ascii="Arial" w:eastAsia="Arial" w:hAnsi="Arial" w:cs="Arial"/>
                <w:b/>
                <w:sz w:val="18"/>
                <w:szCs w:val="18"/>
                <w:lang w:bidi="fr-FR"/>
              </w:rPr>
              <w:t>environnements difficiles.</w:t>
            </w:r>
          </w:p>
          <w:p w14:paraId="79375015" w14:textId="77777777" w:rsidR="00501B5B" w:rsidRDefault="00501B5B">
            <w:pPr>
              <w:autoSpaceDE w:val="0"/>
              <w:autoSpaceDN w:val="0"/>
              <w:adjustRightInd w:val="0"/>
              <w:rPr>
                <w:rFonts w:ascii="Arial" w:hAnsi="Arial" w:cs="Arial"/>
                <w:b/>
                <w:bCs/>
                <w:sz w:val="18"/>
                <w:szCs w:val="18"/>
              </w:rPr>
            </w:pPr>
          </w:p>
        </w:tc>
      </w:tr>
    </w:tbl>
    <w:p w14:paraId="08F77344" w14:textId="77777777" w:rsidR="00501B5B" w:rsidRDefault="00501B5B">
      <w:pPr>
        <w:pStyle w:val="Textkrper"/>
        <w:spacing w:before="120" w:after="120" w:line="260" w:lineRule="exact"/>
        <w:jc w:val="both"/>
        <w:rPr>
          <w:rFonts w:ascii="Arial" w:hAnsi="Arial"/>
          <w:b w:val="0"/>
          <w:bCs w:val="0"/>
        </w:rPr>
      </w:pPr>
    </w:p>
    <w:p w14:paraId="180DB0CD" w14:textId="77777777" w:rsidR="00501B5B" w:rsidRDefault="00CB5F0F">
      <w:pPr>
        <w:pStyle w:val="PITextkrper"/>
        <w:rPr>
          <w:b/>
          <w:bCs/>
          <w:sz w:val="18"/>
          <w:szCs w:val="18"/>
          <w:lang w:val="fr-FR"/>
        </w:rPr>
      </w:pPr>
      <w:r>
        <w:rPr>
          <w:b/>
          <w:sz w:val="18"/>
          <w:szCs w:val="18"/>
          <w:lang w:val="fr-FR" w:bidi="fr-FR"/>
        </w:rPr>
        <w:t>Vidéos disponibles</w:t>
      </w:r>
    </w:p>
    <w:p w14:paraId="60446BAF" w14:textId="0F4BD15A" w:rsidR="00501B5B" w:rsidRDefault="00CB5F0F">
      <w:pPr>
        <w:pStyle w:val="PIAbspann"/>
        <w:jc w:val="left"/>
        <w:rPr>
          <w:rStyle w:val="Hyperlink"/>
          <w:rFonts w:cs="Arial"/>
          <w:bCs/>
          <w:color w:val="auto"/>
          <w:szCs w:val="18"/>
          <w:lang w:val="fr-FR"/>
        </w:rPr>
      </w:pPr>
      <w:r>
        <w:rPr>
          <w:lang w:val="fr-FR" w:bidi="fr-FR"/>
        </w:rPr>
        <w:t xml:space="preserve">Vous trouverez des vidéos sur ce thème sur notre chaîne YouTube : </w:t>
      </w:r>
    </w:p>
    <w:tbl>
      <w:tblPr>
        <w:tblW w:w="4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86"/>
      </w:tblGrid>
      <w:tr w:rsidR="00501B5B" w14:paraId="7D7A1EDF" w14:textId="77777777">
        <w:trPr>
          <w:trHeight w:val="1701"/>
        </w:trPr>
        <w:tc>
          <w:tcPr>
            <w:tcW w:w="4286" w:type="dxa"/>
          </w:tcPr>
          <w:p w14:paraId="3BE3EFCB" w14:textId="77777777" w:rsidR="00501B5B" w:rsidRDefault="00CB5F0F">
            <w:pPr>
              <w:pStyle w:val="txt"/>
              <w:rPr>
                <w:b/>
                <w:bCs/>
                <w:sz w:val="18"/>
              </w:rPr>
            </w:pPr>
            <w:r>
              <w:rPr>
                <w:b/>
                <w:lang w:bidi="fr-FR"/>
              </w:rPr>
              <w:br/>
            </w:r>
            <w:r>
              <w:rPr>
                <w:noProof/>
                <w:lang w:eastAsia="fr-FR"/>
              </w:rPr>
              <w:drawing>
                <wp:inline distT="0" distB="0" distL="0" distR="0" wp14:anchorId="15C2CF4B" wp14:editId="6D9737BA">
                  <wp:extent cx="2559493" cy="1440000"/>
                  <wp:effectExtent l="0" t="0" r="0" b="825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59493" cy="1440000"/>
                          </a:xfrm>
                          <a:prstGeom prst="rect">
                            <a:avLst/>
                          </a:prstGeom>
                        </pic:spPr>
                      </pic:pic>
                    </a:graphicData>
                  </a:graphic>
                </wp:inline>
              </w:drawing>
            </w:r>
            <w:r>
              <w:rPr>
                <w:b/>
                <w:sz w:val="18"/>
                <w:lang w:bidi="fr-FR"/>
              </w:rPr>
              <w:br/>
            </w:r>
            <w:r>
              <w:rPr>
                <w:sz w:val="16"/>
                <w:szCs w:val="16"/>
                <w:lang w:bidi="fr-FR"/>
              </w:rPr>
              <w:t xml:space="preserve">Source: </w:t>
            </w:r>
            <w:r>
              <w:rPr>
                <w:noProof/>
                <w:sz w:val="16"/>
                <w:szCs w:val="16"/>
                <w:lang w:bidi="fr-FR"/>
              </w:rPr>
              <w:t>Würth Elektronik</w:t>
            </w:r>
            <w:r>
              <w:rPr>
                <w:sz w:val="16"/>
                <w:szCs w:val="16"/>
                <w:lang w:bidi="fr-FR"/>
              </w:rPr>
              <w:t xml:space="preserve"> </w:t>
            </w:r>
          </w:p>
          <w:p w14:paraId="327302B5" w14:textId="77777777" w:rsidR="00501B5B" w:rsidRDefault="00CB5F0F">
            <w:pPr>
              <w:autoSpaceDE w:val="0"/>
              <w:autoSpaceDN w:val="0"/>
              <w:adjustRightInd w:val="0"/>
              <w:rPr>
                <w:rFonts w:ascii="Arial" w:hAnsi="Arial" w:cs="Arial"/>
                <w:b/>
                <w:sz w:val="18"/>
                <w:szCs w:val="18"/>
              </w:rPr>
            </w:pPr>
            <w:r>
              <w:rPr>
                <w:rFonts w:ascii="Arial" w:eastAsia="Arial" w:hAnsi="Arial" w:cs="Arial"/>
                <w:b/>
                <w:sz w:val="18"/>
                <w:szCs w:val="18"/>
                <w:lang w:bidi="fr-FR"/>
              </w:rPr>
              <w:t>Webinaire : Les effets de conditions environnementales difficiles sur les condensateurs à film</w:t>
            </w:r>
          </w:p>
          <w:p w14:paraId="013BA9EE" w14:textId="77777777" w:rsidR="00501B5B" w:rsidRDefault="00501B5B">
            <w:pPr>
              <w:autoSpaceDE w:val="0"/>
              <w:autoSpaceDN w:val="0"/>
              <w:adjustRightInd w:val="0"/>
              <w:rPr>
                <w:rFonts w:ascii="Arial" w:hAnsi="Arial" w:cs="Arial"/>
                <w:b/>
                <w:sz w:val="18"/>
                <w:szCs w:val="18"/>
              </w:rPr>
            </w:pPr>
          </w:p>
          <w:p w14:paraId="68F2D092" w14:textId="77777777" w:rsidR="00501B5B" w:rsidRDefault="00CB5F0F">
            <w:pPr>
              <w:autoSpaceDE w:val="0"/>
              <w:autoSpaceDN w:val="0"/>
              <w:adjustRightInd w:val="0"/>
              <w:rPr>
                <w:rStyle w:val="cf01"/>
                <w:rFonts w:ascii="Arial" w:hAnsi="Arial" w:cs="Arial"/>
                <w:color w:val="0000FF"/>
                <w:u w:val="single"/>
              </w:rPr>
            </w:pPr>
            <w:hyperlink r:id="rId13" w:history="1">
              <w:r>
                <w:rPr>
                  <w:rStyle w:val="cf01"/>
                  <w:rFonts w:ascii="Arial" w:eastAsia="Arial" w:hAnsi="Arial" w:cs="Arial"/>
                  <w:color w:val="0000FF"/>
                  <w:u w:val="single"/>
                  <w:lang w:bidi="fr-FR"/>
                </w:rPr>
                <w:t>?v=5DHbHOYkK2E&amp;list=PLZJdRX1BvL0xS4z_7DwAqKYhPasl3jTNw&amp;index=24</w:t>
              </w:r>
            </w:hyperlink>
          </w:p>
          <w:p w14:paraId="46386B53" w14:textId="77777777" w:rsidR="00501B5B" w:rsidRDefault="00501B5B">
            <w:pPr>
              <w:autoSpaceDE w:val="0"/>
              <w:autoSpaceDN w:val="0"/>
              <w:adjustRightInd w:val="0"/>
              <w:rPr>
                <w:rFonts w:ascii="Arial" w:hAnsi="Arial" w:cs="Arial"/>
                <w:b/>
                <w:sz w:val="18"/>
                <w:szCs w:val="18"/>
              </w:rPr>
            </w:pPr>
          </w:p>
        </w:tc>
      </w:tr>
    </w:tbl>
    <w:p w14:paraId="50FF5B67" w14:textId="2E15EE25" w:rsidR="00501B5B" w:rsidRDefault="00501B5B">
      <w:pPr>
        <w:pStyle w:val="Textkrper"/>
        <w:spacing w:before="120" w:after="120" w:line="260" w:lineRule="exact"/>
        <w:jc w:val="both"/>
        <w:rPr>
          <w:rFonts w:ascii="Arial" w:hAnsi="Arial"/>
          <w:b w:val="0"/>
          <w:bCs w:val="0"/>
        </w:rPr>
      </w:pPr>
    </w:p>
    <w:p w14:paraId="308049F0" w14:textId="33A8AC93" w:rsidR="00CB5F0F" w:rsidRDefault="00CB5F0F">
      <w:pPr>
        <w:rPr>
          <w:rFonts w:ascii="Arial" w:hAnsi="Arial" w:cs="Arial"/>
          <w:sz w:val="20"/>
          <w:szCs w:val="20"/>
        </w:rPr>
      </w:pPr>
      <w:r>
        <w:rPr>
          <w:rFonts w:ascii="Arial" w:hAnsi="Arial"/>
          <w:b/>
          <w:bCs/>
        </w:rPr>
        <w:br w:type="page"/>
      </w:r>
    </w:p>
    <w:p w14:paraId="68AC438F" w14:textId="77777777" w:rsidR="00CB5F0F" w:rsidRDefault="00CB5F0F" w:rsidP="00CB5F0F">
      <w:pPr>
        <w:pStyle w:val="Textkrper"/>
        <w:spacing w:before="120" w:after="120" w:line="260" w:lineRule="exact"/>
        <w:jc w:val="both"/>
        <w:rPr>
          <w:rFonts w:ascii="Arial" w:hAnsi="Arial"/>
          <w:b w:val="0"/>
          <w:bCs w:val="0"/>
        </w:rPr>
      </w:pPr>
    </w:p>
    <w:p w14:paraId="44A1508F" w14:textId="77777777" w:rsidR="00CB5F0F" w:rsidRDefault="00CB5F0F" w:rsidP="00CB5F0F">
      <w:pPr>
        <w:pStyle w:val="PITextkrper"/>
        <w:pBdr>
          <w:top w:val="single" w:sz="4" w:space="1" w:color="auto"/>
        </w:pBdr>
        <w:spacing w:before="240"/>
        <w:rPr>
          <w:b/>
          <w:sz w:val="18"/>
          <w:szCs w:val="18"/>
        </w:rPr>
      </w:pPr>
    </w:p>
    <w:p w14:paraId="7B9C45A7" w14:textId="77777777" w:rsidR="00CB5F0F" w:rsidRDefault="00CB5F0F" w:rsidP="00CB5F0F">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14:paraId="3529115A" w14:textId="77777777" w:rsidR="00CB5F0F" w:rsidRPr="008A7283" w:rsidRDefault="00CB5F0F" w:rsidP="00CB5F0F">
      <w:pPr>
        <w:pStyle w:val="Textkrper"/>
        <w:spacing w:before="120" w:after="120" w:line="276" w:lineRule="auto"/>
        <w:jc w:val="both"/>
        <w:rPr>
          <w:rFonts w:ascii="Arial" w:hAnsi="Arial"/>
          <w:b w:val="0"/>
          <w:lang w:val="es-ES"/>
        </w:rPr>
      </w:pPr>
      <w:bookmarkStart w:id="0"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0"/>
      <w:r>
        <w:rPr>
          <w:rFonts w:ascii="Arial" w:hAnsi="Arial"/>
          <w:b w:val="0"/>
        </w:rPr>
        <w:t xml:space="preserve"> </w:t>
      </w:r>
      <w:proofErr w:type="spellStart"/>
      <w:r w:rsidRPr="008A7283">
        <w:rPr>
          <w:rFonts w:ascii="Arial" w:hAnsi="Arial"/>
          <w:b w:val="0"/>
          <w:lang w:val="en-US"/>
        </w:rPr>
        <w:t>Würth</w:t>
      </w:r>
      <w:proofErr w:type="spellEnd"/>
      <w:r w:rsidRPr="008A7283">
        <w:rPr>
          <w:rFonts w:ascii="Arial" w:hAnsi="Arial"/>
          <w:b w:val="0"/>
          <w:lang w:val="en-US"/>
        </w:rPr>
        <w:t xml:space="preserve"> </w:t>
      </w:r>
      <w:proofErr w:type="spellStart"/>
      <w:r w:rsidRPr="008A7283">
        <w:rPr>
          <w:rFonts w:ascii="Arial" w:hAnsi="Arial"/>
          <w:b w:val="0"/>
          <w:lang w:val="en-US"/>
        </w:rPr>
        <w:t>Elektronik</w:t>
      </w:r>
      <w:proofErr w:type="spellEnd"/>
      <w:r w:rsidRPr="008A7283">
        <w:rPr>
          <w:rFonts w:ascii="Arial" w:hAnsi="Arial"/>
          <w:b w:val="0"/>
          <w:lang w:val="en-US"/>
        </w:rPr>
        <w:t xml:space="preserve"> </w:t>
      </w:r>
      <w:proofErr w:type="spellStart"/>
      <w:r w:rsidRPr="008A7283">
        <w:rPr>
          <w:rFonts w:ascii="Arial" w:hAnsi="Arial"/>
          <w:b w:val="0"/>
          <w:lang w:val="en-US"/>
        </w:rPr>
        <w:t>eiSos</w:t>
      </w:r>
      <w:proofErr w:type="spellEnd"/>
      <w:r w:rsidRPr="008A7283">
        <w:rPr>
          <w:rFonts w:ascii="Arial" w:hAnsi="Arial"/>
          <w:b w:val="0"/>
          <w:lang w:val="en-US"/>
        </w:rPr>
        <w:t xml:space="preserve">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038B82F0" w14:textId="77777777" w:rsidR="00CB5F0F" w:rsidRPr="008A7283" w:rsidRDefault="00CB5F0F" w:rsidP="00CB5F0F">
      <w:pPr>
        <w:pStyle w:val="Textkrper"/>
        <w:spacing w:before="120" w:after="120" w:line="276" w:lineRule="auto"/>
        <w:jc w:val="both"/>
        <w:rPr>
          <w:rFonts w:ascii="Arial" w:hAnsi="Arial"/>
          <w:b w:val="0"/>
          <w:lang w:val="es-ES"/>
        </w:rPr>
      </w:pPr>
      <w:r w:rsidRPr="008A7283">
        <w:rPr>
          <w:rFonts w:ascii="Arial" w:hAnsi="Arial"/>
          <w:b w:val="0"/>
          <w:lang w:val="es-ES"/>
        </w:rPr>
        <w:t>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switchs, boutons-poussoirs, plots de connexion de puissance, porte-fusibles, capteurs et solutions pour la transmission de données sans fils.</w:t>
      </w:r>
    </w:p>
    <w:p w14:paraId="1A2AF17B" w14:textId="77777777" w:rsidR="00CB5F0F" w:rsidRPr="008A7283" w:rsidRDefault="00CB5F0F" w:rsidP="00CB5F0F">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7C7EA950" w14:textId="77777777" w:rsidR="00CB5F0F" w:rsidRPr="008A7283" w:rsidRDefault="00CB5F0F" w:rsidP="00CB5F0F">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223253A8" w14:textId="77777777" w:rsidR="00CB5F0F" w:rsidRPr="008A7283" w:rsidRDefault="00CB5F0F" w:rsidP="00CB5F0F">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7FC01597" w14:textId="77777777" w:rsidR="00CB5F0F" w:rsidRPr="008A7283" w:rsidRDefault="00CB5F0F" w:rsidP="00CB5F0F">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r w:rsidRPr="008A7283">
        <w:rPr>
          <w:rFonts w:ascii="Arial" w:hAnsi="Arial"/>
          <w:lang w:val="en-US"/>
        </w:rPr>
        <w:t>informations</w:t>
      </w:r>
      <w:proofErr w:type="spell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CB5F0F" w:rsidRPr="008A7283" w14:paraId="52C6D211" w14:textId="77777777" w:rsidTr="00EB36E6">
        <w:tc>
          <w:tcPr>
            <w:tcW w:w="3902" w:type="dxa"/>
            <w:shd w:val="clear" w:color="auto" w:fill="auto"/>
            <w:hideMark/>
          </w:tcPr>
          <w:p w14:paraId="07093F97" w14:textId="77777777" w:rsidR="00CB5F0F" w:rsidRPr="008A7283" w:rsidRDefault="00CB5F0F" w:rsidP="00EB36E6">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08D92F8B" w14:textId="77777777" w:rsidR="00CB5F0F" w:rsidRPr="008A7283" w:rsidRDefault="00CB5F0F" w:rsidP="00EB36E6">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r w:rsidRPr="008A7283">
              <w:rPr>
                <w:rFonts w:ascii="Arial" w:hAnsi="Arial"/>
                <w:lang w:val="en-US"/>
              </w:rPr>
              <w:t>informations</w:t>
            </w:r>
            <w:proofErr w:type="spellEnd"/>
            <w:r w:rsidRPr="008A7283">
              <w:rPr>
                <w:rFonts w:ascii="Arial" w:hAnsi="Arial"/>
                <w:lang w:val="en-US"/>
              </w:rPr>
              <w:t> :</w:t>
            </w:r>
          </w:p>
          <w:p w14:paraId="0F019701" w14:textId="77777777" w:rsidR="00CB5F0F" w:rsidRPr="008A7283" w:rsidRDefault="00CB5F0F" w:rsidP="00EB36E6">
            <w:pPr>
              <w:spacing w:before="120" w:after="120" w:line="276" w:lineRule="auto"/>
              <w:rPr>
                <w:rFonts w:ascii="Arial" w:hAnsi="Arial" w:cs="Arial"/>
                <w:sz w:val="20"/>
                <w:lang w:val="en-US"/>
              </w:rPr>
            </w:pPr>
            <w:proofErr w:type="spellStart"/>
            <w:r w:rsidRPr="008A7283">
              <w:rPr>
                <w:rFonts w:ascii="Arial" w:hAnsi="Arial" w:cs="Arial"/>
                <w:sz w:val="20"/>
                <w:lang w:val="en-US"/>
              </w:rPr>
              <w:t>Würth</w:t>
            </w:r>
            <w:proofErr w:type="spellEnd"/>
            <w:r w:rsidRPr="008A7283">
              <w:rPr>
                <w:rFonts w:ascii="Arial" w:hAnsi="Arial" w:cs="Arial"/>
                <w:sz w:val="20"/>
                <w:lang w:val="en-US"/>
              </w:rPr>
              <w:t xml:space="preserve">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4B0ABAFC" w14:textId="77777777" w:rsidR="00CB5F0F" w:rsidRPr="008A7283" w:rsidRDefault="00CB5F0F" w:rsidP="00EB36E6">
            <w:pPr>
              <w:spacing w:before="120" w:after="120" w:line="276" w:lineRule="auto"/>
              <w:rPr>
                <w:rFonts w:ascii="Arial" w:hAnsi="Arial" w:cs="Arial"/>
                <w:sz w:val="20"/>
                <w:lang w:val="en-US"/>
              </w:rPr>
            </w:pPr>
            <w:r w:rsidRPr="008A7283">
              <w:rPr>
                <w:rFonts w:ascii="Arial" w:hAnsi="Arial" w:cs="Arial"/>
                <w:sz w:val="20"/>
                <w:lang w:val="en-US"/>
              </w:rPr>
              <w:t>Mob :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75B4232B" w14:textId="77777777" w:rsidR="00CB5F0F" w:rsidRDefault="00CB5F0F" w:rsidP="00EB36E6">
            <w:pPr>
              <w:spacing w:before="120" w:after="120" w:line="276" w:lineRule="auto"/>
              <w:rPr>
                <w:rFonts w:ascii="Arial" w:hAnsi="Arial" w:cs="Arial"/>
                <w:bCs/>
                <w:sz w:val="20"/>
              </w:rPr>
            </w:pPr>
            <w:r>
              <w:rPr>
                <w:rFonts w:ascii="Arial" w:hAnsi="Arial" w:cs="Arial"/>
                <w:bCs/>
                <w:sz w:val="20"/>
              </w:rPr>
              <w:t>www.we-online.com</w:t>
            </w:r>
          </w:p>
          <w:p w14:paraId="1AB62FB8" w14:textId="77777777" w:rsidR="00CB5F0F" w:rsidRPr="00591131" w:rsidRDefault="00CB5F0F" w:rsidP="00EB36E6">
            <w:pPr>
              <w:rPr>
                <w:rFonts w:ascii="Arial" w:hAnsi="Arial" w:cs="Arial"/>
                <w:sz w:val="20"/>
              </w:rPr>
            </w:pPr>
          </w:p>
          <w:p w14:paraId="5A516C80" w14:textId="77777777" w:rsidR="00CB5F0F" w:rsidRPr="00591131" w:rsidRDefault="00CB5F0F" w:rsidP="00EB36E6">
            <w:pPr>
              <w:rPr>
                <w:rFonts w:ascii="Arial" w:hAnsi="Arial" w:cs="Arial"/>
                <w:sz w:val="20"/>
              </w:rPr>
            </w:pPr>
          </w:p>
        </w:tc>
        <w:tc>
          <w:tcPr>
            <w:tcW w:w="3193" w:type="dxa"/>
            <w:shd w:val="clear" w:color="auto" w:fill="auto"/>
            <w:hideMark/>
          </w:tcPr>
          <w:p w14:paraId="00BC4F5C" w14:textId="77777777" w:rsidR="00CB5F0F" w:rsidRPr="008A7283" w:rsidRDefault="00CB5F0F" w:rsidP="00EB36E6">
            <w:pPr>
              <w:pStyle w:val="Textkrper"/>
              <w:tabs>
                <w:tab w:val="left" w:pos="1065"/>
              </w:tabs>
              <w:autoSpaceDE/>
              <w:adjustRightInd/>
              <w:spacing w:before="120" w:after="120" w:line="276" w:lineRule="auto"/>
              <w:rPr>
                <w:rFonts w:ascii="Arial" w:hAnsi="Arial"/>
              </w:rPr>
            </w:pPr>
          </w:p>
          <w:p w14:paraId="533D1C44" w14:textId="77777777" w:rsidR="00CB5F0F" w:rsidRPr="008A7283" w:rsidRDefault="00CB5F0F" w:rsidP="00EB36E6">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6A723E1C" w14:textId="77777777" w:rsidR="00CB5F0F" w:rsidRPr="008A7283" w:rsidRDefault="00CB5F0F" w:rsidP="00EB36E6">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3BC5A292" w14:textId="77777777" w:rsidR="00CB5F0F" w:rsidRPr="008A7283" w:rsidRDefault="00CB5F0F" w:rsidP="00EB36E6">
            <w:pPr>
              <w:tabs>
                <w:tab w:val="left" w:pos="1065"/>
              </w:tabs>
              <w:spacing w:before="120" w:after="120" w:line="276" w:lineRule="auto"/>
              <w:rPr>
                <w:rFonts w:ascii="Arial" w:hAnsi="Arial" w:cs="Arial"/>
                <w:bCs/>
                <w:sz w:val="20"/>
              </w:rPr>
            </w:pPr>
            <w:r w:rsidRPr="008A7283">
              <w:rPr>
                <w:rFonts w:ascii="Arial" w:hAnsi="Arial"/>
                <w:sz w:val="20"/>
              </w:rPr>
              <w:t>Tél : +49 89 500778-20</w:t>
            </w:r>
            <w:r w:rsidRPr="008A7283">
              <w:br/>
            </w:r>
            <w:r w:rsidRPr="008A7283">
              <w:rPr>
                <w:rFonts w:ascii="Arial" w:hAnsi="Arial"/>
                <w:sz w:val="20"/>
              </w:rPr>
              <w:t xml:space="preserve">Fax : +49 89 500778-77 </w:t>
            </w:r>
            <w:r w:rsidRPr="008A7283">
              <w:br/>
            </w:r>
            <w:r w:rsidRPr="008A7283">
              <w:rPr>
                <w:rFonts w:ascii="Arial" w:hAnsi="Arial"/>
                <w:sz w:val="20"/>
              </w:rPr>
              <w:t xml:space="preserve">Courriel : </w:t>
            </w:r>
            <w:r w:rsidRPr="008A7283">
              <w:rPr>
                <w:rFonts w:ascii="Arial" w:hAnsi="Arial"/>
                <w:sz w:val="20"/>
              </w:rPr>
              <w:br/>
              <w:t>b.basilio@htcm.de</w:t>
            </w:r>
          </w:p>
          <w:p w14:paraId="27FA922F" w14:textId="77777777" w:rsidR="00CB5F0F" w:rsidRPr="00591131" w:rsidRDefault="00CB5F0F" w:rsidP="00EB36E6">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tbl>
    <w:p w14:paraId="3075AA79" w14:textId="77777777" w:rsidR="00CB5F0F" w:rsidRPr="00591131" w:rsidRDefault="00CB5F0F" w:rsidP="00CB5F0F">
      <w:pPr>
        <w:pStyle w:val="Textkrper"/>
        <w:spacing w:before="120" w:after="120" w:line="276" w:lineRule="auto"/>
      </w:pPr>
    </w:p>
    <w:p w14:paraId="1A5DD2BE" w14:textId="77777777" w:rsidR="00CB5F0F" w:rsidRDefault="00CB5F0F">
      <w:pPr>
        <w:pStyle w:val="Textkrper"/>
        <w:spacing w:before="120" w:after="120" w:line="260" w:lineRule="exact"/>
        <w:jc w:val="both"/>
        <w:rPr>
          <w:rFonts w:ascii="Arial" w:hAnsi="Arial"/>
          <w:b w:val="0"/>
          <w:bCs w:val="0"/>
        </w:rPr>
      </w:pPr>
    </w:p>
    <w:sectPr w:rsidR="00CB5F0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E0DFA" w14:textId="77777777" w:rsidR="00501B5B" w:rsidRDefault="00CB5F0F">
      <w:r>
        <w:separator/>
      </w:r>
    </w:p>
  </w:endnote>
  <w:endnote w:type="continuationSeparator" w:id="0">
    <w:p w14:paraId="156F8E56" w14:textId="77777777" w:rsidR="00501B5B" w:rsidRDefault="00CB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426B" w14:textId="77777777" w:rsidR="00501B5B" w:rsidRDefault="00CB5F0F">
    <w:pPr>
      <w:pStyle w:val="Fuzeile"/>
      <w:tabs>
        <w:tab w:val="clear" w:pos="4536"/>
        <w:tab w:val="clear" w:pos="9072"/>
        <w:tab w:val="right" w:pos="7088"/>
      </w:tabs>
      <w:rPr>
        <w:rFonts w:ascii="Arial" w:hAnsi="Arial" w:cs="Arial"/>
        <w:noProof/>
        <w:snapToGrid w:val="0"/>
        <w:sz w:val="16"/>
        <w:szCs w:val="16"/>
        <w:lang w:val="en-US"/>
      </w:rPr>
    </w:pPr>
    <w:r>
      <w:rPr>
        <w:rFonts w:ascii="Arial" w:eastAsia="Arial" w:hAnsi="Arial" w:cs="Arial"/>
        <w:snapToGrid w:val="0"/>
        <w:sz w:val="16"/>
        <w:szCs w:val="16"/>
        <w:lang w:bidi="fr-FR"/>
      </w:rPr>
      <w:fldChar w:fldCharType="begin"/>
    </w:r>
    <w:r>
      <w:rPr>
        <w:rFonts w:ascii="Arial" w:eastAsia="Arial" w:hAnsi="Arial" w:cs="Arial"/>
        <w:snapToGrid w:val="0"/>
        <w:sz w:val="16"/>
        <w:szCs w:val="16"/>
        <w:lang w:bidi="fr-FR"/>
      </w:rPr>
      <w:instrText xml:space="preserve"> FILENAME  \* MERGEFORMAT </w:instrText>
    </w:r>
    <w:r>
      <w:rPr>
        <w:rFonts w:ascii="Arial" w:eastAsia="Arial" w:hAnsi="Arial" w:cs="Arial"/>
        <w:snapToGrid w:val="0"/>
        <w:sz w:val="16"/>
        <w:szCs w:val="16"/>
        <w:lang w:bidi="fr-FR"/>
      </w:rPr>
      <w:fldChar w:fldCharType="separate"/>
    </w:r>
    <w:r>
      <w:rPr>
        <w:rFonts w:ascii="Arial" w:eastAsia="Arial" w:hAnsi="Arial" w:cs="Arial"/>
        <w:noProof/>
        <w:snapToGrid w:val="0"/>
        <w:sz w:val="16"/>
        <w:szCs w:val="16"/>
        <w:lang w:bidi="fr-FR"/>
      </w:rPr>
      <w:t>WTH1PI1179_fr.docx</w:t>
    </w:r>
    <w:r>
      <w:rPr>
        <w:rFonts w:ascii="Arial" w:eastAsia="Arial" w:hAnsi="Arial" w:cs="Arial"/>
        <w:snapToGrid w:val="0"/>
        <w:sz w:val="16"/>
        <w:szCs w:val="16"/>
        <w:lang w:bidi="fr-FR"/>
      </w:rPr>
      <w:fldChar w:fldCharType="end"/>
    </w:r>
    <w:r>
      <w:rPr>
        <w:rFonts w:ascii="Arial" w:eastAsia="Arial" w:hAnsi="Arial" w:cs="Arial"/>
        <w:snapToGrid w:val="0"/>
        <w:sz w:val="16"/>
        <w:szCs w:val="16"/>
        <w:lang w:bidi="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C65E5" w14:textId="77777777" w:rsidR="00501B5B" w:rsidRDefault="00CB5F0F">
      <w:r>
        <w:separator/>
      </w:r>
    </w:p>
  </w:footnote>
  <w:footnote w:type="continuationSeparator" w:id="0">
    <w:p w14:paraId="28B2B467" w14:textId="77777777" w:rsidR="00501B5B" w:rsidRDefault="00CB5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51D35" w14:textId="77777777" w:rsidR="00501B5B" w:rsidRDefault="00CB5F0F">
    <w:pPr>
      <w:pStyle w:val="Kopfzeile"/>
      <w:tabs>
        <w:tab w:val="clear" w:pos="9072"/>
        <w:tab w:val="right" w:pos="9498"/>
      </w:tabs>
    </w:pPr>
    <w:r>
      <w:rPr>
        <w:noProof/>
        <w:lang w:eastAsia="fr-FR"/>
      </w:rPr>
      <w:drawing>
        <wp:anchor distT="0" distB="0" distL="114300" distR="114300" simplePos="0" relativeHeight="251657728" behindDoc="1" locked="0" layoutInCell="0" allowOverlap="1" wp14:anchorId="001AA7C1" wp14:editId="19A24B6A">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7715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B5B"/>
    <w:rsid w:val="00501B5B"/>
    <w:rsid w:val="00CB5F0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0233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 w:type="character" w:customStyle="1" w:styleId="cf01">
    <w:name w:val="cf01"/>
    <w:basedOn w:val="Absatz-Standardschriftart"/>
    <w:rPr>
      <w:rFonts w:ascii="Segoe UI" w:hAnsi="Segoe UI" w:cs="Segoe UI" w:hint="default"/>
      <w:sz w:val="18"/>
      <w:szCs w:val="18"/>
    </w:rPr>
  </w:style>
  <w:style w:type="character" w:customStyle="1" w:styleId="cf11">
    <w:name w:val="cf11"/>
    <w:basedOn w:val="Absatz-Standardschriftart"/>
    <w:rPr>
      <w:rFonts w:ascii="Segoe UI" w:hAnsi="Segoe UI" w:cs="Segoe UI" w:hint="default"/>
      <w:sz w:val="18"/>
      <w:szCs w:val="18"/>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48261649">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60921053">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39499217">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49156429">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11066141">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CAP-FTXH?ajax=" TargetMode="External"/><Relationship Id="rId13" Type="http://schemas.openxmlformats.org/officeDocument/2006/relationships/hyperlink" Target="https://www.youtube.com/watch?v=5DHbHOYkK2E&amp;list=PLZJdRX1BvL0xS4z_7DwAqKYhPasl3jTNw&amp;index=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files/pdf1/eisos_new_product_brochure_20222023.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8603C-938E-4067-9134-5E6690D3C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3994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Pressemitteilung</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2023-02-15T09:58:00Z</dcterms:created>
  <dcterms:modified xsi:type="dcterms:W3CDTF">2023-03-07T14:58:00Z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