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8818" w14:textId="77777777" w:rsidR="00962E85" w:rsidRDefault="00F42172">
      <w:pPr>
        <w:pStyle w:val="berschrift1"/>
        <w:spacing w:before="720" w:after="720" w:line="260" w:lineRule="exact"/>
        <w:rPr>
          <w:sz w:val="20"/>
          <w:lang w:bidi="it-IT"/>
        </w:rPr>
      </w:pPr>
      <w:r>
        <w:rPr>
          <w:sz w:val="20"/>
          <w:lang w:bidi="fr-FR"/>
        </w:rPr>
        <w:t>COMMUNIQUÉ DE PRESSE </w:t>
      </w:r>
    </w:p>
    <w:p w14:paraId="462AFA8D" w14:textId="77777777" w:rsidR="00962E85" w:rsidRDefault="00F42172">
      <w:pPr>
        <w:pStyle w:val="Kopfzeile"/>
        <w:tabs>
          <w:tab w:val="clear" w:pos="4536"/>
          <w:tab w:val="clear" w:pos="9072"/>
        </w:tabs>
        <w:spacing w:before="120" w:after="120" w:line="360" w:lineRule="exact"/>
        <w:outlineLvl w:val="0"/>
        <w:rPr>
          <w:rFonts w:ascii="Arial" w:hAnsi="Arial" w:cs="Arial"/>
          <w:b/>
          <w:bCs/>
        </w:rPr>
      </w:pPr>
      <w:r>
        <w:rPr>
          <w:rFonts w:ascii="Arial" w:eastAsia="Arial" w:hAnsi="Arial" w:cs="Arial"/>
          <w:b/>
          <w:lang w:bidi="fr-FR"/>
        </w:rPr>
        <w:t xml:space="preserve">Würth </w:t>
      </w:r>
      <w:proofErr w:type="spellStart"/>
      <w:r>
        <w:rPr>
          <w:rFonts w:ascii="Arial" w:eastAsia="Arial" w:hAnsi="Arial" w:cs="Arial"/>
          <w:b/>
          <w:lang w:bidi="fr-FR"/>
        </w:rPr>
        <w:t>Elektronik</w:t>
      </w:r>
      <w:proofErr w:type="spellEnd"/>
      <w:r>
        <w:rPr>
          <w:rFonts w:ascii="Arial" w:eastAsia="Arial" w:hAnsi="Arial" w:cs="Arial"/>
          <w:b/>
          <w:lang w:bidi="fr-FR"/>
        </w:rPr>
        <w:t xml:space="preserve"> présente l’optocoupleur à deux canaux phototransistor WL-OCPT </w:t>
      </w:r>
    </w:p>
    <w:p w14:paraId="79DADA8C" w14:textId="77777777" w:rsidR="00962E85" w:rsidRDefault="00F42172">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fr-FR"/>
        </w:rPr>
        <w:t>Une solution peu encombrante pour la séparation des circuits électriques</w:t>
      </w:r>
    </w:p>
    <w:p w14:paraId="5BFF1934" w14:textId="6659E1E9" w:rsidR="00962E85" w:rsidRDefault="00F42172">
      <w:pPr>
        <w:pStyle w:val="Textkrper"/>
        <w:spacing w:before="120" w:after="120" w:line="260" w:lineRule="exact"/>
        <w:jc w:val="both"/>
        <w:rPr>
          <w:rFonts w:ascii="Arial" w:hAnsi="Arial"/>
          <w:color w:val="000000"/>
        </w:rPr>
      </w:pPr>
      <w:r>
        <w:rPr>
          <w:rFonts w:ascii="Arial" w:eastAsia="Arial" w:hAnsi="Arial"/>
          <w:color w:val="000000"/>
          <w:lang w:bidi="fr-FR"/>
        </w:rPr>
        <w:t xml:space="preserve">Waldenburg (Allemagne), le </w:t>
      </w:r>
      <w:r w:rsidRPr="00F42172">
        <w:rPr>
          <w:rFonts w:ascii="Arial" w:eastAsia="Arial" w:hAnsi="Arial"/>
          <w:color w:val="000000"/>
          <w:lang w:bidi="fr-FR"/>
        </w:rPr>
        <w:t>16 février 2023</w:t>
      </w:r>
      <w:r>
        <w:rPr>
          <w:rFonts w:ascii="Arial" w:eastAsia="Arial" w:hAnsi="Arial"/>
          <w:color w:val="000000"/>
          <w:lang w:bidi="fr-FR"/>
        </w:rPr>
        <w:t xml:space="preserve"> </w:t>
      </w:r>
      <w:r>
        <w:rPr>
          <w:rStyle w:val="normaltextrun"/>
          <w:rFonts w:ascii="Arial" w:hAnsi="Arial"/>
          <w:b w:val="0"/>
          <w:bCs w:val="0"/>
          <w:color w:val="000000"/>
        </w:rPr>
        <w:t>–</w:t>
      </w:r>
      <w:r>
        <w:rPr>
          <w:rFonts w:ascii="Arial" w:eastAsia="Arial" w:hAnsi="Arial"/>
          <w:color w:val="000000"/>
          <w:lang w:bidi="fr-FR"/>
        </w:rPr>
        <w:t xml:space="preserve"> Würth </w:t>
      </w:r>
      <w:proofErr w:type="spellStart"/>
      <w:r>
        <w:rPr>
          <w:rFonts w:ascii="Arial" w:eastAsia="Arial" w:hAnsi="Arial"/>
          <w:color w:val="000000"/>
          <w:lang w:bidi="fr-FR"/>
        </w:rPr>
        <w:t>Elektronik</w:t>
      </w:r>
      <w:proofErr w:type="spellEnd"/>
      <w:r>
        <w:rPr>
          <w:rFonts w:ascii="Arial" w:eastAsia="Arial" w:hAnsi="Arial"/>
          <w:color w:val="000000"/>
          <w:lang w:bidi="fr-FR"/>
        </w:rPr>
        <w:t xml:space="preserve"> a agrandi sa </w:t>
      </w:r>
      <w:hyperlink r:id="rId8" w:history="1">
        <w:r>
          <w:rPr>
            <w:rStyle w:val="Hyperlink"/>
            <w:rFonts w:ascii="Arial" w:eastAsia="Arial" w:hAnsi="Arial"/>
            <w:lang w:bidi="fr-FR"/>
          </w:rPr>
          <w:t>famille de produits optocoupleurs WL-OCPT</w:t>
        </w:r>
      </w:hyperlink>
      <w:r>
        <w:rPr>
          <w:rFonts w:ascii="Arial" w:eastAsia="Arial" w:hAnsi="Arial"/>
          <w:color w:val="000000"/>
          <w:lang w:bidi="fr-FR"/>
        </w:rPr>
        <w:t xml:space="preserve"> avec le modèle DIP 8. C’est ainsi que des phototransistors </w:t>
      </w:r>
      <w:proofErr w:type="spellStart"/>
      <w:r>
        <w:rPr>
          <w:rFonts w:ascii="Arial" w:eastAsia="Arial" w:hAnsi="Arial"/>
          <w:color w:val="000000"/>
          <w:lang w:bidi="fr-FR"/>
        </w:rPr>
        <w:t>optocouplés</w:t>
      </w:r>
      <w:proofErr w:type="spellEnd"/>
      <w:r>
        <w:rPr>
          <w:rFonts w:ascii="Arial" w:eastAsia="Arial" w:hAnsi="Arial"/>
          <w:color w:val="000000"/>
          <w:lang w:bidi="fr-FR"/>
        </w:rPr>
        <w:t xml:space="preserve"> à deux canaux sont désormais disponibles. </w:t>
      </w:r>
      <w:r w:rsidR="00292F2E">
        <w:rPr>
          <w:rFonts w:ascii="Arial" w:eastAsia="Arial" w:hAnsi="Arial"/>
          <w:color w:val="000000"/>
          <w:lang w:bidi="fr-FR"/>
        </w:rPr>
        <w:t xml:space="preserve">Ce type de conception se caractérise par deux LED à l'entrée et deux phototransistors à la sortie, c'est pourquoi il est également possible de commander deux circuits électriques séparés avec un seul composant. </w:t>
      </w:r>
      <w:r>
        <w:rPr>
          <w:rFonts w:ascii="Arial" w:eastAsia="Arial" w:hAnsi="Arial"/>
          <w:color w:val="000000"/>
          <w:lang w:bidi="fr-FR"/>
        </w:rPr>
        <w:t>WL-OCPT à huit contacts se caractérise par un rapport de transfert de courant continu (</w:t>
      </w:r>
      <w:proofErr w:type="spellStart"/>
      <w:r>
        <w:rPr>
          <w:rFonts w:ascii="Arial" w:eastAsia="Arial" w:hAnsi="Arial"/>
          <w:color w:val="000000"/>
          <w:lang w:bidi="fr-FR"/>
        </w:rPr>
        <w:t>Current</w:t>
      </w:r>
      <w:proofErr w:type="spellEnd"/>
      <w:r>
        <w:rPr>
          <w:rFonts w:ascii="Arial" w:eastAsia="Arial" w:hAnsi="Arial"/>
          <w:color w:val="000000"/>
          <w:lang w:bidi="fr-FR"/>
        </w:rPr>
        <w:t xml:space="preserve"> Transfer Ratio, CTR) stable sur l’ensemble de la plage de températures de fonctionnement (-55 à +110 °C). Les composants certifiés DIN-EN-60747-5-5 ont une tension d’isolation de 5 000 V. La tension collecteur-émetteur maximale est de 80 V, le courant de passage maximal est de 60 mA. </w:t>
      </w:r>
    </w:p>
    <w:p w14:paraId="6476D2E7" w14:textId="2178018A" w:rsidR="00962E85" w:rsidRDefault="00F42172">
      <w:pPr>
        <w:pStyle w:val="Textkrper"/>
        <w:spacing w:before="120" w:after="120" w:line="260" w:lineRule="exact"/>
        <w:jc w:val="both"/>
        <w:rPr>
          <w:rFonts w:ascii="Arial" w:hAnsi="Arial"/>
          <w:b w:val="0"/>
          <w:bCs w:val="0"/>
        </w:rPr>
      </w:pPr>
      <w:r>
        <w:rPr>
          <w:rFonts w:ascii="Arial" w:eastAsia="Arial" w:hAnsi="Arial"/>
          <w:b w:val="0"/>
          <w:lang w:bidi="fr-FR"/>
        </w:rPr>
        <w:t xml:space="preserve">Les optocoupleurs de Würth </w:t>
      </w:r>
      <w:proofErr w:type="spellStart"/>
      <w:r>
        <w:rPr>
          <w:rFonts w:ascii="Arial" w:eastAsia="Arial" w:hAnsi="Arial"/>
          <w:b w:val="0"/>
          <w:lang w:bidi="fr-FR"/>
        </w:rPr>
        <w:t>Elektronik</w:t>
      </w:r>
      <w:proofErr w:type="spellEnd"/>
      <w:r>
        <w:rPr>
          <w:rFonts w:ascii="Arial" w:eastAsia="Arial" w:hAnsi="Arial"/>
          <w:b w:val="0"/>
          <w:lang w:bidi="fr-FR"/>
        </w:rPr>
        <w:t xml:space="preserve"> conviennent à l'isolation galvanique optique et peu encombrante dans les blocs d’alimentation et les chargeurs, les ordinateurs, les microprocesseurs, les applications instrumentales, les machines, les ampèremètres ou les applications de compteur intelligent. Le </w:t>
      </w:r>
      <w:proofErr w:type="spellStart"/>
      <w:r>
        <w:rPr>
          <w:rFonts w:ascii="Arial" w:eastAsia="Arial" w:hAnsi="Arial"/>
          <w:b w:val="0"/>
          <w:lang w:bidi="fr-FR"/>
        </w:rPr>
        <w:t>binning</w:t>
      </w:r>
      <w:proofErr w:type="spellEnd"/>
      <w:r>
        <w:rPr>
          <w:rFonts w:ascii="Arial" w:eastAsia="Arial" w:hAnsi="Arial"/>
          <w:b w:val="0"/>
          <w:lang w:bidi="fr-FR"/>
        </w:rPr>
        <w:t xml:space="preserve"> des WL-OCPT à deux canaux va de 130 à 400 pour cent CTR, testé avec un courant d'entrée de 5 mA et une tension collecteur-émetteur de 5 V. Selon les contraintes d’implantation sur le PCB, les boîtiers DIP 8 des optocoupleurs sont disponibles dans plusieurs empreintes standards, M, S et SL. Les </w:t>
      </w:r>
      <w:proofErr w:type="spellStart"/>
      <w:r>
        <w:rPr>
          <w:rFonts w:ascii="Arial" w:eastAsia="Arial" w:hAnsi="Arial"/>
          <w:b w:val="0"/>
          <w:lang w:bidi="fr-FR"/>
        </w:rPr>
        <w:t>leadframes</w:t>
      </w:r>
      <w:proofErr w:type="spellEnd"/>
      <w:r>
        <w:rPr>
          <w:rFonts w:ascii="Arial" w:eastAsia="Arial" w:hAnsi="Arial"/>
          <w:b w:val="0"/>
          <w:lang w:bidi="fr-FR"/>
        </w:rPr>
        <w:t xml:space="preserve"> en cuivre garantissent la meilleure soudabilité possible.</w:t>
      </w:r>
    </w:p>
    <w:p w14:paraId="3D85E127" w14:textId="6B79FE8D" w:rsidR="00962E85" w:rsidRDefault="00F42172">
      <w:pPr>
        <w:pStyle w:val="Textkrper"/>
        <w:spacing w:before="120" w:after="120" w:line="260" w:lineRule="exact"/>
        <w:jc w:val="both"/>
        <w:rPr>
          <w:rFonts w:ascii="Arial" w:hAnsi="Arial"/>
          <w:b w:val="0"/>
          <w:bCs w:val="0"/>
        </w:rPr>
      </w:pPr>
      <w:r>
        <w:rPr>
          <w:rFonts w:ascii="Arial" w:eastAsia="Arial" w:hAnsi="Arial"/>
          <w:b w:val="0"/>
          <w:lang w:bidi="fr-FR"/>
        </w:rPr>
        <w:t>Comme tous les autres optocoupleurs de la série WL-OCPT, les variantes DIP 8 sont dès à présent disponibles en stock sans quantité minimale de commande. Les designers peuvent recevoir des échantillons gratuits sur demande.</w:t>
      </w:r>
    </w:p>
    <w:p w14:paraId="5B57C0E9" w14:textId="240AA0EB" w:rsidR="00F42172" w:rsidRPr="00591131" w:rsidRDefault="00F42172" w:rsidP="00F42172">
      <w:pPr>
        <w:pStyle w:val="Textkrper"/>
        <w:spacing w:before="120" w:after="120" w:line="260" w:lineRule="exact"/>
        <w:jc w:val="both"/>
        <w:rPr>
          <w:rFonts w:ascii="Arial" w:hAnsi="Arial"/>
          <w:b w:val="0"/>
          <w:bCs w:val="0"/>
        </w:rPr>
      </w:pPr>
    </w:p>
    <w:p w14:paraId="5090A1B4" w14:textId="77777777" w:rsidR="00F42172" w:rsidRPr="00591131" w:rsidRDefault="00F42172" w:rsidP="00F42172">
      <w:pPr>
        <w:pBdr>
          <w:bottom w:val="single" w:sz="6" w:space="1" w:color="auto"/>
        </w:pBdr>
        <w:spacing w:after="120" w:line="280" w:lineRule="exact"/>
        <w:jc w:val="both"/>
        <w:rPr>
          <w:rFonts w:ascii="Arial" w:hAnsi="Arial" w:cs="Arial"/>
          <w:sz w:val="20"/>
          <w:szCs w:val="20"/>
        </w:rPr>
      </w:pPr>
    </w:p>
    <w:p w14:paraId="57986848" w14:textId="77777777" w:rsidR="00F42172" w:rsidRPr="00591131" w:rsidRDefault="00F42172" w:rsidP="00F42172">
      <w:pPr>
        <w:spacing w:after="120" w:line="280" w:lineRule="exact"/>
        <w:rPr>
          <w:rFonts w:ascii="Arial" w:hAnsi="Arial"/>
          <w:b/>
          <w:sz w:val="18"/>
        </w:rPr>
      </w:pPr>
    </w:p>
    <w:p w14:paraId="0CE56F98" w14:textId="77777777" w:rsidR="00F42172" w:rsidRPr="00591131" w:rsidRDefault="00F42172" w:rsidP="00F42172">
      <w:pPr>
        <w:spacing w:after="120" w:line="280" w:lineRule="exact"/>
        <w:rPr>
          <w:rFonts w:ascii="Arial" w:hAnsi="Arial" w:cs="Arial"/>
          <w:b/>
          <w:bCs/>
          <w:sz w:val="18"/>
          <w:szCs w:val="18"/>
        </w:rPr>
      </w:pPr>
      <w:r w:rsidRPr="00591131">
        <w:rPr>
          <w:rFonts w:ascii="Arial" w:hAnsi="Arial"/>
          <w:b/>
          <w:sz w:val="18"/>
        </w:rPr>
        <w:t>Images disponibles</w:t>
      </w:r>
    </w:p>
    <w:p w14:paraId="58F6E11A" w14:textId="77777777" w:rsidR="00F42172" w:rsidRPr="00591131" w:rsidRDefault="00F42172" w:rsidP="00F42172">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E62BCD">
          <w:rPr>
            <w:rStyle w:val="Hyperlink"/>
            <w:rFonts w:ascii="Arial" w:hAnsi="Arial" w:cs="Arial"/>
            <w:sz w:val="18"/>
            <w:szCs w:val="18"/>
          </w:rPr>
          <w:t>https://kk.htcm.de/press-releases/wuerth/</w:t>
        </w:r>
      </w:hyperlink>
    </w:p>
    <w:p w14:paraId="3AE33862" w14:textId="122675D8" w:rsidR="00962E85" w:rsidRDefault="00962E85">
      <w:pPr>
        <w:spacing w:after="120" w:line="280" w:lineRule="exact"/>
        <w:rPr>
          <w:rFonts w:ascii="Arial" w:hAnsi="Arial" w:cs="Arial"/>
          <w:sz w:val="18"/>
          <w:szCs w:val="18"/>
        </w:rPr>
      </w:pP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962E85" w14:paraId="101114E9" w14:textId="77777777">
        <w:trPr>
          <w:trHeight w:val="1701"/>
        </w:trPr>
        <w:tc>
          <w:tcPr>
            <w:tcW w:w="3652" w:type="dxa"/>
          </w:tcPr>
          <w:p w14:paraId="39F6D959" w14:textId="77777777" w:rsidR="00962E85" w:rsidRDefault="00F42172">
            <w:pPr>
              <w:pStyle w:val="txt"/>
              <w:rPr>
                <w:b/>
                <w:bCs/>
                <w:sz w:val="18"/>
              </w:rPr>
            </w:pPr>
            <w:r>
              <w:rPr>
                <w:lang w:bidi="fr-FR"/>
              </w:rPr>
              <w:lastRenderedPageBreak/>
              <w:br/>
            </w:r>
            <w:r>
              <w:rPr>
                <w:noProof/>
                <w:lang w:eastAsia="fr-FR"/>
              </w:rPr>
              <w:drawing>
                <wp:inline distT="0" distB="0" distL="0" distR="0" wp14:anchorId="35236CB9" wp14:editId="2B0ECBC0">
                  <wp:extent cx="2210435" cy="2210435"/>
                  <wp:effectExtent l="0" t="0" r="0" b="0"/>
                  <wp:docPr id="2" name="Bild 2" descr="https://www.we-online.com/components/media/o707827v209%20WL-OCPT%20DI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online.com/components/media/o707827v209%20WL-OCPT%20DIP8.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210435" cy="2210435"/>
                          </a:xfrm>
                          <a:prstGeom prst="rect">
                            <a:avLst/>
                          </a:prstGeom>
                          <a:noFill/>
                          <a:ln>
                            <a:noFill/>
                          </a:ln>
                        </pic:spPr>
                      </pic:pic>
                    </a:graphicData>
                  </a:graphic>
                </wp:inline>
              </w:drawing>
            </w:r>
            <w:r>
              <w:rPr>
                <w:rStyle w:val="normaltextrun"/>
                <w:sz w:val="16"/>
                <w:szCs w:val="16"/>
              </w:rPr>
              <w:t>Source photo </w:t>
            </w:r>
            <w:r>
              <w:rPr>
                <w:sz w:val="16"/>
                <w:szCs w:val="16"/>
                <w:lang w:bidi="fr-FR"/>
              </w:rPr>
              <w:t xml:space="preserve">: Würth </w:t>
            </w:r>
            <w:proofErr w:type="spellStart"/>
            <w:r>
              <w:rPr>
                <w:sz w:val="16"/>
                <w:szCs w:val="16"/>
                <w:lang w:bidi="fr-FR"/>
              </w:rPr>
              <w:t>Elektronik</w:t>
            </w:r>
            <w:proofErr w:type="spellEnd"/>
            <w:r>
              <w:rPr>
                <w:sz w:val="16"/>
                <w:szCs w:val="16"/>
                <w:lang w:bidi="fr-FR"/>
              </w:rPr>
              <w:t xml:space="preserve"> </w:t>
            </w:r>
          </w:p>
          <w:p w14:paraId="4DFD0BB0" w14:textId="77777777" w:rsidR="00962E85" w:rsidRDefault="00F42172">
            <w:pPr>
              <w:autoSpaceDE w:val="0"/>
              <w:autoSpaceDN w:val="0"/>
              <w:adjustRightInd w:val="0"/>
              <w:rPr>
                <w:rFonts w:ascii="Arial" w:hAnsi="Arial" w:cs="Arial"/>
                <w:b/>
                <w:sz w:val="18"/>
                <w:szCs w:val="18"/>
              </w:rPr>
            </w:pPr>
            <w:r>
              <w:rPr>
                <w:rFonts w:ascii="Arial" w:eastAsia="Arial" w:hAnsi="Arial" w:cs="Arial"/>
                <w:b/>
                <w:sz w:val="18"/>
                <w:szCs w:val="18"/>
                <w:lang w:bidi="fr-FR"/>
              </w:rPr>
              <w:t>L’optocoupleur phototransistor WL-OCPT est désormais disponible en version DIP 8</w:t>
            </w:r>
          </w:p>
          <w:p w14:paraId="7FB64F67" w14:textId="77777777" w:rsidR="00962E85" w:rsidRDefault="00962E85">
            <w:pPr>
              <w:autoSpaceDE w:val="0"/>
              <w:autoSpaceDN w:val="0"/>
              <w:adjustRightInd w:val="0"/>
              <w:rPr>
                <w:rFonts w:ascii="Arial" w:hAnsi="Arial" w:cs="Arial"/>
                <w:b/>
                <w:bCs/>
                <w:sz w:val="18"/>
                <w:szCs w:val="18"/>
              </w:rPr>
            </w:pPr>
          </w:p>
        </w:tc>
      </w:tr>
    </w:tbl>
    <w:p w14:paraId="7A5BF719" w14:textId="68A3A8F1" w:rsidR="00962E85" w:rsidRDefault="00962E85">
      <w:pPr>
        <w:pStyle w:val="PITextkrper"/>
        <w:rPr>
          <w:b/>
          <w:bCs/>
          <w:sz w:val="18"/>
          <w:szCs w:val="18"/>
          <w:lang w:val="fr-FR"/>
        </w:rPr>
      </w:pPr>
    </w:p>
    <w:p w14:paraId="158C2031" w14:textId="77777777" w:rsidR="00F42172" w:rsidRDefault="00F42172" w:rsidP="00F42172">
      <w:pPr>
        <w:pStyle w:val="Textkrper"/>
        <w:spacing w:before="120" w:after="120" w:line="260" w:lineRule="exact"/>
        <w:jc w:val="both"/>
        <w:rPr>
          <w:rFonts w:ascii="Arial" w:hAnsi="Arial"/>
          <w:b w:val="0"/>
          <w:bCs w:val="0"/>
        </w:rPr>
      </w:pPr>
    </w:p>
    <w:p w14:paraId="3BBBAC2D" w14:textId="77777777" w:rsidR="00F42172" w:rsidRDefault="00F42172" w:rsidP="00F42172">
      <w:pPr>
        <w:pStyle w:val="PITextkrper"/>
        <w:pBdr>
          <w:top w:val="single" w:sz="4" w:space="1" w:color="auto"/>
        </w:pBdr>
        <w:spacing w:before="240"/>
        <w:rPr>
          <w:b/>
          <w:sz w:val="18"/>
          <w:szCs w:val="18"/>
        </w:rPr>
      </w:pPr>
    </w:p>
    <w:p w14:paraId="29C912EA" w14:textId="77777777" w:rsidR="00F42172" w:rsidRDefault="00F42172" w:rsidP="00F42172">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21E7694F" w14:textId="77777777" w:rsidR="00F42172" w:rsidRPr="008A7283" w:rsidRDefault="00F42172" w:rsidP="00F42172">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5BFCE6C"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A5ECD17"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1EECC9D"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12C7408" w14:textId="77777777" w:rsidR="00F42172" w:rsidRPr="008A7283" w:rsidRDefault="00F42172" w:rsidP="00F42172">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316C3E4F" w14:textId="77777777" w:rsidR="00F42172" w:rsidRPr="008A7283" w:rsidRDefault="00F42172" w:rsidP="00F42172">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42172" w:rsidRPr="00E62BCD" w14:paraId="16EFA4DE" w14:textId="77777777" w:rsidTr="0061738D">
        <w:tc>
          <w:tcPr>
            <w:tcW w:w="3902" w:type="dxa"/>
            <w:shd w:val="clear" w:color="auto" w:fill="auto"/>
            <w:hideMark/>
          </w:tcPr>
          <w:p w14:paraId="209F29A7" w14:textId="77777777" w:rsidR="00F42172" w:rsidRPr="008A7283" w:rsidRDefault="00F42172" w:rsidP="0061738D">
            <w:pPr>
              <w:pStyle w:val="Textkrper"/>
              <w:autoSpaceDE/>
              <w:adjustRightInd/>
              <w:spacing w:before="120" w:after="120" w:line="276" w:lineRule="auto"/>
              <w:rPr>
                <w:b w:val="0"/>
                <w:bCs w:val="0"/>
                <w:lang w:val="en-US"/>
              </w:rPr>
            </w:pPr>
            <w:r w:rsidRPr="008A7283">
              <w:rPr>
                <w:lang w:val="en-US"/>
              </w:rPr>
              <w:lastRenderedPageBreak/>
              <w:br w:type="page"/>
            </w:r>
            <w:r w:rsidRPr="008A7283">
              <w:rPr>
                <w:b w:val="0"/>
                <w:bCs w:val="0"/>
                <w:lang w:val="en-US"/>
              </w:rPr>
              <w:br w:type="page"/>
            </w:r>
          </w:p>
          <w:p w14:paraId="150DB40D" w14:textId="77777777" w:rsidR="00F42172" w:rsidRPr="008A7283" w:rsidRDefault="00F42172" w:rsidP="0061738D">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49C11C08" w14:textId="77777777" w:rsidR="00F42172" w:rsidRPr="008A7283" w:rsidRDefault="00F42172" w:rsidP="0061738D">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105D396C" w14:textId="77777777" w:rsidR="00F42172" w:rsidRPr="008A7283" w:rsidRDefault="00F42172" w:rsidP="0061738D">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6370A7E5" w14:textId="77777777" w:rsidR="00F42172" w:rsidRDefault="00F42172" w:rsidP="0061738D">
            <w:pPr>
              <w:spacing w:before="120" w:after="120" w:line="276" w:lineRule="auto"/>
              <w:rPr>
                <w:rFonts w:ascii="Arial" w:hAnsi="Arial" w:cs="Arial"/>
                <w:bCs/>
                <w:sz w:val="20"/>
              </w:rPr>
            </w:pPr>
            <w:r>
              <w:rPr>
                <w:rFonts w:ascii="Arial" w:hAnsi="Arial" w:cs="Arial"/>
                <w:bCs/>
                <w:sz w:val="20"/>
              </w:rPr>
              <w:t>www.we-online.com</w:t>
            </w:r>
          </w:p>
          <w:p w14:paraId="73E5D6DA" w14:textId="77777777" w:rsidR="00F42172" w:rsidRPr="00591131" w:rsidRDefault="00F42172" w:rsidP="0061738D">
            <w:pPr>
              <w:rPr>
                <w:rFonts w:ascii="Arial" w:hAnsi="Arial" w:cs="Arial"/>
                <w:sz w:val="20"/>
              </w:rPr>
            </w:pPr>
          </w:p>
          <w:p w14:paraId="53706128" w14:textId="77777777" w:rsidR="00F42172" w:rsidRPr="00591131" w:rsidRDefault="00F42172" w:rsidP="0061738D">
            <w:pPr>
              <w:rPr>
                <w:rFonts w:ascii="Arial" w:hAnsi="Arial" w:cs="Arial"/>
                <w:sz w:val="20"/>
              </w:rPr>
            </w:pPr>
          </w:p>
        </w:tc>
        <w:tc>
          <w:tcPr>
            <w:tcW w:w="3193" w:type="dxa"/>
            <w:shd w:val="clear" w:color="auto" w:fill="auto"/>
            <w:hideMark/>
          </w:tcPr>
          <w:p w14:paraId="194C0E08" w14:textId="77777777" w:rsidR="00F42172" w:rsidRPr="008A7283" w:rsidRDefault="00F42172" w:rsidP="0061738D">
            <w:pPr>
              <w:pStyle w:val="Textkrper"/>
              <w:tabs>
                <w:tab w:val="left" w:pos="1065"/>
              </w:tabs>
              <w:autoSpaceDE/>
              <w:adjustRightInd/>
              <w:spacing w:before="120" w:after="120" w:line="276" w:lineRule="auto"/>
              <w:rPr>
                <w:rFonts w:ascii="Arial" w:hAnsi="Arial"/>
              </w:rPr>
            </w:pPr>
          </w:p>
          <w:p w14:paraId="15C2FBDC" w14:textId="77777777" w:rsidR="00F42172" w:rsidRPr="008A7283" w:rsidRDefault="00F42172" w:rsidP="0061738D">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444EE2D" w14:textId="77777777" w:rsidR="00F42172" w:rsidRPr="008A7283" w:rsidRDefault="00F42172" w:rsidP="0061738D">
            <w:pPr>
              <w:tabs>
                <w:tab w:val="left" w:pos="1065"/>
              </w:tabs>
              <w:spacing w:before="120" w:after="120" w:line="276" w:lineRule="auto"/>
              <w:rPr>
                <w:rFonts w:ascii="Arial" w:hAnsi="Arial" w:cs="Arial"/>
                <w:bCs/>
                <w:sz w:val="20"/>
              </w:rPr>
            </w:pPr>
            <w:proofErr w:type="spellStart"/>
            <w:r w:rsidRPr="008A7283">
              <w:rPr>
                <w:rFonts w:ascii="Arial" w:hAnsi="Arial"/>
                <w:sz w:val="20"/>
              </w:rPr>
              <w:t>HighTech</w:t>
            </w:r>
            <w:proofErr w:type="spellEnd"/>
            <w:r w:rsidRPr="008A7283">
              <w:rPr>
                <w:rFonts w:ascii="Arial" w:hAnsi="Arial"/>
                <w:sz w:val="20"/>
              </w:rPr>
              <w:t xml:space="preserve"> communications </w:t>
            </w:r>
            <w:proofErr w:type="spellStart"/>
            <w:r w:rsidRPr="008A7283">
              <w:rPr>
                <w:rFonts w:ascii="Arial" w:hAnsi="Arial"/>
                <w:sz w:val="20"/>
              </w:rPr>
              <w:t>GmbH</w:t>
            </w:r>
            <w:proofErr w:type="spellEnd"/>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3722A96" w14:textId="77777777" w:rsidR="00F42172" w:rsidRPr="008A7283" w:rsidRDefault="00F42172" w:rsidP="0061738D">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1DD8883F" w14:textId="77777777" w:rsidR="00F42172" w:rsidRPr="00591131" w:rsidRDefault="00F42172" w:rsidP="0061738D">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0294932C" w14:textId="77777777" w:rsidR="00F42172" w:rsidRPr="00591131" w:rsidRDefault="00F42172" w:rsidP="00F42172">
      <w:pPr>
        <w:pStyle w:val="Textkrper"/>
        <w:spacing w:before="120" w:after="120" w:line="276" w:lineRule="auto"/>
      </w:pPr>
    </w:p>
    <w:p w14:paraId="69950921" w14:textId="77777777" w:rsidR="00F42172" w:rsidRPr="00F42172" w:rsidRDefault="00F42172">
      <w:pPr>
        <w:pStyle w:val="PITextkrper"/>
        <w:rPr>
          <w:b/>
          <w:bCs/>
          <w:sz w:val="18"/>
          <w:szCs w:val="18"/>
          <w:lang w:val="fr-FR"/>
        </w:rPr>
      </w:pPr>
    </w:p>
    <w:sectPr w:rsidR="00F42172" w:rsidRPr="00F42172">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A24D" w14:textId="77777777" w:rsidR="00962E85" w:rsidRDefault="00F42172">
      <w:r>
        <w:separator/>
      </w:r>
    </w:p>
  </w:endnote>
  <w:endnote w:type="continuationSeparator" w:id="0">
    <w:p w14:paraId="7E26804C" w14:textId="77777777" w:rsidR="00962E85" w:rsidRDefault="00F4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9593" w14:textId="761AF661" w:rsidR="00962E85" w:rsidRPr="00F42172" w:rsidRDefault="00F42172">
    <w:pPr>
      <w:pStyle w:val="Fuzeile"/>
      <w:tabs>
        <w:tab w:val="clear" w:pos="4536"/>
        <w:tab w:val="clear" w:pos="9072"/>
        <w:tab w:val="right" w:pos="7088"/>
      </w:tabs>
      <w:rPr>
        <w:rFonts w:ascii="Arial" w:hAnsi="Arial" w:cs="Arial"/>
        <w:noProof/>
        <w:snapToGrid w:val="0"/>
        <w:sz w:val="18"/>
        <w:szCs w:val="18"/>
        <w:lang w:val="en-US"/>
      </w:rPr>
    </w:pPr>
    <w:r w:rsidRPr="00F42172">
      <w:rPr>
        <w:rFonts w:ascii="Arial" w:hAnsi="Arial" w:cs="Arial"/>
        <w:sz w:val="18"/>
        <w:szCs w:val="18"/>
      </w:rPr>
      <w:t>WTH1PI1181_fr.d</w:t>
    </w:r>
    <w:r w:rsidRPr="00F42172">
      <w:rPr>
        <w:rFonts w:ascii="Arial" w:eastAsia="Arial" w:hAnsi="Arial" w:cs="Arial"/>
        <w:noProof/>
        <w:snapToGrid w:val="0"/>
        <w:sz w:val="18"/>
        <w:szCs w:val="18"/>
        <w:lang w:val="en-US" w:bidi="fr-FR"/>
      </w:rPr>
      <w:t>ocx</w:t>
    </w:r>
    <w:r w:rsidRPr="00F42172">
      <w:rPr>
        <w:rFonts w:ascii="Arial" w:eastAsia="Arial" w:hAnsi="Arial" w:cs="Arial"/>
        <w:snapToGrid w:val="0"/>
        <w:sz w:val="18"/>
        <w:szCs w:val="18"/>
        <w:lang w:val="en-US"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6049C" w14:textId="77777777" w:rsidR="00962E85" w:rsidRDefault="00F42172">
      <w:r>
        <w:separator/>
      </w:r>
    </w:p>
  </w:footnote>
  <w:footnote w:type="continuationSeparator" w:id="0">
    <w:p w14:paraId="735226BB" w14:textId="77777777" w:rsidR="00962E85" w:rsidRDefault="00F4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0" w14:textId="77777777" w:rsidR="00962E85" w:rsidRDefault="00F42172">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4C2F1916" wp14:editId="45E241A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98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5"/>
    <w:rsid w:val="00292F2E"/>
    <w:rsid w:val="00962E85"/>
    <w:rsid w:val="00F4217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D6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ormaltextrun">
    <w:name w:val="normaltextrun"/>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29542415">
      <w:bodyDiv w:val="1"/>
      <w:marLeft w:val="0"/>
      <w:marRight w:val="0"/>
      <w:marTop w:val="0"/>
      <w:marBottom w:val="0"/>
      <w:divBdr>
        <w:top w:val="none" w:sz="0" w:space="0" w:color="auto"/>
        <w:left w:val="none" w:sz="0" w:space="0" w:color="auto"/>
        <w:bottom w:val="none" w:sz="0" w:space="0" w:color="auto"/>
        <w:right w:val="none" w:sz="0" w:space="0" w:color="auto"/>
      </w:divBdr>
      <w:divsChild>
        <w:div w:id="524245661">
          <w:marLeft w:val="0"/>
          <w:marRight w:val="0"/>
          <w:marTop w:val="0"/>
          <w:marBottom w:val="0"/>
          <w:divBdr>
            <w:top w:val="none" w:sz="0" w:space="0" w:color="auto"/>
            <w:left w:val="none" w:sz="0" w:space="0" w:color="auto"/>
            <w:bottom w:val="none" w:sz="0" w:space="0" w:color="auto"/>
            <w:right w:val="none" w:sz="0" w:space="0" w:color="auto"/>
          </w:divBdr>
          <w:divsChild>
            <w:div w:id="574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16982941">
      <w:bodyDiv w:val="1"/>
      <w:marLeft w:val="0"/>
      <w:marRight w:val="0"/>
      <w:marTop w:val="0"/>
      <w:marBottom w:val="0"/>
      <w:divBdr>
        <w:top w:val="none" w:sz="0" w:space="0" w:color="auto"/>
        <w:left w:val="none" w:sz="0" w:space="0" w:color="auto"/>
        <w:bottom w:val="none" w:sz="0" w:space="0" w:color="auto"/>
        <w:right w:val="none" w:sz="0" w:space="0" w:color="auto"/>
      </w:divBdr>
      <w:divsChild>
        <w:div w:id="148601380">
          <w:marLeft w:val="0"/>
          <w:marRight w:val="0"/>
          <w:marTop w:val="0"/>
          <w:marBottom w:val="0"/>
          <w:divBdr>
            <w:top w:val="none" w:sz="0" w:space="0" w:color="auto"/>
            <w:left w:val="none" w:sz="0" w:space="0" w:color="auto"/>
            <w:bottom w:val="none" w:sz="0" w:space="0" w:color="auto"/>
            <w:right w:val="none" w:sz="0" w:space="0" w:color="auto"/>
          </w:divBdr>
          <w:divsChild>
            <w:div w:id="19263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L-OCPT_DIP_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707827v209%20WL-OCPT%20DIP8.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F6E4-57F2-4BA9-B277-D984D2AB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3668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2023-02-16T09:10:00Z</dcterms:created>
  <dcterms:modified xsi:type="dcterms:W3CDTF">2023-02-16T09:10:00Z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