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E918" w14:textId="77777777" w:rsidR="003F2E7A" w:rsidRDefault="003F2E7A" w:rsidP="003F2E7A">
      <w:pPr>
        <w:pStyle w:val="Heading1"/>
        <w:spacing w:before="720" w:after="720" w:line="260" w:lineRule="exact"/>
        <w:rPr>
          <w:sz w:val="20"/>
        </w:rPr>
      </w:pPr>
      <w:r>
        <w:rPr>
          <w:rFonts w:ascii="SimSun" w:eastAsia="SimSun" w:hAnsi="SimSun" w:cs="SimSun"/>
          <w:sz w:val="20"/>
          <w:szCs w:val="20"/>
          <w:lang w:eastAsia="zh-CN"/>
        </w:rPr>
        <w:t>新闻稿</w:t>
      </w:r>
    </w:p>
    <w:p w14:paraId="367B305C" w14:textId="77777777" w:rsidR="003F2E7A" w:rsidRDefault="003F2E7A" w:rsidP="003F2E7A">
      <w:pPr>
        <w:rPr>
          <w:rFonts w:ascii="Arial" w:hAnsi="Arial" w:cs="Arial"/>
          <w:b/>
          <w:bCs/>
        </w:rPr>
      </w:pPr>
      <w:r>
        <w:rPr>
          <w:rFonts w:ascii="SimSun" w:eastAsia="SimSun" w:hAnsi="SimSun" w:cs="SimSun"/>
          <w:b/>
          <w:bCs/>
          <w:lang w:eastAsia="zh-CN"/>
        </w:rPr>
        <w:t>伍尔特电子提供 IATF 16949 认证生产的 SMT 垫片和弹</w:t>
      </w:r>
      <w:r>
        <w:rPr>
          <w:rFonts w:ascii="SimSun" w:eastAsia="SimSun" w:hAnsi="SimSun" w:cs="SimSun" w:hint="eastAsia"/>
          <w:b/>
          <w:bCs/>
          <w:lang w:eastAsia="zh-CN"/>
        </w:rPr>
        <w:t>片</w:t>
      </w:r>
    </w:p>
    <w:p w14:paraId="2EFB0FD1" w14:textId="77777777" w:rsidR="003F2E7A" w:rsidRDefault="003F2E7A" w:rsidP="003F2E7A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经过认证的机电元件</w:t>
      </w:r>
    </w:p>
    <w:p w14:paraId="709A88F5" w14:textId="77777777" w:rsidR="003F2E7A" w:rsidRDefault="003F2E7A" w:rsidP="003F2E7A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eastAsia="SimSun" w:hAnsi="SimSun" w:cs="SimSun"/>
          <w:color w:val="000000"/>
          <w:lang w:eastAsia="zh-CN"/>
        </w:rPr>
        <w:t>瓦尔登堡（德国），2022 年 04 月 20 日—伍尔特电子推出了另外两种符合汽车行业标准的产品——WE-SCFA 系列弹</w:t>
      </w:r>
      <w:r>
        <w:rPr>
          <w:rFonts w:ascii="SimSun" w:eastAsia="SimSun" w:hAnsi="SimSun" w:cs="SimSun" w:hint="eastAsia"/>
          <w:color w:val="000000"/>
          <w:lang w:eastAsia="zh-CN"/>
        </w:rPr>
        <w:t>片</w:t>
      </w:r>
      <w:r>
        <w:rPr>
          <w:rFonts w:ascii="SimSun" w:eastAsia="SimSun" w:hAnsi="SimSun" w:cs="SimSun"/>
          <w:color w:val="000000"/>
          <w:lang w:eastAsia="zh-CN"/>
        </w:rPr>
        <w:t>和 WA-SMSA SMT 垫片。这些</w:t>
      </w:r>
      <w:r>
        <w:rPr>
          <w:rFonts w:ascii="SimSun" w:eastAsia="SimSun" w:hAnsi="SimSun" w:cs="SimSun" w:hint="eastAsia"/>
          <w:color w:val="000000"/>
          <w:lang w:eastAsia="zh-CN"/>
        </w:rPr>
        <w:t>针对</w:t>
      </w:r>
      <w:r>
        <w:rPr>
          <w:rFonts w:ascii="SimSun" w:eastAsia="SimSun" w:hAnsi="SimSun" w:cs="SimSun"/>
          <w:color w:val="000000"/>
          <w:lang w:eastAsia="zh-CN"/>
        </w:rPr>
        <w:t xml:space="preserve"> PCB 组装的高质量机械元件已经用在了许多应用中，证明了它们的价值。现在，</w:t>
      </w:r>
      <w:proofErr w:type="gramStart"/>
      <w:r>
        <w:rPr>
          <w:rFonts w:ascii="SimSun" w:eastAsia="SimSun" w:hAnsi="SimSun" w:cs="SimSun"/>
          <w:color w:val="000000"/>
          <w:lang w:eastAsia="zh-CN"/>
        </w:rPr>
        <w:t>我们还</w:t>
      </w:r>
      <w:r>
        <w:rPr>
          <w:rFonts w:ascii="SimSun" w:eastAsia="SimSun" w:hAnsi="SimSun" w:cs="SimSun" w:hint="eastAsia"/>
          <w:color w:val="000000"/>
          <w:lang w:eastAsia="zh-CN"/>
        </w:rPr>
        <w:t>能</w:t>
      </w:r>
      <w:r>
        <w:rPr>
          <w:rFonts w:ascii="SimSun" w:eastAsia="SimSun" w:hAnsi="SimSun" w:cs="SimSun"/>
          <w:color w:val="000000"/>
          <w:lang w:eastAsia="zh-CN"/>
        </w:rPr>
        <w:t>为汽车供应商提供“</w:t>
      </w:r>
      <w:proofErr w:type="gramEnd"/>
      <w:r>
        <w:rPr>
          <w:rFonts w:ascii="SimSun" w:eastAsia="SimSun" w:hAnsi="SimSun" w:cs="SimSun" w:hint="eastAsia"/>
          <w:color w:val="000000"/>
          <w:lang w:eastAsia="zh-CN"/>
        </w:rPr>
        <w:t>资质证书</w:t>
      </w:r>
      <w:r>
        <w:rPr>
          <w:rFonts w:ascii="SimSun" w:eastAsia="SimSun" w:hAnsi="SimSun" w:cs="SimSun"/>
          <w:color w:val="000000"/>
          <w:lang w:eastAsia="zh-CN"/>
        </w:rPr>
        <w:t>”：IATF 16949 认证生产。</w:t>
      </w:r>
      <w:r>
        <w:rPr>
          <w:rFonts w:ascii="SimSun" w:eastAsia="SimSun" w:hAnsi="SimSun" w:cs="SimSun"/>
          <w:lang w:eastAsia="zh-CN"/>
        </w:rPr>
        <w:t>这两种产品的可焊性都非常出色，适用于自动化组装。伍尔特电子还向开发人员还提供设计套件：含有所有产品型号的托盘盒，并且可以享受免费补充服务。</w:t>
      </w:r>
    </w:p>
    <w:p w14:paraId="73851C82" w14:textId="77777777" w:rsidR="003F2E7A" w:rsidRDefault="003F2E7A" w:rsidP="003F2E7A">
      <w:pPr>
        <w:pStyle w:val="BodyText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SimSun" w:eastAsia="SimSun" w:hAnsi="SimSun" w:cs="SimSun"/>
          <w:b w:val="0"/>
          <w:lang w:eastAsia="zh-CN"/>
        </w:rPr>
        <w:t>用于 SMT 组装的 WA-SMSA 板对板连接器由钢镀锡制成，可用作板垫片，将 PCB 和外壳分隔开 1 毫米至 15 毫米。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它</w:t>
      </w:r>
      <w:r>
        <w:rPr>
          <w:rFonts w:ascii="SimSun" w:eastAsia="SimSun" w:hAnsi="SimSun" w:cs="SimSun"/>
          <w:b w:val="0"/>
          <w:color w:val="000000"/>
          <w:lang w:eastAsia="zh-CN"/>
        </w:rPr>
        <w:t>具有强大的保持力和扭矩。易于移除的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麦拉片</w:t>
      </w:r>
      <w:r>
        <w:rPr>
          <w:rFonts w:ascii="SimSun" w:eastAsia="SimSun" w:hAnsi="SimSun" w:cs="SimSun"/>
          <w:b w:val="0"/>
          <w:color w:val="000000"/>
          <w:lang w:eastAsia="zh-CN"/>
        </w:rPr>
        <w:t>使贴片机能够顺利吸取。WA-SMSA 可用于通孔和 M3 螺纹。</w:t>
      </w:r>
    </w:p>
    <w:p w14:paraId="54A38AA8" w14:textId="77777777" w:rsidR="003F2E7A" w:rsidRDefault="003F2E7A" w:rsidP="003F2E7A">
      <w:pPr>
        <w:pStyle w:val="BodyText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SimSun" w:eastAsia="SimSun" w:hAnsi="SimSun" w:cs="SimSun"/>
          <w:b w:val="0"/>
          <w:color w:val="000000"/>
          <w:lang w:eastAsia="zh-CN"/>
        </w:rPr>
        <w:t>WE-SCFA 弹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片的生产</w:t>
      </w:r>
      <w:r>
        <w:rPr>
          <w:rFonts w:ascii="SimSun" w:eastAsia="SimSun" w:hAnsi="SimSun" w:cs="SimSun"/>
          <w:b w:val="0"/>
          <w:color w:val="000000"/>
          <w:lang w:eastAsia="zh-CN"/>
        </w:rPr>
        <w:t>现在也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符合</w:t>
      </w:r>
      <w:r>
        <w:rPr>
          <w:rFonts w:ascii="SimSun" w:eastAsia="SimSun" w:hAnsi="SimSun" w:cs="SimSun"/>
          <w:b w:val="0"/>
          <w:color w:val="000000"/>
          <w:lang w:eastAsia="zh-CN"/>
        </w:rPr>
        <w:t>IATF 16949 认证。它们能够以非常简单的方式建立可靠的接地连接。这一由铍铜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镀金</w:t>
      </w:r>
      <w:r>
        <w:rPr>
          <w:rFonts w:ascii="SimSun" w:eastAsia="SimSun" w:hAnsi="SimSun" w:cs="SimSun"/>
          <w:b w:val="0"/>
          <w:color w:val="000000"/>
          <w:lang w:eastAsia="zh-CN"/>
        </w:rPr>
        <w:t>制成的弹性零件对机械和温度疲劳具有很强的耐受力，并且有 17 种不同的型号。</w:t>
      </w:r>
    </w:p>
    <w:p w14:paraId="210B2A5F" w14:textId="77777777" w:rsidR="003F2E7A" w:rsidRDefault="003F2E7A" w:rsidP="003F2E7A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SimSun" w:eastAsia="SimSun" w:hAnsi="SimSun" w:cs="SimSun"/>
          <w:b w:val="0"/>
          <w:color w:val="000000"/>
          <w:lang w:eastAsia="zh-CN"/>
        </w:rPr>
        <w:t>用于汽车应用的机电产品已有库存，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无最小起订量</w:t>
      </w:r>
      <w:r>
        <w:rPr>
          <w:rFonts w:ascii="SimSun" w:eastAsia="SimSun" w:hAnsi="SimSun" w:cs="SimSun"/>
          <w:b w:val="0"/>
          <w:color w:val="000000"/>
          <w:lang w:eastAsia="zh-CN"/>
        </w:rPr>
        <w:t>。可提供免费样品。</w:t>
      </w:r>
    </w:p>
    <w:p w14:paraId="44654219" w14:textId="77777777" w:rsidR="003F2E7A" w:rsidRDefault="003F2E7A" w:rsidP="003F2E7A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BA58CC6" w14:textId="77777777" w:rsidR="003F2E7A" w:rsidRDefault="003F2E7A" w:rsidP="003F2E7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9168403" w14:textId="77777777" w:rsidR="003F2E7A" w:rsidRDefault="003F2E7A" w:rsidP="003F2E7A">
      <w:pPr>
        <w:spacing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SimSun" w:eastAsia="SimSun" w:hAnsi="SimSun" w:cs="SimSun"/>
          <w:b/>
          <w:bCs/>
          <w:sz w:val="18"/>
          <w:szCs w:val="18"/>
          <w:lang w:val="en-GB" w:eastAsia="zh-CN"/>
        </w:rPr>
        <w:t>可用图像</w:t>
      </w:r>
    </w:p>
    <w:p w14:paraId="0FD33924" w14:textId="77777777" w:rsidR="003F2E7A" w:rsidRDefault="003F2E7A" w:rsidP="003F2E7A">
      <w:pPr>
        <w:spacing w:line="280" w:lineRule="exact"/>
        <w:rPr>
          <w:rFonts w:ascii="SimSun" w:eastAsia="SimSun" w:hAnsi="SimSun" w:cs="SimSun"/>
          <w:bCs/>
          <w:sz w:val="18"/>
          <w:szCs w:val="18"/>
          <w:lang w:eastAsia="zh-CN"/>
        </w:rPr>
      </w:pPr>
      <w:r>
        <w:rPr>
          <w:rFonts w:ascii="SimSun" w:eastAsia="SimSun" w:hAnsi="SimSun" w:cs="SimSun"/>
          <w:bCs/>
          <w:sz w:val="18"/>
          <w:szCs w:val="18"/>
          <w:lang w:eastAsia="zh-CN"/>
        </w:rPr>
        <w:t>可以</w:t>
      </w:r>
      <w:r>
        <w:rPr>
          <w:rFonts w:ascii="SimSun" w:eastAsia="SimSun" w:hAnsi="SimSun" w:cs="SimSun" w:hint="eastAsia"/>
          <w:bCs/>
          <w:sz w:val="18"/>
          <w:szCs w:val="18"/>
          <w:lang w:eastAsia="zh-CN"/>
        </w:rPr>
        <w:t>从以下网址</w:t>
      </w:r>
      <w:r>
        <w:rPr>
          <w:rFonts w:ascii="SimSun" w:eastAsia="SimSun" w:hAnsi="SimSun" w:cs="SimSun"/>
          <w:bCs/>
          <w:sz w:val="18"/>
          <w:szCs w:val="18"/>
          <w:lang w:eastAsia="zh-CN"/>
        </w:rPr>
        <w:t>下载下列图片</w:t>
      </w:r>
      <w:r>
        <w:rPr>
          <w:rFonts w:ascii="SimSun" w:eastAsia="SimSun" w:hAnsi="SimSun" w:cs="SimSun" w:hint="eastAsia"/>
          <w:bCs/>
          <w:sz w:val="18"/>
          <w:szCs w:val="18"/>
          <w:lang w:eastAsia="zh-CN"/>
        </w:rPr>
        <w:t>的</w:t>
      </w:r>
      <w:r>
        <w:rPr>
          <w:rFonts w:ascii="SimSun" w:eastAsia="SimSun" w:hAnsi="SimSun" w:cs="SimSun"/>
          <w:bCs/>
          <w:sz w:val="18"/>
          <w:szCs w:val="18"/>
          <w:lang w:eastAsia="zh-CN"/>
        </w:rPr>
        <w:t xml:space="preserve">原图： </w:t>
      </w:r>
    </w:p>
    <w:p w14:paraId="3543C995" w14:textId="77777777" w:rsidR="003F2E7A" w:rsidRDefault="003F2E7A" w:rsidP="003F2E7A">
      <w:pPr>
        <w:spacing w:line="280" w:lineRule="exact"/>
        <w:rPr>
          <w:rFonts w:ascii="SimSun" w:eastAsia="SimSun" w:hAnsi="SimSun" w:cs="SimSun"/>
          <w:color w:val="0000FF"/>
          <w:sz w:val="18"/>
          <w:szCs w:val="18"/>
          <w:lang w:eastAsia="zh-CN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3F2E7A" w14:paraId="3F6DAF6D" w14:textId="77777777" w:rsidTr="00432B24">
        <w:trPr>
          <w:trHeight w:val="1701"/>
        </w:trPr>
        <w:tc>
          <w:tcPr>
            <w:tcW w:w="3510" w:type="dxa"/>
          </w:tcPr>
          <w:p w14:paraId="0499391E" w14:textId="77777777" w:rsidR="003F2E7A" w:rsidRDefault="003F2E7A" w:rsidP="00432B24">
            <w:pPr>
              <w:pStyle w:val="txt"/>
              <w:rPr>
                <w:b/>
                <w:bCs/>
                <w:sz w:val="18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6DEFB2ED" wp14:editId="1FB00F22">
                  <wp:extent cx="2139950" cy="1720850"/>
                  <wp:effectExtent l="0" t="0" r="0" b="0"/>
                  <wp:docPr id="2" name="Grafik 2" descr="A picture containing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A picture containing camer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92" b="9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="SimSun" w:eastAsia="SimSun" w:hAnsi="SimSun" w:cs="SimSun"/>
                <w:sz w:val="16"/>
                <w:szCs w:val="16"/>
                <w:lang w:eastAsia="zh-CN"/>
              </w:rPr>
              <w:t xml:space="preserve">图片来源：伍尔特电子 </w:t>
            </w:r>
          </w:p>
          <w:p w14:paraId="0530DB2A" w14:textId="77777777" w:rsidR="003F2E7A" w:rsidRDefault="003F2E7A" w:rsidP="00432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用于 SMT 组装的 WA-SMSA 板对板连接器</w:t>
            </w:r>
          </w:p>
        </w:tc>
        <w:tc>
          <w:tcPr>
            <w:tcW w:w="3510" w:type="dxa"/>
          </w:tcPr>
          <w:p w14:paraId="3E5494A1" w14:textId="77777777" w:rsidR="003F2E7A" w:rsidRDefault="003F2E7A" w:rsidP="00432B24">
            <w:pPr>
              <w:pStyle w:val="txt"/>
              <w:rPr>
                <w:b/>
                <w:bCs/>
                <w:sz w:val="18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40414785" wp14:editId="23618DB0">
                  <wp:extent cx="2139950" cy="1720800"/>
                  <wp:effectExtent l="0" t="0" r="0" b="0"/>
                  <wp:docPr id="4" name="Grafi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990437" name="Grafik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7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="SimSun" w:eastAsia="SimSun" w:hAnsi="SimSun" w:cs="SimSun"/>
                <w:sz w:val="16"/>
                <w:szCs w:val="16"/>
                <w:lang w:eastAsia="zh-CN"/>
              </w:rPr>
              <w:t xml:space="preserve">图片来源：伍尔特电子 </w:t>
            </w:r>
          </w:p>
          <w:p w14:paraId="4DD6AB12" w14:textId="77777777" w:rsidR="003F2E7A" w:rsidRDefault="003F2E7A" w:rsidP="00432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WE-SCFA 弹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片</w:t>
            </w:r>
          </w:p>
        </w:tc>
      </w:tr>
    </w:tbl>
    <w:p w14:paraId="23E2AAFD" w14:textId="77777777" w:rsidR="00A31B88" w:rsidRDefault="00A31B88">
      <w:pPr>
        <w:rPr>
          <w:rFonts w:ascii="Arial" w:hAnsi="Arial"/>
          <w:b/>
          <w:bCs/>
          <w:sz w:val="18"/>
          <w:szCs w:val="18"/>
        </w:rPr>
      </w:pPr>
    </w:p>
    <w:p w14:paraId="23E2AAFE" w14:textId="77777777" w:rsidR="00A31B88" w:rsidRDefault="00A31B8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3E2AAFF" w14:textId="77777777" w:rsidR="00A31B88" w:rsidRDefault="00C2187B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23E2AB00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伍尔特电子eiSos集团是一家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面向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电子行业的电子和机电元件制造商，同时也是一家领先的电子解决方案公司。伍尔特电子eiSos集团是欧洲最大的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被动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元件制造商之一，活跃于全球50多个国家。欧洲、亚洲和北美的生产基地为世界各地越来越多的客户提供产品。 </w:t>
      </w:r>
    </w:p>
    <w:p w14:paraId="23E2AB01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产品包括EMC元件、电感、变压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、RF元件、压敏电阻、电容、电阻、石英晶体、振荡器、电源模块、无线电源线圈、LED、传感器、连接器、电源元件、开关、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按键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、连接技术、保险丝座和无线数据传输方案。</w:t>
      </w:r>
    </w:p>
    <w:p w14:paraId="23E2AB02" w14:textId="77777777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公司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以提供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无与伦比的服务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为导向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，目录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中的所有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产品都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有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现货且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没有最小起订量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、样品免费、以及通过技术人员和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选型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工具提供广泛支持。 </w:t>
      </w:r>
    </w:p>
    <w:p w14:paraId="23E2AB03" w14:textId="4AB3BEA8" w:rsidR="00A31B88" w:rsidRDefault="00C2187B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伍尔特电子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Elektronik）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隶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属伍尔特集团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Group），伍尔特集团是装配和紧固技术的全球市场领导者。202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1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年，公司的销售额达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10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.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9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亿欧元，拥有约</w:t>
      </w:r>
      <w:r w:rsidR="00E446A0">
        <w:rPr>
          <w:rFonts w:ascii="SimSun" w:eastAsia="SimSun" w:hAnsi="SimSun" w:cs="Calibri"/>
          <w:sz w:val="20"/>
          <w:szCs w:val="20"/>
          <w:lang w:val="en-GB"/>
        </w:rPr>
        <w:t>80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00名员工。</w:t>
      </w:r>
    </w:p>
    <w:p w14:paraId="23E2AB04" w14:textId="77777777" w:rsidR="00A31B88" w:rsidRDefault="00C2187B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伍尔特电子： more than you expect!</w:t>
      </w:r>
    </w:p>
    <w:p w14:paraId="23E2AB05" w14:textId="77777777" w:rsidR="00A31B88" w:rsidRDefault="00C2187B">
      <w:pPr>
        <w:pStyle w:val="BodyText"/>
        <w:spacing w:before="120" w:after="120" w:line="276" w:lineRule="auto"/>
        <w:rPr>
          <w:rFonts w:ascii="Arial" w:hAnsi="Arial"/>
        </w:rPr>
      </w:pPr>
      <w:r>
        <w:rPr>
          <w:rFonts w:ascii="SimSun" w:eastAsia="SimSun" w:hAnsi="SimSun" w:cs="Calibri" w:hint="eastAsia"/>
          <w:lang w:val="en-GB"/>
        </w:rPr>
        <w:t xml:space="preserve">更多信息请访问 </w:t>
      </w:r>
      <w:hyperlink r:id="rId11" w:history="1">
        <w:r>
          <w:rPr>
            <w:rStyle w:val="Hyperlink"/>
            <w:rFonts w:ascii="SimSun" w:eastAsia="SimSun" w:hAnsi="SimSun" w:cs="Calibri" w:hint="eastAsia"/>
            <w:lang w:val="en-GB"/>
          </w:rPr>
          <w:t>www.we-online.com</w:t>
        </w:r>
      </w:hyperlink>
    </w:p>
    <w:p w14:paraId="23E2AB06" w14:textId="77777777" w:rsidR="00A31B88" w:rsidRDefault="00C2187B">
      <w:pPr>
        <w:pStyle w:val="BodyText"/>
        <w:spacing w:before="120" w:after="120" w:line="276" w:lineRule="auto"/>
      </w:pPr>
      <w:r>
        <w:rPr>
          <w:noProof/>
          <w:lang w:eastAsia="zh-CN"/>
        </w:rPr>
        <w:drawing>
          <wp:inline distT="0" distB="0" distL="0" distR="0" wp14:anchorId="23E2AB0F" wp14:editId="23E2AB10">
            <wp:extent cx="767715" cy="767715"/>
            <wp:effectExtent l="0" t="0" r="0" b="0"/>
            <wp:docPr id="1" name="图片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AB07" w14:textId="77777777" w:rsidR="00A31B88" w:rsidRDefault="00A31B88">
      <w:pPr>
        <w:pStyle w:val="BodyText"/>
        <w:spacing w:before="120" w:line="276" w:lineRule="auto"/>
      </w:pPr>
    </w:p>
    <w:p w14:paraId="23E2AB08" w14:textId="77777777" w:rsidR="00A31B88" w:rsidRDefault="00C2187B">
      <w:pPr>
        <w:pStyle w:val="BodyText"/>
        <w:spacing w:before="120" w:line="276" w:lineRule="auto"/>
      </w:pPr>
      <w:r>
        <w:rPr>
          <w:rFonts w:hint="eastAsia"/>
          <w:lang w:val="de-DE"/>
        </w:rPr>
        <w:t>新闻代理：</w:t>
      </w:r>
    </w:p>
    <w:p w14:paraId="23E2AB09" w14:textId="77777777" w:rsidR="00A31B88" w:rsidRDefault="00C2187B">
      <w:pPr>
        <w:pStyle w:val="BodyText"/>
        <w:spacing w:before="120" w:line="276" w:lineRule="auto"/>
        <w:rPr>
          <w:b w:val="0"/>
          <w:bCs w:val="0"/>
        </w:rPr>
      </w:pPr>
      <w:r>
        <w:rPr>
          <w:b w:val="0"/>
          <w:bCs w:val="0"/>
        </w:rPr>
        <w:t xml:space="preserve">miXim Ltd. </w:t>
      </w:r>
      <w:r>
        <w:rPr>
          <w:b w:val="0"/>
          <w:bCs w:val="0"/>
        </w:rPr>
        <w:br/>
        <w:t>Davey Dang</w:t>
      </w:r>
    </w:p>
    <w:p w14:paraId="23E2AB0A" w14:textId="77777777" w:rsidR="00A31B88" w:rsidRDefault="00C2187B">
      <w:pPr>
        <w:pStyle w:val="BodyText"/>
        <w:spacing w:before="120" w:after="120" w:line="276" w:lineRule="auto"/>
      </w:pPr>
      <w:r>
        <w:rPr>
          <w:rFonts w:hint="eastAsia"/>
        </w:rPr>
        <w:t>邮箱：</w:t>
      </w:r>
      <w:r>
        <w:t>davey@miximpr.cn</w:t>
      </w:r>
    </w:p>
    <w:sectPr w:rsidR="00A31B88">
      <w:headerReference w:type="default" r:id="rId13"/>
      <w:footerReference w:type="default" r:id="rId14"/>
      <w:pgSz w:w="11906" w:h="16838" w:code="9"/>
      <w:pgMar w:top="2269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AB13" w14:textId="77777777" w:rsidR="00A31B88" w:rsidRDefault="00C2187B">
      <w:r>
        <w:separator/>
      </w:r>
    </w:p>
  </w:endnote>
  <w:endnote w:type="continuationSeparator" w:id="0">
    <w:p w14:paraId="23E2AB14" w14:textId="77777777" w:rsidR="00A31B88" w:rsidRDefault="00C2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B18" w14:textId="77777777" w:rsidR="00A31B88" w:rsidRDefault="00C2187B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SimSun" w:eastAsia="SimSun" w:hAnsi="SimSun" w:cs="SimSun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AB11" w14:textId="77777777" w:rsidR="00A31B88" w:rsidRDefault="00C2187B">
      <w:r>
        <w:separator/>
      </w:r>
    </w:p>
  </w:footnote>
  <w:footnote w:type="continuationSeparator" w:id="0">
    <w:p w14:paraId="23E2AB12" w14:textId="77777777" w:rsidR="00A31B88" w:rsidRDefault="00C2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B15" w14:textId="77777777" w:rsidR="00A31B88" w:rsidRDefault="00C2187B">
    <w:pPr>
      <w:pStyle w:val="Header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3E2AB19" wp14:editId="23E2AB1A">
          <wp:simplePos x="0" y="0"/>
          <wp:positionH relativeFrom="rightMargin">
            <wp:posOffset>-304800</wp:posOffset>
          </wp:positionH>
          <wp:positionV relativeFrom="paragraph">
            <wp:posOffset>118745</wp:posOffset>
          </wp:positionV>
          <wp:extent cx="1889760" cy="75628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489011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2AB16" w14:textId="77777777" w:rsidR="00A31B88" w:rsidRDefault="00A31B88">
    <w:pPr>
      <w:pStyle w:val="Header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</w:p>
  <w:p w14:paraId="23E2AB17" w14:textId="77777777" w:rsidR="00A31B88" w:rsidRDefault="00C2187B">
    <w:pPr>
      <w:pStyle w:val="Header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3E2AB1B" wp14:editId="23E2AB1C">
          <wp:simplePos x="0" y="0"/>
          <wp:positionH relativeFrom="page">
            <wp:posOffset>6399530</wp:posOffset>
          </wp:positionH>
          <wp:positionV relativeFrom="paragraph">
            <wp:posOffset>831850</wp:posOffset>
          </wp:positionV>
          <wp:extent cx="583787" cy="583787"/>
          <wp:effectExtent l="0" t="0" r="6985" b="6985"/>
          <wp:wrapNone/>
          <wp:docPr id="16" name="Picture 16" descr="描述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787" cy="58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88"/>
    <w:rsid w:val="00344AFF"/>
    <w:rsid w:val="003F2E7A"/>
    <w:rsid w:val="004A3921"/>
    <w:rsid w:val="00A31B88"/>
    <w:rsid w:val="00BF2156"/>
    <w:rsid w:val="00C2187B"/>
    <w:rsid w:val="00CC39B2"/>
    <w:rsid w:val="00E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2AAE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-onlin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2DAF-BEB0-4160-BC7C-C123C68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Kim Sauer</cp:lastModifiedBy>
  <cp:revision>3</cp:revision>
  <cp:lastPrinted>2017-06-23T08:32:00Z</cp:lastPrinted>
  <dcterms:created xsi:type="dcterms:W3CDTF">2022-03-24T17:28:00Z</dcterms:created>
  <dcterms:modified xsi:type="dcterms:W3CDTF">2022-03-24T17:29:00Z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