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A5040F" w:rsidRDefault="009A2F8C" w:rsidP="006B381A">
      <w:pPr>
        <w:pStyle w:val="PITitel"/>
        <w:rPr>
          <w:lang w:val="en-US"/>
        </w:rPr>
      </w:pPr>
      <w:r>
        <w:rPr>
          <w:lang w:val="en-US"/>
        </w:rPr>
        <w:t>PRESS RELEASE</w:t>
      </w:r>
    </w:p>
    <w:p w14:paraId="08B6F7B2" w14:textId="7AF3486B" w:rsidR="00B22C1E" w:rsidRPr="00A5040F" w:rsidRDefault="00A01CD6" w:rsidP="000815F1">
      <w:pPr>
        <w:pStyle w:val="PISubhead"/>
        <w:rPr>
          <w:lang w:val="en-US"/>
        </w:rPr>
      </w:pPr>
      <w:r>
        <w:rPr>
          <w:lang w:val="en-US"/>
        </w:rPr>
        <w:t>OPEN MIND Supports Research Project</w:t>
      </w:r>
    </w:p>
    <w:p w14:paraId="6E4918F7" w14:textId="4C66AA05" w:rsidR="00B22C1E" w:rsidRPr="00A5040F" w:rsidRDefault="00E008ED" w:rsidP="006B381A">
      <w:pPr>
        <w:pStyle w:val="PIHead"/>
        <w:rPr>
          <w:lang w:val="en-US"/>
        </w:rPr>
      </w:pPr>
      <w:r>
        <w:rPr>
          <w:lang w:val="en-US"/>
        </w:rPr>
        <w:t>Controlling Coolant Pressure Brings Enormous Energy Savings</w:t>
      </w:r>
    </w:p>
    <w:p w14:paraId="33671E6E" w14:textId="2BD663D6" w:rsidR="00AD038C" w:rsidRPr="00A5040F" w:rsidRDefault="009A2F8C" w:rsidP="007A3775">
      <w:pPr>
        <w:pStyle w:val="PILead"/>
        <w:rPr>
          <w:lang w:val="en-US"/>
        </w:rPr>
      </w:pPr>
      <w:proofErr w:type="spellStart"/>
      <w:r>
        <w:rPr>
          <w:lang w:val="en-US"/>
        </w:rPr>
        <w:t>Wessling</w:t>
      </w:r>
      <w:proofErr w:type="spellEnd"/>
      <w:r w:rsidR="009C56C0">
        <w:rPr>
          <w:lang w:val="en-US"/>
        </w:rPr>
        <w:t xml:space="preserve"> (</w:t>
      </w:r>
      <w:r>
        <w:rPr>
          <w:lang w:val="en-US"/>
        </w:rPr>
        <w:t>Germany</w:t>
      </w:r>
      <w:r w:rsidR="009C56C0">
        <w:rPr>
          <w:lang w:val="en-US"/>
        </w:rPr>
        <w:t>)</w:t>
      </w:r>
      <w:r>
        <w:rPr>
          <w:lang w:val="en-US"/>
        </w:rPr>
        <w:t xml:space="preserve">, </w:t>
      </w:r>
      <w:r w:rsidR="00581CE4">
        <w:rPr>
          <w:lang w:val="en-US"/>
        </w:rPr>
        <w:t>2</w:t>
      </w:r>
      <w:r w:rsidR="009C56C0">
        <w:rPr>
          <w:lang w:val="en-US"/>
        </w:rPr>
        <w:t>5</w:t>
      </w:r>
      <w:r>
        <w:rPr>
          <w:lang w:val="en-US"/>
        </w:rPr>
        <w:t xml:space="preserve"> October 2022 – Leibniz University Hannover’s </w:t>
      </w:r>
      <w:hyperlink r:id="rId11" w:history="1">
        <w:r>
          <w:rPr>
            <w:rStyle w:val="Hyperlink"/>
            <w:lang w:val="en-US"/>
          </w:rPr>
          <w:t>Institute of Production Engineering and Machine Tools</w:t>
        </w:r>
      </w:hyperlink>
      <w:r>
        <w:rPr>
          <w:lang w:val="en-US"/>
        </w:rPr>
        <w:t xml:space="preserve"> has researched whether it is possible to save energy when </w:t>
      </w:r>
      <w:r w:rsidR="00581CE4">
        <w:rPr>
          <w:lang w:val="en-US"/>
        </w:rPr>
        <w:t xml:space="preserve">conducting </w:t>
      </w:r>
      <w:r>
        <w:rPr>
          <w:lang w:val="en-US"/>
        </w:rPr>
        <w:t xml:space="preserve">machining work by adjusting coolant lubricant pressure (CL pressure). OPEN MIND provided financial support for the project and supplied the component geometry and programming for milling and analyses. During the project, a method was developed that makes it possible to determine the optimal level of CL pressure </w:t>
      </w:r>
      <w:r w:rsidR="00581CE4">
        <w:rPr>
          <w:lang w:val="en-US"/>
        </w:rPr>
        <w:t>concerning</w:t>
      </w:r>
      <w:r>
        <w:rPr>
          <w:lang w:val="en-US"/>
        </w:rPr>
        <w:t xml:space="preserve"> the degree of tool wear that occurs. The result: energy savings of up to 33 percent. In the future, methods based on machine learning will make it possible to control CL pressure as needed by using an optimized NC code.</w:t>
      </w:r>
    </w:p>
    <w:p w14:paraId="00FB4CFA" w14:textId="43400BE3" w:rsidR="00AD038C" w:rsidRPr="00A5040F" w:rsidRDefault="00AD038C" w:rsidP="007A3775">
      <w:pPr>
        <w:pStyle w:val="PILead"/>
        <w:rPr>
          <w:b w:val="0"/>
          <w:bCs w:val="0"/>
          <w:lang w:val="en-US"/>
        </w:rPr>
      </w:pPr>
      <w:r>
        <w:rPr>
          <w:b w:val="0"/>
          <w:bCs w:val="0"/>
          <w:lang w:val="en-US"/>
        </w:rPr>
        <w:t xml:space="preserve">Professor Berend </w:t>
      </w:r>
      <w:proofErr w:type="spellStart"/>
      <w:r>
        <w:rPr>
          <w:b w:val="0"/>
          <w:bCs w:val="0"/>
          <w:lang w:val="en-US"/>
        </w:rPr>
        <w:t>Denkena</w:t>
      </w:r>
      <w:proofErr w:type="spellEnd"/>
      <w:r>
        <w:rPr>
          <w:b w:val="0"/>
          <w:bCs w:val="0"/>
          <w:lang w:val="en-US"/>
        </w:rPr>
        <w:t xml:space="preserve">, </w:t>
      </w:r>
      <w:proofErr w:type="spellStart"/>
      <w:r>
        <w:rPr>
          <w:b w:val="0"/>
          <w:bCs w:val="0"/>
          <w:lang w:val="en-US"/>
        </w:rPr>
        <w:t>Talash</w:t>
      </w:r>
      <w:proofErr w:type="spellEnd"/>
      <w:r>
        <w:rPr>
          <w:b w:val="0"/>
          <w:bCs w:val="0"/>
          <w:lang w:val="en-US"/>
        </w:rPr>
        <w:t xml:space="preserve"> Malek (MS), Martin Winkler (qualified engineer), and Marcel Wichmann (MS), introduced their project in the April 2022 issue of The Association of German Engineers’ </w:t>
      </w:r>
      <w:r>
        <w:rPr>
          <w:b w:val="0"/>
          <w:bCs w:val="0"/>
          <w:i/>
          <w:iCs/>
          <w:lang w:val="en-US"/>
        </w:rPr>
        <w:t>VDI-Z</w:t>
      </w:r>
      <w:r>
        <w:rPr>
          <w:b w:val="0"/>
          <w:bCs w:val="0"/>
          <w:lang w:val="en-US"/>
        </w:rPr>
        <w:t xml:space="preserve"> magazine under the title “Energy Efficient Process Planning”. As the authors were searching for ways to design machining processes to be more sustainable, they began dealing with the topic of high-pressure cooling. High-pressure CL systems can extend the service lives of tools by up to 250 percent</w:t>
      </w:r>
      <w:r w:rsidR="00581CE4">
        <w:rPr>
          <w:b w:val="0"/>
          <w:bCs w:val="0"/>
          <w:lang w:val="en-US"/>
        </w:rPr>
        <w:t>, simultaneously they</w:t>
      </w:r>
      <w:r>
        <w:rPr>
          <w:b w:val="0"/>
          <w:bCs w:val="0"/>
          <w:lang w:val="en-US"/>
        </w:rPr>
        <w:t xml:space="preserve"> are responsible for up to 25 percent of a machine tool’s energy consumption.</w:t>
      </w:r>
    </w:p>
    <w:p w14:paraId="2DC1E254" w14:textId="180FC564" w:rsidR="00AD038C" w:rsidRPr="00A5040F" w:rsidRDefault="00A06A3E" w:rsidP="007A3775">
      <w:pPr>
        <w:pStyle w:val="PILead"/>
        <w:rPr>
          <w:lang w:val="en-US"/>
        </w:rPr>
      </w:pPr>
      <w:r>
        <w:rPr>
          <w:lang w:val="en-US"/>
        </w:rPr>
        <w:t>Research on tool wear performance</w:t>
      </w:r>
    </w:p>
    <w:p w14:paraId="37C9FACA" w14:textId="394738D9" w:rsidR="00B121EF" w:rsidRPr="00A5040F" w:rsidRDefault="00A06A3E" w:rsidP="00773142">
      <w:pPr>
        <w:pStyle w:val="PILead"/>
        <w:rPr>
          <w:b w:val="0"/>
          <w:bCs w:val="0"/>
          <w:lang w:val="en-US"/>
        </w:rPr>
      </w:pPr>
      <w:r>
        <w:rPr>
          <w:b w:val="0"/>
          <w:bCs w:val="0"/>
          <w:lang w:val="en-US"/>
        </w:rPr>
        <w:t xml:space="preserve">Tools wear differently depending on which machining strategy is used and what the material removal rate is when milling. At a certain point, raising the CL pressure no longer increases the service life. That also means that in many situations, an unnecessary amount of coolant is introduced. The researchers carried out the machining test developed by OPEN MIND, which involves roughing several pockets in a Ti-6Al-4V block using a VHM end </w:t>
      </w:r>
      <w:proofErr w:type="spellStart"/>
      <w:proofErr w:type="gramStart"/>
      <w:r>
        <w:rPr>
          <w:b w:val="0"/>
          <w:bCs w:val="0"/>
          <w:lang w:val="en-US"/>
        </w:rPr>
        <w:t>mill</w:t>
      </w:r>
      <w:r w:rsidR="00581CE4">
        <w:rPr>
          <w:b w:val="0"/>
          <w:bCs w:val="0"/>
          <w:lang w:val="en-US"/>
        </w:rPr>
        <w:t>.The</w:t>
      </w:r>
      <w:proofErr w:type="spellEnd"/>
      <w:proofErr w:type="gramEnd"/>
      <w:r w:rsidR="00581CE4">
        <w:rPr>
          <w:b w:val="0"/>
          <w:bCs w:val="0"/>
          <w:lang w:val="en-US"/>
        </w:rPr>
        <w:t xml:space="preserve"> research</w:t>
      </w:r>
      <w:r>
        <w:rPr>
          <w:b w:val="0"/>
          <w:bCs w:val="0"/>
          <w:lang w:val="en-US"/>
        </w:rPr>
        <w:t xml:space="preserve"> investigated the effects of different machining strategies and CL pressures on tool wear. </w:t>
      </w:r>
    </w:p>
    <w:p w14:paraId="0B9EC824" w14:textId="77777777" w:rsidR="00E269FD" w:rsidRDefault="00E269FD" w:rsidP="00773142">
      <w:pPr>
        <w:pStyle w:val="PILead"/>
        <w:rPr>
          <w:lang w:val="en-US"/>
        </w:rPr>
      </w:pPr>
    </w:p>
    <w:p w14:paraId="52EB1915" w14:textId="2506A96F" w:rsidR="00B121EF" w:rsidRPr="00A5040F" w:rsidRDefault="00B121EF" w:rsidP="00773142">
      <w:pPr>
        <w:pStyle w:val="PILead"/>
        <w:rPr>
          <w:lang w:val="en-US"/>
        </w:rPr>
      </w:pPr>
      <w:r>
        <w:rPr>
          <w:lang w:val="en-US"/>
        </w:rPr>
        <w:lastRenderedPageBreak/>
        <w:t>Machine learning</w:t>
      </w:r>
    </w:p>
    <w:p w14:paraId="054FA981" w14:textId="08DEF86E" w:rsidR="007A3775" w:rsidRPr="00A5040F" w:rsidRDefault="00244E54" w:rsidP="00773142">
      <w:pPr>
        <w:pStyle w:val="PILead"/>
        <w:rPr>
          <w:b w:val="0"/>
          <w:bCs w:val="0"/>
          <w:lang w:val="en-US"/>
        </w:rPr>
      </w:pPr>
      <w:r>
        <w:rPr>
          <w:b w:val="0"/>
          <w:bCs w:val="0"/>
          <w:lang w:val="en-US"/>
        </w:rPr>
        <w:t>Based on their findings, a simulation based on machine learning (ML) was developed that was able to use the process data to predict the amount of tool wear. The machine learning model was used to simulate the machining process with varying levels of CL pressure. Validating their findings using real components</w:t>
      </w:r>
      <w:r w:rsidR="00581CE4">
        <w:rPr>
          <w:b w:val="0"/>
          <w:bCs w:val="0"/>
          <w:lang w:val="en-US"/>
        </w:rPr>
        <w:t>, the tests</w:t>
      </w:r>
      <w:r>
        <w:rPr>
          <w:b w:val="0"/>
          <w:bCs w:val="0"/>
          <w:lang w:val="en-US"/>
        </w:rPr>
        <w:t xml:space="preserve"> confirmed that the same surface qualities and tool services lives were able to be achieved by using a reduced level of pressure according to the machining </w:t>
      </w:r>
      <w:r w:rsidR="00581CE4">
        <w:rPr>
          <w:b w:val="0"/>
          <w:bCs w:val="0"/>
          <w:lang w:val="en-US"/>
        </w:rPr>
        <w:t>application.</w:t>
      </w:r>
      <w:r>
        <w:rPr>
          <w:b w:val="0"/>
          <w:bCs w:val="0"/>
          <w:lang w:val="en-US"/>
        </w:rPr>
        <w:t xml:space="preserve"> The energy savings of up to 33 percent were even a little higher than expected after running the simulation.</w:t>
      </w:r>
    </w:p>
    <w:p w14:paraId="6F0B195F" w14:textId="0A503C6D" w:rsidR="00B121EF" w:rsidRPr="00A5040F" w:rsidRDefault="00B121EF" w:rsidP="00773142">
      <w:pPr>
        <w:pStyle w:val="PILead"/>
        <w:rPr>
          <w:lang w:val="en-US"/>
        </w:rPr>
      </w:pPr>
      <w:r>
        <w:rPr>
          <w:lang w:val="en-US"/>
        </w:rPr>
        <w:t>A groundbreaking advancement for the industry</w:t>
      </w:r>
    </w:p>
    <w:p w14:paraId="783D502E" w14:textId="77777777" w:rsidR="00581CE4" w:rsidRDefault="00B121EF" w:rsidP="007C62CD">
      <w:pPr>
        <w:pStyle w:val="PILead"/>
        <w:rPr>
          <w:b w:val="0"/>
          <w:bCs w:val="0"/>
          <w:lang w:val="en-US"/>
        </w:rPr>
      </w:pPr>
      <w:r>
        <w:rPr>
          <w:b w:val="0"/>
          <w:bCs w:val="0"/>
          <w:lang w:val="en-US"/>
        </w:rPr>
        <w:t>“We’re happy that we were able to contribute to this project, and we’re impressed with the result,” says Dr. Josef Koch, CTO of OPEN MIND Technologies AG</w:t>
      </w:r>
      <w:r w:rsidR="00581CE4">
        <w:rPr>
          <w:b w:val="0"/>
          <w:bCs w:val="0"/>
          <w:lang w:val="en-US"/>
        </w:rPr>
        <w:t>.</w:t>
      </w:r>
      <w:r>
        <w:rPr>
          <w:b w:val="0"/>
          <w:bCs w:val="0"/>
          <w:lang w:val="en-US"/>
        </w:rPr>
        <w:t xml:space="preserve"> “For us, the project resulted in two methods to further develop our CAD/CAM systems. Dynamic CL pressure control might be integrated into </w:t>
      </w:r>
      <w:r>
        <w:rPr>
          <w:b w:val="0"/>
          <w:bCs w:val="0"/>
          <w:i/>
          <w:iCs/>
          <w:lang w:val="en-US"/>
        </w:rPr>
        <w:t>hyper</w:t>
      </w:r>
      <w:r>
        <w:rPr>
          <w:b w:val="0"/>
          <w:bCs w:val="0"/>
          <w:lang w:val="en-US"/>
        </w:rPr>
        <w:t>MILL’s NC code generator in the future.</w:t>
      </w:r>
      <w:r w:rsidR="00581CE4">
        <w:rPr>
          <w:b w:val="0"/>
          <w:bCs w:val="0"/>
          <w:lang w:val="en-US"/>
        </w:rPr>
        <w:t>”</w:t>
      </w:r>
    </w:p>
    <w:p w14:paraId="432ACA6F" w14:textId="7942F39D" w:rsidR="00B121EF" w:rsidRDefault="00581CE4" w:rsidP="007C62CD">
      <w:pPr>
        <w:pStyle w:val="PILead"/>
        <w:rPr>
          <w:b w:val="0"/>
          <w:bCs w:val="0"/>
          <w:lang w:val="en-US"/>
        </w:rPr>
      </w:pPr>
      <w:r>
        <w:rPr>
          <w:b w:val="0"/>
          <w:bCs w:val="0"/>
          <w:lang w:val="en-US"/>
        </w:rPr>
        <w:t>“</w:t>
      </w:r>
      <w:r w:rsidR="00B121EF">
        <w:rPr>
          <w:b w:val="0"/>
          <w:bCs w:val="0"/>
          <w:lang w:val="en-US"/>
        </w:rPr>
        <w:t>We’re also investigating whether predictive models can be used to determine how much tool wear will occur with a given tool. That would enable users to compare the differences in how much tool wear occurs when using different milling strategies. That would be an interesting advancement for our VIRTUAL Machining Center.”</w:t>
      </w:r>
    </w:p>
    <w:p w14:paraId="342BD970" w14:textId="77777777" w:rsidR="00E269FD" w:rsidRPr="00E269FD" w:rsidRDefault="00E269FD" w:rsidP="00E269FD">
      <w:pPr>
        <w:pStyle w:val="PITextkrper"/>
        <w:pBdr>
          <w:bottom w:val="single" w:sz="4" w:space="1" w:color="auto"/>
        </w:pBdr>
        <w:spacing w:after="0" w:line="240" w:lineRule="auto"/>
        <w:rPr>
          <w:sz w:val="18"/>
          <w:szCs w:val="18"/>
          <w:lang w:val="en-GB"/>
        </w:rPr>
      </w:pPr>
      <w:bookmarkStart w:id="0" w:name="_Hlk108705473"/>
    </w:p>
    <w:p w14:paraId="1349391F" w14:textId="77777777" w:rsidR="00E269FD" w:rsidRPr="006229A2" w:rsidRDefault="00E269FD" w:rsidP="00E269FD">
      <w:pPr>
        <w:pStyle w:val="PITextkrper"/>
        <w:rPr>
          <w:b/>
          <w:sz w:val="18"/>
          <w:szCs w:val="24"/>
          <w:lang w:val="en-US"/>
        </w:rPr>
      </w:pPr>
      <w:r w:rsidRPr="006229A2">
        <w:rPr>
          <w:b/>
          <w:sz w:val="18"/>
          <w:szCs w:val="24"/>
          <w:lang w:val="en-US"/>
        </w:rPr>
        <w:t>Available images</w:t>
      </w:r>
    </w:p>
    <w:p w14:paraId="7B210EA2" w14:textId="77777777" w:rsidR="00E269FD" w:rsidRPr="006229A2" w:rsidRDefault="00E269FD" w:rsidP="00E269FD">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bookmarkEnd w:id="0"/>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827"/>
      </w:tblGrid>
      <w:tr w:rsidR="00DF565F" w:rsidRPr="00505B64" w14:paraId="2D3D8D47" w14:textId="2D5D2AA0" w:rsidTr="00E269FD">
        <w:tc>
          <w:tcPr>
            <w:tcW w:w="2864" w:type="dxa"/>
            <w:tcBorders>
              <w:top w:val="single" w:sz="4" w:space="0" w:color="auto"/>
              <w:left w:val="single" w:sz="4" w:space="0" w:color="auto"/>
              <w:bottom w:val="single" w:sz="4" w:space="0" w:color="auto"/>
              <w:right w:val="single" w:sz="4" w:space="0" w:color="auto"/>
            </w:tcBorders>
          </w:tcPr>
          <w:p w14:paraId="1229AD35" w14:textId="1980027E" w:rsidR="00DF565F" w:rsidRPr="00A5040F" w:rsidRDefault="00DF565F" w:rsidP="00DF565F">
            <w:pPr>
              <w:rPr>
                <w:rFonts w:ascii="Arial" w:hAnsi="Arial"/>
                <w:b/>
                <w:noProof/>
                <w:sz w:val="18"/>
                <w:lang w:val="en-US"/>
              </w:rPr>
            </w:pPr>
          </w:p>
          <w:p w14:paraId="5EEC4E46" w14:textId="7594B536" w:rsidR="004C7E40" w:rsidRDefault="004C7E40" w:rsidP="00DF565F">
            <w:pPr>
              <w:rPr>
                <w:rFonts w:ascii="Arial" w:hAnsi="Arial"/>
                <w:b/>
                <w:snapToGrid w:val="0"/>
                <w:sz w:val="18"/>
              </w:rPr>
            </w:pPr>
            <w:r>
              <w:rPr>
                <w:rFonts w:ascii="Arial" w:hAnsi="Arial"/>
                <w:b/>
                <w:bCs/>
                <w:noProof/>
                <w:sz w:val="18"/>
                <w:lang w:val="en-US"/>
              </w:rPr>
              <w:drawing>
                <wp:inline distT="0" distB="0" distL="0" distR="0" wp14:anchorId="64F8D226" wp14:editId="70B07E6B">
                  <wp:extent cx="1569888"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email">
                            <a:extLst>
                              <a:ext uri="{28A0092B-C50C-407E-A947-70E740481C1C}">
                                <a14:useLocalDpi xmlns:a14="http://schemas.microsoft.com/office/drawing/2010/main"/>
                              </a:ext>
                            </a:extLst>
                          </a:blip>
                          <a:stretch>
                            <a:fillRect/>
                          </a:stretch>
                        </pic:blipFill>
                        <pic:spPr>
                          <a:xfrm>
                            <a:off x="0" y="0"/>
                            <a:ext cx="1569888" cy="1800000"/>
                          </a:xfrm>
                          <a:prstGeom prst="rect">
                            <a:avLst/>
                          </a:prstGeom>
                        </pic:spPr>
                      </pic:pic>
                    </a:graphicData>
                  </a:graphic>
                </wp:inline>
              </w:drawing>
            </w:r>
          </w:p>
          <w:p w14:paraId="7E76C3AC" w14:textId="21FBC669" w:rsidR="00DF565F" w:rsidRPr="00E269FD" w:rsidRDefault="00DF565F" w:rsidP="00DF565F">
            <w:pPr>
              <w:rPr>
                <w:rFonts w:ascii="Arial" w:hAnsi="Arial"/>
                <w:snapToGrid w:val="0"/>
                <w:sz w:val="16"/>
                <w:szCs w:val="16"/>
                <w:lang w:val="en-US"/>
              </w:rPr>
            </w:pPr>
            <w:r>
              <w:rPr>
                <w:rFonts w:ascii="Arial" w:hAnsi="Arial"/>
                <w:snapToGrid w:val="0"/>
                <w:sz w:val="16"/>
                <w:szCs w:val="16"/>
                <w:lang w:val="en-US"/>
              </w:rPr>
              <w:t>Source: OPEN MIND</w:t>
            </w:r>
            <w:r w:rsidR="00E269FD">
              <w:rPr>
                <w:rFonts w:ascii="Arial" w:hAnsi="Arial"/>
                <w:snapToGrid w:val="0"/>
                <w:sz w:val="16"/>
                <w:szCs w:val="16"/>
                <w:lang w:val="en-US"/>
              </w:rPr>
              <w:br/>
            </w:r>
            <w:r w:rsidR="00E269FD">
              <w:rPr>
                <w:rFonts w:ascii="Arial" w:hAnsi="Arial"/>
                <w:snapToGrid w:val="0"/>
                <w:sz w:val="16"/>
                <w:szCs w:val="16"/>
                <w:lang w:val="en-US"/>
              </w:rPr>
              <w:br/>
            </w:r>
            <w:r w:rsidR="002B143B">
              <w:rPr>
                <w:rFonts w:ascii="Arial" w:hAnsi="Arial"/>
                <w:b/>
                <w:bCs/>
                <w:snapToGrid w:val="0"/>
                <w:sz w:val="18"/>
                <w:lang w:val="en-US"/>
              </w:rPr>
              <w:t>Dr. Josef Koch, CTO OPEN MIND Technologies AG.</w:t>
            </w:r>
            <w:r w:rsidR="002B143B">
              <w:rPr>
                <w:rFonts w:ascii="Arial" w:hAnsi="Arial"/>
                <w:snapToGrid w:val="0"/>
                <w:sz w:val="18"/>
                <w:lang w:val="en-US"/>
              </w:rPr>
              <w:br/>
            </w:r>
          </w:p>
        </w:tc>
        <w:tc>
          <w:tcPr>
            <w:tcW w:w="3827" w:type="dxa"/>
          </w:tcPr>
          <w:p w14:paraId="13CB5185" w14:textId="68899BEC" w:rsidR="00DF565F" w:rsidRPr="00A5040F" w:rsidRDefault="00DF565F" w:rsidP="00CD7AED">
            <w:pPr>
              <w:rPr>
                <w:rFonts w:ascii="Arial" w:hAnsi="Arial"/>
                <w:b/>
                <w:noProof/>
                <w:sz w:val="18"/>
                <w:lang w:val="en-US"/>
              </w:rPr>
            </w:pPr>
          </w:p>
          <w:p w14:paraId="022F98EF" w14:textId="796F8D39" w:rsidR="004C7E40" w:rsidRDefault="004C7E40" w:rsidP="00CD7AED">
            <w:pPr>
              <w:rPr>
                <w:rFonts w:ascii="Arial" w:hAnsi="Arial"/>
                <w:b/>
                <w:snapToGrid w:val="0"/>
                <w:sz w:val="18"/>
              </w:rPr>
            </w:pPr>
            <w:r>
              <w:rPr>
                <w:rFonts w:ascii="Arial" w:hAnsi="Arial"/>
                <w:b/>
                <w:bCs/>
                <w:noProof/>
                <w:sz w:val="18"/>
                <w:lang w:val="en-US"/>
              </w:rPr>
              <w:drawing>
                <wp:inline distT="0" distB="0" distL="0" distR="0" wp14:anchorId="4789C75B" wp14:editId="0AB35486">
                  <wp:extent cx="2224513" cy="1800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screen">
                            <a:extLst>
                              <a:ext uri="{28A0092B-C50C-407E-A947-70E740481C1C}">
                                <a14:useLocalDpi xmlns:a14="http://schemas.microsoft.com/office/drawing/2010/main"/>
                              </a:ext>
                            </a:extLst>
                          </a:blip>
                          <a:stretch>
                            <a:fillRect/>
                          </a:stretch>
                        </pic:blipFill>
                        <pic:spPr>
                          <a:xfrm>
                            <a:off x="0" y="0"/>
                            <a:ext cx="2224513" cy="1800000"/>
                          </a:xfrm>
                          <a:prstGeom prst="rect">
                            <a:avLst/>
                          </a:prstGeom>
                        </pic:spPr>
                      </pic:pic>
                    </a:graphicData>
                  </a:graphic>
                </wp:inline>
              </w:drawing>
            </w:r>
          </w:p>
          <w:p w14:paraId="6A390D92" w14:textId="1404A97B" w:rsidR="00DF565F" w:rsidRPr="00E269FD" w:rsidRDefault="00DF565F" w:rsidP="00DF565F">
            <w:pPr>
              <w:rPr>
                <w:rFonts w:ascii="Arial" w:hAnsi="Arial"/>
                <w:snapToGrid w:val="0"/>
                <w:sz w:val="16"/>
                <w:szCs w:val="16"/>
                <w:lang w:val="en-US"/>
              </w:rPr>
            </w:pPr>
            <w:r>
              <w:rPr>
                <w:rFonts w:ascii="Arial" w:hAnsi="Arial"/>
                <w:snapToGrid w:val="0"/>
                <w:sz w:val="16"/>
                <w:szCs w:val="16"/>
                <w:lang w:val="en-US"/>
              </w:rPr>
              <w:t>Source: Malek/IFW</w:t>
            </w:r>
            <w:r w:rsidR="00E269FD">
              <w:rPr>
                <w:rFonts w:ascii="Arial" w:hAnsi="Arial"/>
                <w:snapToGrid w:val="0"/>
                <w:sz w:val="16"/>
                <w:szCs w:val="16"/>
                <w:lang w:val="en-US"/>
              </w:rPr>
              <w:br/>
            </w:r>
            <w:r w:rsidR="00E269FD">
              <w:rPr>
                <w:rFonts w:ascii="Arial" w:hAnsi="Arial"/>
                <w:snapToGrid w:val="0"/>
                <w:sz w:val="16"/>
                <w:szCs w:val="16"/>
                <w:lang w:val="en-US"/>
              </w:rPr>
              <w:br/>
            </w:r>
            <w:r w:rsidR="002B143B">
              <w:rPr>
                <w:rFonts w:ascii="Arial" w:hAnsi="Arial"/>
                <w:b/>
                <w:bCs/>
                <w:snapToGrid w:val="0"/>
                <w:sz w:val="18"/>
                <w:lang w:val="en-US"/>
              </w:rPr>
              <w:t>In the future, methods based on machine learning will make it possible to control CL pressure as needed by using an optimized NC code.</w:t>
            </w:r>
            <w:r w:rsidR="002B143B">
              <w:rPr>
                <w:rFonts w:ascii="Arial" w:hAnsi="Arial"/>
                <w:snapToGrid w:val="0"/>
                <w:sz w:val="18"/>
                <w:lang w:val="en-US"/>
              </w:rPr>
              <w:br/>
            </w:r>
          </w:p>
        </w:tc>
      </w:tr>
    </w:tbl>
    <w:p w14:paraId="335806D3" w14:textId="77777777" w:rsidR="00A5040F" w:rsidRDefault="00A5040F" w:rsidP="00A5040F">
      <w:pPr>
        <w:pStyle w:val="BodyText"/>
        <w:spacing w:line="360" w:lineRule="auto"/>
        <w:jc w:val="both"/>
        <w:rPr>
          <w:bCs w:val="0"/>
          <w:color w:val="auto"/>
          <w:lang w:val="en-US"/>
        </w:rPr>
      </w:pPr>
      <w:r>
        <w:rPr>
          <w:color w:val="auto"/>
          <w:lang w:val="en-GB"/>
        </w:rPr>
        <w:lastRenderedPageBreak/>
        <w:t>About OPEN MIND Technologies AG</w:t>
      </w:r>
    </w:p>
    <w:p w14:paraId="530AA764" w14:textId="77777777" w:rsidR="00A5040F" w:rsidRPr="004E71BA" w:rsidRDefault="00A5040F" w:rsidP="00A5040F">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5AC496E5" w14:textId="77777777" w:rsidR="00A5040F" w:rsidRDefault="00A5040F" w:rsidP="00A5040F">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42DDBACA" w14:textId="77777777" w:rsidR="00A5040F" w:rsidRDefault="00A5040F" w:rsidP="00A5040F">
      <w:pPr>
        <w:pStyle w:val="BodyText"/>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21”</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 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energy and aerospace industries. OPEN MIND is represented in all key markets in Asia, Europe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4F53AAED" w14:textId="77777777" w:rsidR="00A5040F" w:rsidRDefault="00A5040F" w:rsidP="00A5040F">
      <w:pPr>
        <w:pStyle w:val="BodyText"/>
        <w:spacing w:line="360" w:lineRule="auto"/>
        <w:jc w:val="both"/>
        <w:rPr>
          <w:b w:val="0"/>
          <w:bCs w:val="0"/>
          <w:color w:val="auto"/>
          <w:lang w:val="en-US"/>
        </w:rPr>
      </w:pPr>
    </w:p>
    <w:p w14:paraId="57D1343E" w14:textId="77777777" w:rsidR="00A5040F" w:rsidRPr="004E71BA" w:rsidRDefault="00A5040F" w:rsidP="00A5040F">
      <w:pPr>
        <w:pStyle w:val="BodyText"/>
        <w:spacing w:line="360" w:lineRule="auto"/>
        <w:jc w:val="both"/>
        <w:rPr>
          <w:b w:val="0"/>
          <w:bCs w:val="0"/>
          <w:color w:val="auto"/>
          <w:lang w:val="en-GB"/>
        </w:rPr>
      </w:pPr>
      <w:r>
        <w:rPr>
          <w:b w:val="0"/>
          <w:bCs w:val="0"/>
          <w:color w:val="auto"/>
          <w:lang w:val="en-US"/>
        </w:rPr>
        <w:t xml:space="preserve">You can find more information at </w:t>
      </w:r>
      <w:hyperlink r:id="rId15" w:history="1">
        <w:r w:rsidRPr="00FF1747">
          <w:rPr>
            <w:rStyle w:val="Hyperlink"/>
            <w:b w:val="0"/>
            <w:bCs w:val="0"/>
            <w:lang w:val="en-US"/>
          </w:rPr>
          <w:t>www.openmind-tech.com</w:t>
        </w:r>
      </w:hyperlink>
      <w:r>
        <w:rPr>
          <w:b w:val="0"/>
          <w:bCs w:val="0"/>
          <w:color w:val="auto"/>
          <w:lang w:val="en-US"/>
        </w:rPr>
        <w:t xml:space="preserve">. </w:t>
      </w:r>
    </w:p>
    <w:p w14:paraId="0FCE08D1" w14:textId="77777777" w:rsidR="00A5040F" w:rsidRPr="00962E81" w:rsidRDefault="00A5040F" w:rsidP="00A5040F">
      <w:pPr>
        <w:pStyle w:val="BodyText"/>
        <w:spacing w:line="360" w:lineRule="auto"/>
        <w:jc w:val="both"/>
        <w:rPr>
          <w:b w:val="0"/>
          <w:bCs w:val="0"/>
          <w:color w:val="auto"/>
          <w:lang w:val="en-GB"/>
        </w:rPr>
      </w:pPr>
    </w:p>
    <w:p w14:paraId="6E34E8AE" w14:textId="77777777" w:rsidR="00A5040F" w:rsidRPr="00024915" w:rsidRDefault="00A5040F" w:rsidP="00A5040F">
      <w:pPr>
        <w:pStyle w:val="BodyText"/>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7ECF423C"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702CEEB5"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06CE79C9"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3A22DA61"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6208437"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087D2F0A"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45824C2D" w14:textId="77777777" w:rsidR="00A5040F" w:rsidRPr="00024915" w:rsidRDefault="00A5040F" w:rsidP="00A5040F">
      <w:pPr>
        <w:pStyle w:val="BodyText"/>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2B1475F" w14:textId="77777777" w:rsidR="00A5040F" w:rsidRPr="00024915" w:rsidRDefault="00A5040F" w:rsidP="00A5040F">
      <w:pPr>
        <w:pStyle w:val="BodyText"/>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560BC600" w14:textId="77777777" w:rsidR="00A5040F" w:rsidRDefault="00A5040F" w:rsidP="00A5040F">
      <w:pPr>
        <w:pStyle w:val="BodyText"/>
        <w:autoSpaceDE w:val="0"/>
        <w:autoSpaceDN w:val="0"/>
        <w:adjustRightInd w:val="0"/>
        <w:spacing w:line="360" w:lineRule="auto"/>
        <w:jc w:val="both"/>
        <w:rPr>
          <w:b w:val="0"/>
          <w:bCs w:val="0"/>
          <w:color w:val="auto"/>
        </w:rPr>
      </w:pPr>
      <w:r w:rsidRPr="00024915">
        <w:rPr>
          <w:b w:val="0"/>
          <w:bCs w:val="0"/>
          <w:color w:val="auto"/>
        </w:rPr>
        <w:t xml:space="preserve">E-mail: </w:t>
      </w:r>
      <w:r w:rsidRPr="00AD154A">
        <w:rPr>
          <w:b w:val="0"/>
          <w:bCs w:val="0"/>
          <w:color w:val="auto"/>
        </w:rPr>
        <w:t>Info.UK@openmind-tech.com</w:t>
      </w:r>
    </w:p>
    <w:p w14:paraId="1CB7DA93" w14:textId="77777777" w:rsidR="00A5040F" w:rsidRDefault="00A5040F" w:rsidP="00A5040F">
      <w:pPr>
        <w:pStyle w:val="BodyText"/>
        <w:autoSpaceDE w:val="0"/>
        <w:autoSpaceDN w:val="0"/>
        <w:adjustRightInd w:val="0"/>
        <w:spacing w:line="360" w:lineRule="auto"/>
        <w:jc w:val="both"/>
        <w:rPr>
          <w:b w:val="0"/>
          <w:bCs w:val="0"/>
          <w:color w:val="auto"/>
        </w:rPr>
      </w:pPr>
    </w:p>
    <w:p w14:paraId="5448F472" w14:textId="77777777" w:rsidR="00A5040F" w:rsidRPr="00720B55" w:rsidRDefault="00A5040F" w:rsidP="00A5040F">
      <w:pPr>
        <w:pStyle w:val="BodyText"/>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0DD6985A" w14:textId="77777777" w:rsidR="00A5040F" w:rsidRPr="00720B55" w:rsidRDefault="00A5040F" w:rsidP="00A5040F">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7C9F6D7D" w14:textId="77777777" w:rsidR="00A5040F" w:rsidRPr="00720B55" w:rsidRDefault="00A5040F" w:rsidP="00A5040F">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B38487A" w14:textId="77777777" w:rsidR="00A5040F" w:rsidRPr="00720B55" w:rsidRDefault="00A5040F" w:rsidP="00A5040F">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94131BD" w14:textId="77777777" w:rsidR="00A5040F" w:rsidRPr="00720B55" w:rsidRDefault="00A5040F" w:rsidP="00A5040F">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251DC2BB" w14:textId="77777777" w:rsidR="00A5040F" w:rsidRPr="00720B55" w:rsidRDefault="00A5040F" w:rsidP="00A5040F">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01C433B7" w14:textId="77777777" w:rsidR="00A5040F" w:rsidRPr="00720B55" w:rsidRDefault="00A5040F" w:rsidP="00A5040F">
      <w:pPr>
        <w:pStyle w:val="BodyText"/>
        <w:autoSpaceDE w:val="0"/>
        <w:autoSpaceDN w:val="0"/>
        <w:adjustRightInd w:val="0"/>
        <w:spacing w:line="360" w:lineRule="auto"/>
        <w:jc w:val="both"/>
        <w:rPr>
          <w:b w:val="0"/>
          <w:bCs w:val="0"/>
          <w:color w:val="auto"/>
        </w:rPr>
      </w:pPr>
      <w:r w:rsidRPr="005B0146">
        <w:rPr>
          <w:b w:val="0"/>
          <w:bCs w:val="0"/>
          <w:color w:val="auto"/>
        </w:rPr>
        <w:t>Fax: +1  270  912 5822</w:t>
      </w:r>
    </w:p>
    <w:p w14:paraId="5F00944C" w14:textId="77777777" w:rsidR="00A5040F" w:rsidRPr="005B0146" w:rsidRDefault="00A5040F" w:rsidP="00A5040F">
      <w:pPr>
        <w:pStyle w:val="BodyText"/>
        <w:autoSpaceDE w:val="0"/>
        <w:autoSpaceDN w:val="0"/>
        <w:adjustRightInd w:val="0"/>
        <w:spacing w:line="360" w:lineRule="auto"/>
        <w:jc w:val="both"/>
        <w:rPr>
          <w:b w:val="0"/>
          <w:bCs w:val="0"/>
          <w:color w:val="auto"/>
        </w:rPr>
      </w:pPr>
      <w:r w:rsidRPr="005B0146">
        <w:rPr>
          <w:b w:val="0"/>
          <w:bCs w:val="0"/>
          <w:color w:val="auto"/>
        </w:rPr>
        <w:t>E-mail: Info.Americas@openmind-tech.com</w:t>
      </w:r>
    </w:p>
    <w:p w14:paraId="344616E2" w14:textId="77777777" w:rsidR="00A5040F" w:rsidRPr="001A0967" w:rsidRDefault="00A5040F" w:rsidP="00A5040F">
      <w:pPr>
        <w:pStyle w:val="PIAbspann"/>
        <w:jc w:val="left"/>
        <w:rPr>
          <w:color w:val="000000"/>
          <w:lang w:val="en-GB"/>
        </w:rPr>
      </w:pPr>
    </w:p>
    <w:p w14:paraId="7FE89C76" w14:textId="77777777" w:rsidR="00A5040F" w:rsidRPr="00142CE5" w:rsidRDefault="00A5040F" w:rsidP="00A5040F">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19C75C32" w14:textId="77777777" w:rsidR="00A5040F" w:rsidRPr="00142CE5" w:rsidRDefault="00A5040F" w:rsidP="00A5040F">
      <w:pPr>
        <w:pStyle w:val="PIAbspann"/>
        <w:jc w:val="left"/>
        <w:rPr>
          <w:color w:val="000000"/>
          <w:lang w:val="en-US"/>
        </w:rPr>
      </w:pPr>
    </w:p>
    <w:p w14:paraId="1028B16D" w14:textId="77777777" w:rsidR="00A5040F" w:rsidRPr="00142CE5" w:rsidRDefault="00A5040F" w:rsidP="00A5040F">
      <w:pPr>
        <w:pStyle w:val="PIAbspann"/>
        <w:rPr>
          <w:b/>
          <w:bCs/>
          <w:lang w:val="en-US"/>
        </w:rPr>
      </w:pPr>
      <w:r>
        <w:rPr>
          <w:b/>
          <w:bCs/>
          <w:lang w:val="en-GB"/>
        </w:rPr>
        <w:t>Press contact:</w:t>
      </w:r>
    </w:p>
    <w:p w14:paraId="042B4C1D" w14:textId="77777777" w:rsidR="00A5040F" w:rsidRPr="00142CE5" w:rsidRDefault="00A5040F" w:rsidP="00A5040F">
      <w:pPr>
        <w:pStyle w:val="PIAbspann"/>
        <w:jc w:val="left"/>
        <w:rPr>
          <w:lang w:val="en-US"/>
        </w:rPr>
      </w:pPr>
      <w:proofErr w:type="spellStart"/>
      <w:r>
        <w:rPr>
          <w:lang w:val="en-GB"/>
        </w:rPr>
        <w:t>HighTech</w:t>
      </w:r>
      <w:proofErr w:type="spellEnd"/>
      <w:r>
        <w:rPr>
          <w:lang w:val="en-GB"/>
        </w:rPr>
        <w:t xml:space="preserve">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183C24DE" w14:textId="565F1185" w:rsidR="00A5040F" w:rsidRDefault="00A5040F" w:rsidP="004243CE">
      <w:pPr>
        <w:rPr>
          <w:lang w:val="en-US"/>
        </w:rPr>
      </w:pPr>
    </w:p>
    <w:p w14:paraId="182FEFFD" w14:textId="77777777" w:rsidR="00A5040F" w:rsidRPr="00A5040F" w:rsidRDefault="00A5040F" w:rsidP="004243CE">
      <w:pPr>
        <w:rPr>
          <w:lang w:val="en-US"/>
        </w:rPr>
      </w:pPr>
    </w:p>
    <w:sectPr w:rsidR="00A5040F" w:rsidRPr="00A5040F"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2D28" w14:textId="77777777" w:rsidR="006D0014" w:rsidRDefault="006D0014">
      <w:r>
        <w:separator/>
      </w:r>
    </w:p>
  </w:endnote>
  <w:endnote w:type="continuationSeparator" w:id="0">
    <w:p w14:paraId="392863FA" w14:textId="77777777" w:rsidR="006D0014" w:rsidRDefault="006D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1EC73DA" w:rsidR="00C1019C" w:rsidRPr="00A5040F" w:rsidRDefault="00C1019C" w:rsidP="00BB5688">
    <w:pPr>
      <w:pStyle w:val="PIFusszeile"/>
      <w:rPr>
        <w:lang w:val="de-DE"/>
      </w:rPr>
    </w:pPr>
    <w:r>
      <w:rPr>
        <w:rStyle w:val="PageNumber"/>
        <w:rFonts w:cs="Arial"/>
      </w:rPr>
      <w:fldChar w:fldCharType="begin"/>
    </w:r>
    <w:r w:rsidRPr="00A5040F">
      <w:rPr>
        <w:rStyle w:val="PageNumber"/>
        <w:rFonts w:cs="Arial"/>
        <w:lang w:val="de-DE"/>
      </w:rPr>
      <w:instrText xml:space="preserve"> FILENAME   \* MERGEFORMAT </w:instrText>
    </w:r>
    <w:r>
      <w:rPr>
        <w:rStyle w:val="PageNumber"/>
        <w:rFonts w:cs="Arial"/>
      </w:rPr>
      <w:fldChar w:fldCharType="separate"/>
    </w:r>
    <w:r w:rsidR="0071503D">
      <w:rPr>
        <w:rStyle w:val="PageNumber"/>
        <w:rFonts w:cs="Arial"/>
        <w:noProof/>
        <w:lang w:val="de-DE"/>
      </w:rPr>
      <w:t>OPN1PI688_en.docx</w:t>
    </w:r>
    <w:r>
      <w:rPr>
        <w:rStyle w:val="PageNumber"/>
        <w:rFonts w:cs="Arial"/>
      </w:rPr>
      <w:fldChar w:fldCharType="end"/>
    </w:r>
    <w:r w:rsidRPr="00A5040F">
      <w:rPr>
        <w:rStyle w:val="PageNumber"/>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6617" w14:textId="77777777" w:rsidR="006D0014" w:rsidRDefault="006D0014">
      <w:r>
        <w:separator/>
      </w:r>
    </w:p>
  </w:footnote>
  <w:footnote w:type="continuationSeparator" w:id="0">
    <w:p w14:paraId="6679F484" w14:textId="77777777" w:rsidR="006D0014" w:rsidRDefault="006D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83CEC95" w:rsidR="00C1019C" w:rsidRDefault="00A8483E" w:rsidP="00482D0A">
    <w:pPr>
      <w:pStyle w:val="Header"/>
      <w:jc w:val="right"/>
    </w:pPr>
    <w:r>
      <w:rPr>
        <w:noProof/>
        <w:lang w:val="en-US"/>
      </w:rPr>
      <w:drawing>
        <wp:anchor distT="0" distB="0" distL="114300" distR="114300" simplePos="0" relativeHeight="251657728" behindDoc="0" locked="0" layoutInCell="1" allowOverlap="1" wp14:anchorId="0D9BE3F6" wp14:editId="50E83B6F">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8209265">
    <w:abstractNumId w:val="19"/>
  </w:num>
  <w:num w:numId="2" w16cid:durableId="1952467647">
    <w:abstractNumId w:val="20"/>
  </w:num>
  <w:num w:numId="3" w16cid:durableId="274094304">
    <w:abstractNumId w:val="0"/>
  </w:num>
  <w:num w:numId="4" w16cid:durableId="381952988">
    <w:abstractNumId w:val="18"/>
  </w:num>
  <w:num w:numId="5" w16cid:durableId="1318917974">
    <w:abstractNumId w:val="2"/>
  </w:num>
  <w:num w:numId="6" w16cid:durableId="1737119500">
    <w:abstractNumId w:val="4"/>
  </w:num>
  <w:num w:numId="7" w16cid:durableId="419448280">
    <w:abstractNumId w:val="17"/>
  </w:num>
  <w:num w:numId="8" w16cid:durableId="1214584297">
    <w:abstractNumId w:val="5"/>
  </w:num>
  <w:num w:numId="9" w16cid:durableId="767890720">
    <w:abstractNumId w:val="16"/>
  </w:num>
  <w:num w:numId="10" w16cid:durableId="453526646">
    <w:abstractNumId w:val="10"/>
  </w:num>
  <w:num w:numId="11" w16cid:durableId="830679786">
    <w:abstractNumId w:val="9"/>
  </w:num>
  <w:num w:numId="12" w16cid:durableId="1210531090">
    <w:abstractNumId w:val="14"/>
  </w:num>
  <w:num w:numId="13" w16cid:durableId="800460692">
    <w:abstractNumId w:val="12"/>
  </w:num>
  <w:num w:numId="14" w16cid:durableId="1046679270">
    <w:abstractNumId w:val="1"/>
  </w:num>
  <w:num w:numId="15" w16cid:durableId="385225454">
    <w:abstractNumId w:val="13"/>
  </w:num>
  <w:num w:numId="16" w16cid:durableId="740522775">
    <w:abstractNumId w:val="3"/>
  </w:num>
  <w:num w:numId="17" w16cid:durableId="795610194">
    <w:abstractNumId w:val="6"/>
  </w:num>
  <w:num w:numId="18" w16cid:durableId="279607530">
    <w:abstractNumId w:val="8"/>
  </w:num>
  <w:num w:numId="19" w16cid:durableId="719135277">
    <w:abstractNumId w:val="7"/>
  </w:num>
  <w:num w:numId="20" w16cid:durableId="1542791557">
    <w:abstractNumId w:val="15"/>
  </w:num>
  <w:num w:numId="21" w16cid:durableId="470712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2sTC3NDM1MDEzMTNU0lEKTi0uzszPAykwqgUAZyhTDSwAAAA="/>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15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271"/>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680E"/>
    <w:rsid w:val="0011742E"/>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0887"/>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12"/>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1EAD"/>
    <w:rsid w:val="001D3704"/>
    <w:rsid w:val="001D427D"/>
    <w:rsid w:val="001D4454"/>
    <w:rsid w:val="001D4DEF"/>
    <w:rsid w:val="001D5A4E"/>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4E13"/>
    <w:rsid w:val="00235B66"/>
    <w:rsid w:val="00235EFC"/>
    <w:rsid w:val="00240021"/>
    <w:rsid w:val="00240487"/>
    <w:rsid w:val="00243A89"/>
    <w:rsid w:val="00243ECD"/>
    <w:rsid w:val="0024469D"/>
    <w:rsid w:val="00244E54"/>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09"/>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B143B"/>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575C8"/>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0D55"/>
    <w:rsid w:val="003911E1"/>
    <w:rsid w:val="00392574"/>
    <w:rsid w:val="003943C9"/>
    <w:rsid w:val="00395B9E"/>
    <w:rsid w:val="0039652E"/>
    <w:rsid w:val="003A4B91"/>
    <w:rsid w:val="003A65DB"/>
    <w:rsid w:val="003A7D48"/>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5E62"/>
    <w:rsid w:val="003F7752"/>
    <w:rsid w:val="004016F1"/>
    <w:rsid w:val="00401AF6"/>
    <w:rsid w:val="00401B49"/>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C7E40"/>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5B64"/>
    <w:rsid w:val="00507132"/>
    <w:rsid w:val="00507BE7"/>
    <w:rsid w:val="005103FD"/>
    <w:rsid w:val="00510CB9"/>
    <w:rsid w:val="005124AA"/>
    <w:rsid w:val="00513168"/>
    <w:rsid w:val="0051548B"/>
    <w:rsid w:val="005156A3"/>
    <w:rsid w:val="00516411"/>
    <w:rsid w:val="00520607"/>
    <w:rsid w:val="00521B7E"/>
    <w:rsid w:val="00521E7D"/>
    <w:rsid w:val="00522DD1"/>
    <w:rsid w:val="00523285"/>
    <w:rsid w:val="005232EC"/>
    <w:rsid w:val="00523B15"/>
    <w:rsid w:val="005268EA"/>
    <w:rsid w:val="00532572"/>
    <w:rsid w:val="00532A87"/>
    <w:rsid w:val="0053306D"/>
    <w:rsid w:val="00533E32"/>
    <w:rsid w:val="00535F74"/>
    <w:rsid w:val="00537A8A"/>
    <w:rsid w:val="00537CB5"/>
    <w:rsid w:val="00540229"/>
    <w:rsid w:val="005419A8"/>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CE4"/>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51FE"/>
    <w:rsid w:val="005A6557"/>
    <w:rsid w:val="005A7473"/>
    <w:rsid w:val="005B0F51"/>
    <w:rsid w:val="005B64D2"/>
    <w:rsid w:val="005B740B"/>
    <w:rsid w:val="005C13C4"/>
    <w:rsid w:val="005C3459"/>
    <w:rsid w:val="005C3A1D"/>
    <w:rsid w:val="005C3B2E"/>
    <w:rsid w:val="005C4CB9"/>
    <w:rsid w:val="005C6A7D"/>
    <w:rsid w:val="005D0589"/>
    <w:rsid w:val="005D12F5"/>
    <w:rsid w:val="005D1F37"/>
    <w:rsid w:val="005D2C65"/>
    <w:rsid w:val="005D3233"/>
    <w:rsid w:val="005D423E"/>
    <w:rsid w:val="005D7AC0"/>
    <w:rsid w:val="005D7DAE"/>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1A5"/>
    <w:rsid w:val="00677A42"/>
    <w:rsid w:val="00680950"/>
    <w:rsid w:val="00682843"/>
    <w:rsid w:val="00682CB0"/>
    <w:rsid w:val="006844E9"/>
    <w:rsid w:val="0068461B"/>
    <w:rsid w:val="006870F1"/>
    <w:rsid w:val="006878CF"/>
    <w:rsid w:val="00691971"/>
    <w:rsid w:val="00691979"/>
    <w:rsid w:val="00691A14"/>
    <w:rsid w:val="0069418D"/>
    <w:rsid w:val="006945AD"/>
    <w:rsid w:val="0069780D"/>
    <w:rsid w:val="006A3F2F"/>
    <w:rsid w:val="006B0382"/>
    <w:rsid w:val="006B05BB"/>
    <w:rsid w:val="006B104B"/>
    <w:rsid w:val="006B381A"/>
    <w:rsid w:val="006B419E"/>
    <w:rsid w:val="006C0368"/>
    <w:rsid w:val="006C118D"/>
    <w:rsid w:val="006C193C"/>
    <w:rsid w:val="006C2B09"/>
    <w:rsid w:val="006C3733"/>
    <w:rsid w:val="006C57A8"/>
    <w:rsid w:val="006D0014"/>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03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142"/>
    <w:rsid w:val="007744EA"/>
    <w:rsid w:val="00776346"/>
    <w:rsid w:val="00781B5E"/>
    <w:rsid w:val="00782834"/>
    <w:rsid w:val="00784250"/>
    <w:rsid w:val="00785093"/>
    <w:rsid w:val="00785DF7"/>
    <w:rsid w:val="00785F20"/>
    <w:rsid w:val="00786D5F"/>
    <w:rsid w:val="00786E8D"/>
    <w:rsid w:val="007900B7"/>
    <w:rsid w:val="00790992"/>
    <w:rsid w:val="007922EE"/>
    <w:rsid w:val="007924DA"/>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C62CD"/>
    <w:rsid w:val="007D1F47"/>
    <w:rsid w:val="007D29AD"/>
    <w:rsid w:val="007D42AE"/>
    <w:rsid w:val="007E1141"/>
    <w:rsid w:val="007E218A"/>
    <w:rsid w:val="007E2E68"/>
    <w:rsid w:val="007E3366"/>
    <w:rsid w:val="007E5005"/>
    <w:rsid w:val="007E7323"/>
    <w:rsid w:val="007F1BD6"/>
    <w:rsid w:val="007F23EA"/>
    <w:rsid w:val="007F2CF5"/>
    <w:rsid w:val="007F3194"/>
    <w:rsid w:val="007F3249"/>
    <w:rsid w:val="007F365B"/>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5C2F"/>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C7D0A"/>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42D9"/>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6E95"/>
    <w:rsid w:val="009B7104"/>
    <w:rsid w:val="009B7AE8"/>
    <w:rsid w:val="009C1557"/>
    <w:rsid w:val="009C1AC9"/>
    <w:rsid w:val="009C2590"/>
    <w:rsid w:val="009C2822"/>
    <w:rsid w:val="009C3137"/>
    <w:rsid w:val="009C4FCA"/>
    <w:rsid w:val="009C56C0"/>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CD6"/>
    <w:rsid w:val="00A02C53"/>
    <w:rsid w:val="00A03578"/>
    <w:rsid w:val="00A05EC9"/>
    <w:rsid w:val="00A06A3E"/>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1AF"/>
    <w:rsid w:val="00A4128F"/>
    <w:rsid w:val="00A45C23"/>
    <w:rsid w:val="00A45CEE"/>
    <w:rsid w:val="00A4623D"/>
    <w:rsid w:val="00A5040F"/>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483E"/>
    <w:rsid w:val="00A8579C"/>
    <w:rsid w:val="00A9003E"/>
    <w:rsid w:val="00A91627"/>
    <w:rsid w:val="00A91DB2"/>
    <w:rsid w:val="00A92324"/>
    <w:rsid w:val="00A93543"/>
    <w:rsid w:val="00AA0226"/>
    <w:rsid w:val="00AA068A"/>
    <w:rsid w:val="00AA0D6D"/>
    <w:rsid w:val="00AA13CA"/>
    <w:rsid w:val="00AA317E"/>
    <w:rsid w:val="00AA3472"/>
    <w:rsid w:val="00AA3832"/>
    <w:rsid w:val="00AA4ABF"/>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38C"/>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21EF"/>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1388"/>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3B65"/>
    <w:rsid w:val="00C9492C"/>
    <w:rsid w:val="00C94C5E"/>
    <w:rsid w:val="00C9596C"/>
    <w:rsid w:val="00CA2B91"/>
    <w:rsid w:val="00CA56B3"/>
    <w:rsid w:val="00CA76A6"/>
    <w:rsid w:val="00CB0172"/>
    <w:rsid w:val="00CB108D"/>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D7AED"/>
    <w:rsid w:val="00CE0197"/>
    <w:rsid w:val="00CE048E"/>
    <w:rsid w:val="00CE444C"/>
    <w:rsid w:val="00CE4BB5"/>
    <w:rsid w:val="00CE4EF6"/>
    <w:rsid w:val="00CF019C"/>
    <w:rsid w:val="00CF108E"/>
    <w:rsid w:val="00CF35EA"/>
    <w:rsid w:val="00CF4EC2"/>
    <w:rsid w:val="00D00294"/>
    <w:rsid w:val="00D01D29"/>
    <w:rsid w:val="00D025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0B"/>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565F"/>
    <w:rsid w:val="00DF68AC"/>
    <w:rsid w:val="00DF6E28"/>
    <w:rsid w:val="00DF73A8"/>
    <w:rsid w:val="00DF758C"/>
    <w:rsid w:val="00E008ED"/>
    <w:rsid w:val="00E0196C"/>
    <w:rsid w:val="00E01B33"/>
    <w:rsid w:val="00E02407"/>
    <w:rsid w:val="00E02D12"/>
    <w:rsid w:val="00E06DA7"/>
    <w:rsid w:val="00E07007"/>
    <w:rsid w:val="00E0752C"/>
    <w:rsid w:val="00E10BE8"/>
    <w:rsid w:val="00E11EC9"/>
    <w:rsid w:val="00E126F7"/>
    <w:rsid w:val="00E147A3"/>
    <w:rsid w:val="00E2074D"/>
    <w:rsid w:val="00E217C7"/>
    <w:rsid w:val="00E2678D"/>
    <w:rsid w:val="00E267FD"/>
    <w:rsid w:val="00E269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34DD"/>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6FCB"/>
    <w:rsid w:val="00F4795F"/>
    <w:rsid w:val="00F50137"/>
    <w:rsid w:val="00F50C89"/>
    <w:rsid w:val="00F50D6F"/>
    <w:rsid w:val="00F52FE1"/>
    <w:rsid w:val="00F54052"/>
    <w:rsid w:val="00F54BF7"/>
    <w:rsid w:val="00F55441"/>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4E11"/>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D038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basedOn w:val="DefaultParagraphFont"/>
    <w:link w:val="Heading1"/>
    <w:rsid w:val="00AD038C"/>
    <w:rPr>
      <w:rFonts w:asciiTheme="majorHAnsi" w:eastAsiaTheme="majorEastAsia" w:hAnsiTheme="majorHAnsi" w:cstheme="majorBidi"/>
      <w:b/>
      <w:bCs/>
      <w:kern w:val="32"/>
      <w:sz w:val="32"/>
      <w:szCs w:val="32"/>
    </w:rPr>
  </w:style>
  <w:style w:type="paragraph" w:styleId="Revision">
    <w:name w:val="Revision"/>
    <w:hidden/>
    <w:uiPriority w:val="99"/>
    <w:semiHidden/>
    <w:rsid w:val="006771A5"/>
    <w:rPr>
      <w:sz w:val="24"/>
      <w:szCs w:val="24"/>
    </w:rPr>
  </w:style>
  <w:style w:type="character" w:styleId="FollowedHyperlink">
    <w:name w:val="FollowedHyperlink"/>
    <w:basedOn w:val="DefaultParagraphFont"/>
    <w:rsid w:val="00117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9416853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9831370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w.uni-hannover.de/en/" TargetMode="External"/><Relationship Id="rId5" Type="http://schemas.openxmlformats.org/officeDocument/2006/relationships/numbering" Target="numbering.xml"/><Relationship Id="rId15" Type="http://schemas.openxmlformats.org/officeDocument/2006/relationships/hyperlink" Target="http://www.openmind-tec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26046D6CFD439499942CD03778BF85D" ma:contentTypeVersion="14" ma:contentTypeDescription="Ein neues Dokument erstellen." ma:contentTypeScope="" ma:versionID="5220d36d8a2c999aed0ed52971a67950">
  <xsd:schema xmlns:xsd="http://www.w3.org/2001/XMLSchema" xmlns:xs="http://www.w3.org/2001/XMLSchema" xmlns:p="http://schemas.microsoft.com/office/2006/metadata/properties" xmlns:ns3="48c03088-fd7b-4f26-92b5-766a36901293" xmlns:ns4="db77e59d-d5b6-42e1-b61e-378e0bca0cc8" targetNamespace="http://schemas.microsoft.com/office/2006/metadata/properties" ma:root="true" ma:fieldsID="d3b041165b21aaf4d8453a4e0955f82e" ns3:_="" ns4:_="">
    <xsd:import namespace="48c03088-fd7b-4f26-92b5-766a36901293"/>
    <xsd:import namespace="db77e59d-d5b6-42e1-b61e-378e0bca0c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3088-fd7b-4f26-92b5-766a36901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7e59d-d5b6-42e1-b61e-378e0bca0cc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E7523-1E63-4664-8552-103C0422A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43F1F-9A27-4796-A172-D0A642FE803C}">
  <ds:schemaRefs>
    <ds:schemaRef ds:uri="http://schemas.openxmlformats.org/officeDocument/2006/bibliography"/>
  </ds:schemaRefs>
</ds:datastoreItem>
</file>

<file path=customXml/itemProps3.xml><?xml version="1.0" encoding="utf-8"?>
<ds:datastoreItem xmlns:ds="http://schemas.openxmlformats.org/officeDocument/2006/customXml" ds:itemID="{AFC01D06-E932-4C51-84EC-5BD22B4D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3088-fd7b-4f26-92b5-766a36901293"/>
    <ds:schemaRef ds:uri="db77e59d-d5b6-42e1-b61e-378e0bca0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692E6-6B49-4FF2-8CA5-0ED572091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874</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5965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Jennifer Lauber</cp:lastModifiedBy>
  <cp:revision>6</cp:revision>
  <cp:lastPrinted>2013-08-22T07:31:00Z</cp:lastPrinted>
  <dcterms:created xsi:type="dcterms:W3CDTF">2022-10-24T06:34:00Z</dcterms:created>
  <dcterms:modified xsi:type="dcterms:W3CDTF">2022-10-24T14:40:00Z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0x010100826046D6CFD439499942CD03778BF85D</vt:lpwstr>
  </property>
</Properties>
</file>