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088D" w14:textId="77777777" w:rsidR="0086319C" w:rsidRDefault="001A239D">
      <w:pPr>
        <w:pStyle w:val="berschrift1"/>
        <w:spacing w:before="720" w:after="720" w:line="260" w:lineRule="exact"/>
        <w:rPr>
          <w:sz w:val="20"/>
          <w:lang w:val="en-GB" w:bidi="it-IT"/>
        </w:rPr>
      </w:pPr>
      <w:r>
        <w:rPr>
          <w:sz w:val="20"/>
          <w:lang w:val="en-GB" w:bidi="it-IT"/>
        </w:rPr>
        <w:t>PRESS RELEASE</w:t>
      </w:r>
    </w:p>
    <w:p w14:paraId="2D7D03A8" w14:textId="77777777" w:rsidR="0086319C" w:rsidRDefault="001A239D">
      <w:pPr>
        <w:rPr>
          <w:rFonts w:ascii="Arial" w:hAnsi="Arial" w:cs="Arial"/>
          <w:b/>
          <w:bCs/>
          <w:lang w:val="en-GB"/>
        </w:rPr>
      </w:pPr>
      <w:proofErr w:type="spellStart"/>
      <w:r>
        <w:rPr>
          <w:rFonts w:ascii="Arial" w:hAnsi="Arial" w:cs="Arial"/>
          <w:b/>
          <w:bCs/>
          <w:lang w:val="en-GB"/>
        </w:rPr>
        <w:t>Würth</w:t>
      </w:r>
      <w:proofErr w:type="spellEnd"/>
      <w:r>
        <w:rPr>
          <w:rFonts w:ascii="Arial" w:hAnsi="Arial" w:cs="Arial"/>
          <w:b/>
          <w:bCs/>
          <w:lang w:val="en-GB"/>
        </w:rPr>
        <w:t xml:space="preserve"> </w:t>
      </w:r>
      <w:proofErr w:type="spellStart"/>
      <w:r>
        <w:rPr>
          <w:rFonts w:ascii="Arial" w:hAnsi="Arial" w:cs="Arial"/>
          <w:b/>
          <w:bCs/>
          <w:lang w:val="en-GB"/>
        </w:rPr>
        <w:t>Elektronik</w:t>
      </w:r>
      <w:proofErr w:type="spellEnd"/>
      <w:r>
        <w:rPr>
          <w:rFonts w:ascii="Arial" w:hAnsi="Arial" w:cs="Arial"/>
          <w:b/>
          <w:bCs/>
          <w:lang w:val="en-GB"/>
        </w:rPr>
        <w:t xml:space="preserve"> extends its range of coaxial products </w:t>
      </w:r>
    </w:p>
    <w:p w14:paraId="30021661" w14:textId="77777777" w:rsidR="0086319C" w:rsidRDefault="001A239D">
      <w:pPr>
        <w:pStyle w:val="Kopfzeile"/>
        <w:tabs>
          <w:tab w:val="clear" w:pos="4536"/>
          <w:tab w:val="clear" w:pos="9072"/>
        </w:tabs>
        <w:spacing w:before="360" w:after="360"/>
        <w:rPr>
          <w:rFonts w:ascii="Arial" w:hAnsi="Arial" w:cs="Arial"/>
          <w:b/>
          <w:bCs/>
          <w:sz w:val="36"/>
          <w:lang w:val="en-GB"/>
        </w:rPr>
      </w:pPr>
      <w:r>
        <w:rPr>
          <w:rFonts w:ascii="Arial" w:hAnsi="Arial" w:cs="Arial"/>
          <w:b/>
          <w:bCs/>
          <w:color w:val="000000"/>
          <w:sz w:val="36"/>
          <w:lang w:val="en-GB"/>
        </w:rPr>
        <w:t>High-frequency connectors: SMA, RPSMA, cables, and adapters</w:t>
      </w:r>
    </w:p>
    <w:p w14:paraId="5B21529D" w14:textId="687CD32B" w:rsidR="0086319C" w:rsidRDefault="001A239D">
      <w:pPr>
        <w:pStyle w:val="Textkrper"/>
        <w:spacing w:before="120" w:after="120" w:line="260" w:lineRule="exact"/>
        <w:jc w:val="both"/>
        <w:rPr>
          <w:rFonts w:ascii="Arial" w:hAnsi="Arial"/>
          <w:color w:val="000000"/>
          <w:lang w:val="en-GB"/>
        </w:rPr>
      </w:pPr>
      <w:r>
        <w:rPr>
          <w:rFonts w:ascii="Arial" w:hAnsi="Arial"/>
          <w:color w:val="000000"/>
          <w:lang w:val="en-GB"/>
        </w:rPr>
        <w:t xml:space="preserve">Waldenburg (Germany), </w:t>
      </w:r>
      <w:r w:rsidR="00337A9C">
        <w:rPr>
          <w:rFonts w:ascii="Arial" w:hAnsi="Arial"/>
          <w:color w:val="000000"/>
          <w:lang w:val="en-GB"/>
        </w:rPr>
        <w:t>October 6</w:t>
      </w:r>
      <w:r>
        <w:rPr>
          <w:rFonts w:ascii="Arial" w:hAnsi="Arial"/>
          <w:color w:val="000000"/>
          <w:lang w:val="en-GB"/>
        </w:rPr>
        <w:t>, 2022</w:t>
      </w:r>
      <w:r>
        <w:rPr>
          <w:rFonts w:ascii="Arial" w:hAnsi="Arial"/>
          <w:color w:val="000000"/>
          <w:lang w:val="en-US"/>
        </w:rPr>
        <w:t>—</w:t>
      </w:r>
      <w:proofErr w:type="spellStart"/>
      <w:r>
        <w:rPr>
          <w:rFonts w:ascii="Arial" w:hAnsi="Arial"/>
          <w:color w:val="000000"/>
          <w:lang w:val="en-GB"/>
        </w:rPr>
        <w:t>Würth</w:t>
      </w:r>
      <w:proofErr w:type="spellEnd"/>
      <w:r>
        <w:rPr>
          <w:rFonts w:ascii="Arial" w:hAnsi="Arial"/>
          <w:color w:val="000000"/>
          <w:lang w:val="en-GB"/>
        </w:rPr>
        <w:t xml:space="preserve"> </w:t>
      </w:r>
      <w:proofErr w:type="spellStart"/>
      <w:r>
        <w:rPr>
          <w:rFonts w:ascii="Arial" w:hAnsi="Arial"/>
          <w:color w:val="000000"/>
          <w:lang w:val="en-GB"/>
        </w:rPr>
        <w:t>Elektronik</w:t>
      </w:r>
      <w:proofErr w:type="spellEnd"/>
      <w:r>
        <w:rPr>
          <w:rFonts w:ascii="Arial" w:hAnsi="Arial"/>
          <w:color w:val="000000"/>
          <w:lang w:val="en-GB"/>
        </w:rPr>
        <w:t xml:space="preserve"> has extended its portfolio of coaxial connectors, rounding off its already comprehensive </w:t>
      </w:r>
      <w:hyperlink r:id="rId8" w:history="1">
        <w:r>
          <w:rPr>
            <w:rStyle w:val="Hyperlink"/>
            <w:rFonts w:ascii="Arial" w:hAnsi="Arial"/>
            <w:lang w:val="en-GB"/>
          </w:rPr>
          <w:t>Coax Connector Portfolio</w:t>
        </w:r>
      </w:hyperlink>
      <w:r>
        <w:rPr>
          <w:rFonts w:ascii="Arial" w:hAnsi="Arial"/>
          <w:color w:val="000000"/>
          <w:lang w:val="en-GB"/>
        </w:rPr>
        <w:t xml:space="preserve">. The SMA connectors are specifically designed for a frequency range up to 18 GHz at an impedance of 50 </w:t>
      </w:r>
      <w:r>
        <w:rPr>
          <w:rFonts w:ascii="Arial" w:hAnsi="Arial"/>
          <w:color w:val="000000"/>
        </w:rPr>
        <w:t>Ω</w:t>
      </w:r>
      <w:r>
        <w:rPr>
          <w:rFonts w:ascii="Arial" w:hAnsi="Arial"/>
          <w:color w:val="000000"/>
          <w:lang w:val="en-GB"/>
        </w:rPr>
        <w:t xml:space="preserve">. Thanks to their </w:t>
      </w:r>
      <w:bookmarkStart w:id="0" w:name="_Hlk107050673"/>
      <w:r>
        <w:rPr>
          <w:rFonts w:ascii="Arial" w:hAnsi="Arial"/>
          <w:color w:val="000000"/>
          <w:lang w:val="en-GB"/>
        </w:rPr>
        <w:t>threaded coupling technology</w:t>
      </w:r>
      <w:bookmarkEnd w:id="0"/>
      <w:r>
        <w:rPr>
          <w:rFonts w:ascii="Arial" w:hAnsi="Arial"/>
          <w:color w:val="000000"/>
          <w:lang w:val="en-GB"/>
        </w:rPr>
        <w:t xml:space="preserve">, they are ideally suited as data lines in environments subject to strong vibration. They are certified as a standard interface acc. to MIL-STD-348 and are characterized by their extremely sophisticated production techniques (CNC-milled down to a tolerance of 0.003 mm, gold-plated contacts). </w:t>
      </w:r>
    </w:p>
    <w:p w14:paraId="286B46E6" w14:textId="77777777" w:rsidR="0086319C" w:rsidRDefault="001A239D">
      <w:pPr>
        <w:pStyle w:val="Textkrper"/>
        <w:spacing w:before="120" w:after="120" w:line="260" w:lineRule="exact"/>
        <w:jc w:val="both"/>
        <w:rPr>
          <w:rFonts w:ascii="Arial" w:hAnsi="Arial"/>
          <w:b w:val="0"/>
          <w:bCs w:val="0"/>
          <w:lang w:val="en-GB"/>
        </w:rPr>
      </w:pPr>
      <w:r>
        <w:rPr>
          <w:rFonts w:ascii="Arial" w:hAnsi="Arial"/>
          <w:b w:val="0"/>
          <w:bCs w:val="0"/>
          <w:lang w:val="en-GB"/>
        </w:rPr>
        <w:t xml:space="preserve">These new additions to the product range include SMA and RPSMA bulkhead jacks with threaded coupling technology, a straight socket, also with regular and reverse polarity, THT connectors and end-launch connectors for PCB top-edge mounting – </w:t>
      </w:r>
      <w:proofErr w:type="gramStart"/>
      <w:r>
        <w:rPr>
          <w:rFonts w:ascii="Arial" w:hAnsi="Arial"/>
          <w:b w:val="0"/>
          <w:bCs w:val="0"/>
          <w:lang w:val="en-GB"/>
        </w:rPr>
        <w:t>all of</w:t>
      </w:r>
      <w:proofErr w:type="gramEnd"/>
      <w:r>
        <w:rPr>
          <w:rFonts w:ascii="Arial" w:hAnsi="Arial"/>
          <w:b w:val="0"/>
          <w:bCs w:val="0"/>
          <w:lang w:val="en-GB"/>
        </w:rPr>
        <w:t xml:space="preserve"> the IP67 protection class. New items also include the right-angled SMA adapter WR-ADPT and a series of variants of the RPSMA cable plug fitted with various types of cable (RG174/U, RG-178/U, RG316/U), each in the standard lengths of 152 mm and 305 mm.</w:t>
      </w:r>
    </w:p>
    <w:p w14:paraId="368BB4AE" w14:textId="346A22A7" w:rsidR="0086319C" w:rsidRDefault="001A239D">
      <w:pPr>
        <w:pStyle w:val="Textkrper"/>
        <w:spacing w:before="120" w:after="120" w:line="260" w:lineRule="exact"/>
        <w:jc w:val="both"/>
        <w:rPr>
          <w:rFonts w:ascii="Arial" w:hAnsi="Arial"/>
          <w:b w:val="0"/>
          <w:bCs w:val="0"/>
          <w:lang w:val="en-GB"/>
        </w:rPr>
      </w:pPr>
      <w:r>
        <w:rPr>
          <w:rFonts w:ascii="Arial" w:hAnsi="Arial"/>
          <w:b w:val="0"/>
          <w:bCs w:val="0"/>
          <w:lang w:val="en-GB"/>
        </w:rPr>
        <w:t xml:space="preserve">All connector articles are available from stock at </w:t>
      </w:r>
      <w:proofErr w:type="spellStart"/>
      <w:r>
        <w:rPr>
          <w:rFonts w:ascii="Arial" w:hAnsi="Arial"/>
          <w:b w:val="0"/>
          <w:bCs w:val="0"/>
          <w:lang w:val="en-GB"/>
        </w:rPr>
        <w:t>Würth</w:t>
      </w:r>
      <w:proofErr w:type="spellEnd"/>
      <w:r>
        <w:rPr>
          <w:rFonts w:ascii="Arial" w:hAnsi="Arial"/>
          <w:b w:val="0"/>
          <w:bCs w:val="0"/>
          <w:lang w:val="en-GB"/>
        </w:rPr>
        <w:t xml:space="preserve"> </w:t>
      </w:r>
      <w:proofErr w:type="spellStart"/>
      <w:r>
        <w:rPr>
          <w:rFonts w:ascii="Arial" w:hAnsi="Arial"/>
          <w:b w:val="0"/>
          <w:bCs w:val="0"/>
          <w:lang w:val="en-GB"/>
        </w:rPr>
        <w:t>Elektronik</w:t>
      </w:r>
      <w:proofErr w:type="spellEnd"/>
      <w:r>
        <w:rPr>
          <w:rFonts w:ascii="Arial" w:hAnsi="Arial"/>
          <w:b w:val="0"/>
          <w:bCs w:val="0"/>
          <w:lang w:val="en-GB"/>
        </w:rPr>
        <w:t>. The supplier also offers custom-</w:t>
      </w:r>
      <w:r w:rsidRPr="001A239D">
        <w:rPr>
          <w:rFonts w:ascii="Arial" w:hAnsi="Arial"/>
          <w:b w:val="0"/>
          <w:bCs w:val="0"/>
          <w:lang w:val="en-GB"/>
        </w:rPr>
        <w:t>assembly</w:t>
      </w:r>
      <w:r>
        <w:rPr>
          <w:rFonts w:ascii="Arial" w:hAnsi="Arial"/>
          <w:b w:val="0"/>
          <w:bCs w:val="0"/>
          <w:lang w:val="en-GB"/>
        </w:rPr>
        <w:t xml:space="preserve"> services on request.</w:t>
      </w:r>
    </w:p>
    <w:p w14:paraId="1AA4B2E9" w14:textId="77777777" w:rsidR="001819C5" w:rsidRDefault="001819C5">
      <w:pPr>
        <w:pStyle w:val="Textkrper"/>
        <w:spacing w:before="120" w:after="120" w:line="260" w:lineRule="exact"/>
        <w:jc w:val="both"/>
        <w:rPr>
          <w:rFonts w:ascii="Arial" w:hAnsi="Arial"/>
          <w:b w:val="0"/>
          <w:bCs w:val="0"/>
          <w:lang w:val="en-GB"/>
        </w:rPr>
      </w:pPr>
    </w:p>
    <w:p w14:paraId="01E13DD0" w14:textId="77777777" w:rsidR="0086319C" w:rsidRDefault="0086319C">
      <w:pPr>
        <w:pStyle w:val="PITextkrper"/>
        <w:pBdr>
          <w:top w:val="single" w:sz="4" w:space="1" w:color="auto"/>
        </w:pBdr>
        <w:spacing w:before="240"/>
        <w:rPr>
          <w:b/>
          <w:sz w:val="18"/>
          <w:szCs w:val="18"/>
          <w:lang w:val="en-GB"/>
        </w:rPr>
      </w:pPr>
    </w:p>
    <w:p w14:paraId="35C33BF8" w14:textId="77777777" w:rsidR="001A239D" w:rsidRPr="00A91DDF" w:rsidRDefault="001A239D" w:rsidP="001A239D">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1DE063F3" w14:textId="3B705FA6" w:rsidR="001A239D" w:rsidRDefault="001A239D" w:rsidP="001A239D">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lang w:val="en-US"/>
          </w:rPr>
          <w:t>https://kk.htcm.de/press-releases/wuerth/</w:t>
        </w:r>
      </w:hyperlink>
    </w:p>
    <w:tbl>
      <w:tblPr>
        <w:tblW w:w="61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35"/>
      </w:tblGrid>
      <w:tr w:rsidR="003C22EC" w14:paraId="1BC043DD" w14:textId="77777777" w:rsidTr="00516F2B">
        <w:trPr>
          <w:trHeight w:val="1701"/>
        </w:trPr>
        <w:tc>
          <w:tcPr>
            <w:tcW w:w="6135" w:type="dxa"/>
            <w:tcBorders>
              <w:top w:val="single" w:sz="4" w:space="0" w:color="auto"/>
              <w:left w:val="single" w:sz="4" w:space="0" w:color="auto"/>
              <w:bottom w:val="single" w:sz="4" w:space="0" w:color="auto"/>
              <w:right w:val="single" w:sz="4" w:space="0" w:color="auto"/>
            </w:tcBorders>
          </w:tcPr>
          <w:p w14:paraId="60ACC11F" w14:textId="77777777" w:rsidR="003C22EC" w:rsidRDefault="003C22EC" w:rsidP="00516F2B">
            <w:pPr>
              <w:pStyle w:val="txt"/>
              <w:rPr>
                <w:b/>
                <w:bCs/>
                <w:sz w:val="18"/>
              </w:rPr>
            </w:pPr>
            <w:r>
              <w:rPr>
                <w:noProof/>
                <w:lang w:eastAsia="zh-CN"/>
              </w:rPr>
              <w:drawing>
                <wp:anchor distT="0" distB="0" distL="114300" distR="114300" simplePos="0" relativeHeight="251661312" behindDoc="1" locked="0" layoutInCell="1" allowOverlap="1" wp14:anchorId="39F84469" wp14:editId="65CD3EC7">
                  <wp:simplePos x="0" y="0"/>
                  <wp:positionH relativeFrom="column">
                    <wp:posOffset>65405</wp:posOffset>
                  </wp:positionH>
                  <wp:positionV relativeFrom="paragraph">
                    <wp:posOffset>74295</wp:posOffset>
                  </wp:positionV>
                  <wp:extent cx="1620000" cy="1620000"/>
                  <wp:effectExtent l="0" t="0" r="0" b="0"/>
                  <wp:wrapTight wrapText="bothSides">
                    <wp:wrapPolygon edited="0">
                      <wp:start x="0" y="0"/>
                      <wp:lineTo x="0" y="21338"/>
                      <wp:lineTo x="21338" y="21338"/>
                      <wp:lineTo x="21338" y="0"/>
                      <wp:lineTo x="0" y="0"/>
                    </wp:wrapPolygon>
                  </wp:wrapTight>
                  <wp:docPr id="2" name="Grafik 2" descr="Ein Bild, das Metallwaren, Schrau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tallwaren, Schraub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18"/>
              </w:rPr>
              <w:br/>
            </w:r>
            <w:r>
              <w:br/>
            </w:r>
            <w:r>
              <w:rPr>
                <w:b/>
                <w:bCs/>
                <w:sz w:val="18"/>
              </w:rPr>
              <w:br/>
            </w:r>
          </w:p>
          <w:p w14:paraId="50A8F89F" w14:textId="7D56C047" w:rsidR="003C22EC" w:rsidRDefault="003C22EC" w:rsidP="003C22EC">
            <w:pPr>
              <w:pStyle w:val="txt"/>
              <w:rPr>
                <w:bCs/>
                <w:sz w:val="16"/>
                <w:szCs w:val="16"/>
                <w:lang w:val="en-US"/>
              </w:rPr>
            </w:pPr>
            <w:r w:rsidRPr="003C22EC">
              <w:rPr>
                <w:b/>
                <w:sz w:val="18"/>
              </w:rPr>
              <w:t xml:space="preserve">SMA and RPSMA </w:t>
            </w:r>
            <w:proofErr w:type="spellStart"/>
            <w:r w:rsidRPr="003C22EC">
              <w:rPr>
                <w:b/>
                <w:sz w:val="18"/>
              </w:rPr>
              <w:t>bulkhead</w:t>
            </w:r>
            <w:proofErr w:type="spellEnd"/>
            <w:r w:rsidRPr="003C22EC">
              <w:rPr>
                <w:b/>
                <w:sz w:val="18"/>
              </w:rPr>
              <w:t xml:space="preserve"> </w:t>
            </w:r>
            <w:proofErr w:type="spellStart"/>
            <w:r w:rsidRPr="003C22EC">
              <w:rPr>
                <w:b/>
                <w:sz w:val="18"/>
              </w:rPr>
              <w:t>connectors</w:t>
            </w:r>
            <w:proofErr w:type="spellEnd"/>
            <w:r w:rsidRPr="003C22EC">
              <w:rPr>
                <w:b/>
                <w:sz w:val="18"/>
              </w:rPr>
              <w:t xml:space="preserve"> </w:t>
            </w:r>
            <w:proofErr w:type="spellStart"/>
            <w:r w:rsidRPr="003C22EC">
              <w:rPr>
                <w:b/>
                <w:sz w:val="18"/>
              </w:rPr>
              <w:t>with</w:t>
            </w:r>
            <w:proofErr w:type="spellEnd"/>
            <w:r w:rsidRPr="003C22EC">
              <w:rPr>
                <w:b/>
                <w:sz w:val="18"/>
              </w:rPr>
              <w:t xml:space="preserve"> </w:t>
            </w:r>
            <w:proofErr w:type="spellStart"/>
            <w:r w:rsidRPr="003C22EC">
              <w:rPr>
                <w:b/>
                <w:sz w:val="18"/>
              </w:rPr>
              <w:t>threaded</w:t>
            </w:r>
            <w:proofErr w:type="spellEnd"/>
            <w:r w:rsidRPr="003C22EC">
              <w:rPr>
                <w:b/>
                <w:sz w:val="18"/>
              </w:rPr>
              <w:t xml:space="preserve"> </w:t>
            </w:r>
            <w:proofErr w:type="spellStart"/>
            <w:r w:rsidRPr="003C22EC">
              <w:rPr>
                <w:b/>
                <w:sz w:val="18"/>
              </w:rPr>
              <w:t>coupling</w:t>
            </w:r>
            <w:proofErr w:type="spellEnd"/>
            <w:r w:rsidRPr="003C22EC">
              <w:rPr>
                <w:b/>
                <w:sz w:val="18"/>
              </w:rPr>
              <w:t xml:space="preserve"> technology</w:t>
            </w:r>
            <w:r>
              <w:rPr>
                <w:b/>
                <w:sz w:val="18"/>
              </w:rPr>
              <w:br/>
            </w:r>
            <w:r>
              <w:rPr>
                <w:bCs/>
                <w:sz w:val="16"/>
                <w:szCs w:val="16"/>
                <w:lang w:val="en-US"/>
              </w:rPr>
              <w:br/>
            </w:r>
            <w:r>
              <w:rPr>
                <w:bCs/>
                <w:sz w:val="16"/>
                <w:szCs w:val="16"/>
                <w:lang w:val="en-US"/>
              </w:rPr>
              <w:br/>
            </w:r>
            <w:r w:rsidRPr="003C22EC">
              <w:rPr>
                <w:bCs/>
                <w:sz w:val="16"/>
                <w:szCs w:val="16"/>
                <w:lang w:val="en-US"/>
              </w:rPr>
              <w:t xml:space="preserve">Image source: </w:t>
            </w:r>
            <w:proofErr w:type="spellStart"/>
            <w:r w:rsidRPr="003C22EC">
              <w:rPr>
                <w:bCs/>
                <w:sz w:val="16"/>
                <w:szCs w:val="16"/>
                <w:lang w:val="en-US"/>
              </w:rPr>
              <w:t>Würth</w:t>
            </w:r>
            <w:proofErr w:type="spellEnd"/>
            <w:r w:rsidRPr="003C22EC">
              <w:rPr>
                <w:bCs/>
                <w:sz w:val="16"/>
                <w:szCs w:val="16"/>
                <w:lang w:val="en-US"/>
              </w:rPr>
              <w:t xml:space="preserve"> </w:t>
            </w:r>
            <w:proofErr w:type="spellStart"/>
            <w:r w:rsidRPr="003C22EC">
              <w:rPr>
                <w:bCs/>
                <w:sz w:val="16"/>
                <w:szCs w:val="16"/>
                <w:lang w:val="en-US"/>
              </w:rPr>
              <w:t>Elektronik</w:t>
            </w:r>
            <w:proofErr w:type="spellEnd"/>
          </w:p>
          <w:p w14:paraId="03EFA602" w14:textId="32FDE0E1" w:rsidR="003C22EC" w:rsidRDefault="003C22EC" w:rsidP="003C22EC">
            <w:pPr>
              <w:pStyle w:val="txt"/>
              <w:rPr>
                <w:b/>
                <w:bCs/>
                <w:sz w:val="18"/>
                <w:szCs w:val="18"/>
              </w:rPr>
            </w:pPr>
          </w:p>
        </w:tc>
      </w:tr>
    </w:tbl>
    <w:p w14:paraId="0AC58E54" w14:textId="77777777" w:rsidR="001819C5" w:rsidRPr="00031FC8" w:rsidRDefault="001819C5" w:rsidP="001A239D">
      <w:pPr>
        <w:pStyle w:val="Textkrper"/>
        <w:spacing w:before="120" w:after="120" w:line="260" w:lineRule="exact"/>
        <w:jc w:val="both"/>
        <w:rPr>
          <w:rFonts w:ascii="Arial" w:hAnsi="Arial"/>
          <w:b w:val="0"/>
          <w:bCs w:val="0"/>
          <w:lang w:val="en-US"/>
        </w:rPr>
      </w:pPr>
    </w:p>
    <w:p w14:paraId="17DFD9C8" w14:textId="77777777" w:rsidR="001A239D" w:rsidRPr="003A78AD" w:rsidRDefault="001A239D" w:rsidP="001A239D">
      <w:pPr>
        <w:pStyle w:val="PITextkrper"/>
        <w:pBdr>
          <w:top w:val="single" w:sz="4" w:space="1" w:color="auto"/>
        </w:pBdr>
        <w:spacing w:before="240"/>
        <w:rPr>
          <w:b/>
          <w:sz w:val="18"/>
          <w:szCs w:val="18"/>
          <w:lang w:val="en-US"/>
        </w:rPr>
      </w:pPr>
    </w:p>
    <w:p w14:paraId="01B29CA3" w14:textId="77777777" w:rsidR="001A239D" w:rsidRPr="00706DF8" w:rsidRDefault="001A239D" w:rsidP="001A239D">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3C2FB790" w14:textId="77777777" w:rsidR="001A239D" w:rsidRPr="00E51AEA" w:rsidRDefault="001A239D" w:rsidP="001A239D">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0DA1D873" w14:textId="77777777" w:rsidR="001A239D" w:rsidRPr="00E51AEA" w:rsidRDefault="001A239D" w:rsidP="001A239D">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14F962AF" w14:textId="77777777" w:rsidR="001A239D" w:rsidRPr="00E51AEA" w:rsidRDefault="001A239D" w:rsidP="001A239D">
      <w:pPr>
        <w:pStyle w:val="Textkrper"/>
        <w:spacing w:before="120" w:after="120" w:line="276" w:lineRule="auto"/>
        <w:jc w:val="both"/>
        <w:rPr>
          <w:rFonts w:ascii="Arial" w:hAnsi="Arial"/>
          <w:b w:val="0"/>
          <w:lang w:val="en-US"/>
        </w:rPr>
      </w:pPr>
      <w:bookmarkStart w:id="1" w:name="_Hlk529547556"/>
      <w:bookmarkStart w:id="2"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3E4BA22D" w14:textId="77777777" w:rsidR="001A239D" w:rsidRPr="004726FD" w:rsidRDefault="001A239D" w:rsidP="001A239D">
      <w:pPr>
        <w:pStyle w:val="Textkrper"/>
        <w:spacing w:before="120" w:after="120" w:line="276" w:lineRule="auto"/>
        <w:jc w:val="both"/>
        <w:rPr>
          <w:rFonts w:ascii="Arial" w:hAnsi="Arial"/>
          <w:b w:val="0"/>
          <w:lang w:val="en-US"/>
        </w:rPr>
      </w:pPr>
      <w:proofErr w:type="spellStart"/>
      <w:r w:rsidRPr="003E3BDE">
        <w:rPr>
          <w:rFonts w:ascii="Arial" w:hAnsi="Arial"/>
          <w:b w:val="0"/>
          <w:lang w:val="en-US"/>
        </w:rPr>
        <w:t>Würth</w:t>
      </w:r>
      <w:proofErr w:type="spellEnd"/>
      <w:r w:rsidRPr="003E3BDE">
        <w:rPr>
          <w:rFonts w:ascii="Arial" w:hAnsi="Arial"/>
          <w:b w:val="0"/>
          <w:lang w:val="en-US"/>
        </w:rPr>
        <w:t xml:space="preserve"> </w:t>
      </w:r>
      <w:proofErr w:type="spellStart"/>
      <w:r w:rsidRPr="003E3BDE">
        <w:rPr>
          <w:rFonts w:ascii="Arial" w:hAnsi="Arial"/>
          <w:b w:val="0"/>
          <w:lang w:val="en-US"/>
        </w:rPr>
        <w:t>Elektronik</w:t>
      </w:r>
      <w:proofErr w:type="spellEnd"/>
      <w:r w:rsidRPr="003E3BDE">
        <w:rPr>
          <w:rFonts w:ascii="Arial" w:hAnsi="Arial"/>
          <w:b w:val="0"/>
          <w:lang w:val="en-US"/>
        </w:rPr>
        <w:t xml:space="preserve"> is part of the </w:t>
      </w:r>
      <w:proofErr w:type="spellStart"/>
      <w:r w:rsidRPr="003E3BDE">
        <w:rPr>
          <w:rFonts w:ascii="Arial" w:hAnsi="Arial"/>
          <w:b w:val="0"/>
          <w:lang w:val="en-US"/>
        </w:rPr>
        <w:t>Würth</w:t>
      </w:r>
      <w:proofErr w:type="spellEnd"/>
      <w:r w:rsidRPr="003E3BDE">
        <w:rPr>
          <w:rFonts w:ascii="Arial" w:hAnsi="Arial"/>
          <w:b w:val="0"/>
          <w:lang w:val="en-US"/>
        </w:rPr>
        <w:t xml:space="preserve"> Group, the world market leader for assembly and fastening technology. The company employs 8,000 staff and generated sales of 1.09 </w:t>
      </w:r>
      <w:proofErr w:type="gramStart"/>
      <w:r w:rsidRPr="003E3BDE">
        <w:rPr>
          <w:rFonts w:ascii="Arial" w:hAnsi="Arial"/>
          <w:b w:val="0"/>
          <w:lang w:val="en-US"/>
        </w:rPr>
        <w:t>Billion</w:t>
      </w:r>
      <w:proofErr w:type="gramEnd"/>
      <w:r w:rsidRPr="003E3BDE">
        <w:rPr>
          <w:rFonts w:ascii="Arial" w:hAnsi="Arial"/>
          <w:b w:val="0"/>
          <w:lang w:val="en-US"/>
        </w:rPr>
        <w:t xml:space="preserve"> Euro in 2021.</w:t>
      </w:r>
    </w:p>
    <w:p w14:paraId="76996093" w14:textId="77777777" w:rsidR="001A239D" w:rsidRPr="004726FD" w:rsidRDefault="001A239D" w:rsidP="001A239D">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751AEB7F" w14:textId="77777777" w:rsidR="001A239D" w:rsidRPr="004726FD" w:rsidRDefault="001A239D" w:rsidP="001A239D">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2CA38365" w14:textId="77777777" w:rsidR="001A239D" w:rsidRPr="00E0215F" w:rsidRDefault="001A239D" w:rsidP="001A239D">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A239D" w:rsidRPr="00625C04" w14:paraId="30EBC7BC" w14:textId="77777777" w:rsidTr="0064226C">
        <w:tc>
          <w:tcPr>
            <w:tcW w:w="3902" w:type="dxa"/>
            <w:shd w:val="clear" w:color="auto" w:fill="auto"/>
            <w:hideMark/>
          </w:tcPr>
          <w:p w14:paraId="5EE736D5" w14:textId="77777777" w:rsidR="001A239D" w:rsidRPr="00D96A9A" w:rsidRDefault="001A239D" w:rsidP="0064226C">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672F6DEE" w14:textId="77777777" w:rsidR="001A239D" w:rsidRPr="00D96A9A" w:rsidRDefault="001A239D" w:rsidP="0064226C">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21993A86" w14:textId="77777777" w:rsidR="001A239D" w:rsidRPr="00E0215F" w:rsidRDefault="001A239D" w:rsidP="0064226C">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0E66F236" w14:textId="77777777" w:rsidR="001A239D" w:rsidRPr="00625C04" w:rsidRDefault="001A239D" w:rsidP="0064226C">
            <w:pPr>
              <w:spacing w:before="120" w:after="120" w:line="276" w:lineRule="auto"/>
              <w:rPr>
                <w:rFonts w:ascii="Arial" w:hAnsi="Arial" w:cs="Arial"/>
                <w:bCs/>
                <w:sz w:val="20"/>
              </w:rPr>
            </w:pPr>
            <w:r>
              <w:rPr>
                <w:rFonts w:ascii="Arial" w:hAnsi="Arial"/>
                <w:bCs/>
                <w:sz w:val="20"/>
              </w:rPr>
              <w:t>www.we-online.com</w:t>
            </w:r>
          </w:p>
          <w:p w14:paraId="1E66B8B1" w14:textId="77777777" w:rsidR="001A239D" w:rsidRPr="00625C04" w:rsidRDefault="001A239D" w:rsidP="0064226C">
            <w:pPr>
              <w:spacing w:before="120" w:after="120" w:line="276" w:lineRule="auto"/>
              <w:rPr>
                <w:rFonts w:ascii="Arial" w:hAnsi="Arial" w:cs="Arial"/>
                <w:bCs/>
                <w:sz w:val="20"/>
              </w:rPr>
            </w:pPr>
          </w:p>
        </w:tc>
        <w:tc>
          <w:tcPr>
            <w:tcW w:w="3193" w:type="dxa"/>
            <w:shd w:val="clear" w:color="auto" w:fill="auto"/>
            <w:hideMark/>
          </w:tcPr>
          <w:p w14:paraId="65C8252E" w14:textId="77777777" w:rsidR="001A239D" w:rsidRPr="00E0215F" w:rsidRDefault="001A239D" w:rsidP="0064226C">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4A474F78" w14:textId="77777777" w:rsidR="001A239D" w:rsidRPr="00E0215F" w:rsidRDefault="001A239D" w:rsidP="0064226C">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2CC08ECE" w14:textId="77777777" w:rsidR="001A239D" w:rsidRPr="00625C04" w:rsidRDefault="001A239D" w:rsidP="0064226C">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72333100" w14:textId="77777777" w:rsidR="001A239D" w:rsidRPr="00625C04" w:rsidRDefault="001A239D" w:rsidP="0064226C">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7730CF4A" w14:textId="77777777" w:rsidR="0086319C" w:rsidRDefault="0086319C">
      <w:pPr>
        <w:pStyle w:val="PITextkrper"/>
        <w:rPr>
          <w:b/>
          <w:bCs/>
          <w:sz w:val="18"/>
          <w:szCs w:val="18"/>
          <w:lang w:val="de-DE"/>
        </w:rPr>
      </w:pPr>
    </w:p>
    <w:sectPr w:rsidR="0086319C">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51BE2" w14:textId="77777777" w:rsidR="0086319C" w:rsidRDefault="001A239D">
      <w:r>
        <w:separator/>
      </w:r>
    </w:p>
  </w:endnote>
  <w:endnote w:type="continuationSeparator" w:id="0">
    <w:p w14:paraId="0808EDFB" w14:textId="77777777" w:rsidR="0086319C" w:rsidRDefault="001A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5665" w14:textId="0CD16B8F" w:rsidR="0086319C" w:rsidRDefault="001A239D">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WTH1PI1080</w:t>
    </w:r>
    <w:r w:rsidR="002F70A7">
      <w:rPr>
        <w:rFonts w:ascii="Arial" w:hAnsi="Arial" w:cs="Arial"/>
        <w:noProof/>
        <w:snapToGrid w:val="0"/>
        <w:sz w:val="16"/>
        <w:szCs w:val="16"/>
        <w:lang w:val="en-US"/>
      </w:rPr>
      <w:t>_en</w:t>
    </w:r>
    <w:r>
      <w:rPr>
        <w:rFonts w:ascii="Arial" w:hAnsi="Arial" w:cs="Arial"/>
        <w:noProof/>
        <w:snapToGrid w:val="0"/>
        <w:sz w:val="16"/>
        <w:szCs w:val="16"/>
        <w:lang w:val="en-US"/>
      </w:rPr>
      <w:t>.docx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EE68C" w14:textId="77777777" w:rsidR="0086319C" w:rsidRDefault="001A239D">
      <w:r>
        <w:separator/>
      </w:r>
    </w:p>
  </w:footnote>
  <w:footnote w:type="continuationSeparator" w:id="0">
    <w:p w14:paraId="16A8C36A" w14:textId="77777777" w:rsidR="0086319C" w:rsidRDefault="001A2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09DE" w14:textId="77777777" w:rsidR="0086319C" w:rsidRDefault="001A239D">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6A209035" wp14:editId="7E49311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9039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19C"/>
    <w:rsid w:val="001819C5"/>
    <w:rsid w:val="001A239D"/>
    <w:rsid w:val="002F70A7"/>
    <w:rsid w:val="00337A9C"/>
    <w:rsid w:val="003C22EC"/>
    <w:rsid w:val="0086319C"/>
    <w:rsid w:val="00BA334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0126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80371495">
      <w:bodyDiv w:val="1"/>
      <w:marLeft w:val="0"/>
      <w:marRight w:val="0"/>
      <w:marTop w:val="0"/>
      <w:marBottom w:val="0"/>
      <w:divBdr>
        <w:top w:val="none" w:sz="0" w:space="0" w:color="auto"/>
        <w:left w:val="none" w:sz="0" w:space="0" w:color="auto"/>
        <w:bottom w:val="none" w:sz="0" w:space="0" w:color="auto"/>
        <w:right w:val="none" w:sz="0" w:space="0" w:color="auto"/>
      </w:divBdr>
      <w:divsChild>
        <w:div w:id="246548178">
          <w:marLeft w:val="0"/>
          <w:marRight w:val="0"/>
          <w:marTop w:val="0"/>
          <w:marBottom w:val="0"/>
          <w:divBdr>
            <w:top w:val="none" w:sz="0" w:space="0" w:color="auto"/>
            <w:left w:val="none" w:sz="0" w:space="0" w:color="auto"/>
            <w:bottom w:val="none" w:sz="0" w:space="0" w:color="auto"/>
            <w:right w:val="none" w:sz="0" w:space="0" w:color="auto"/>
          </w:divBdr>
        </w:div>
      </w:divsChild>
    </w:div>
    <w:div w:id="1137334560">
      <w:bodyDiv w:val="1"/>
      <w:marLeft w:val="0"/>
      <w:marRight w:val="0"/>
      <w:marTop w:val="0"/>
      <w:marBottom w:val="0"/>
      <w:divBdr>
        <w:top w:val="none" w:sz="0" w:space="0" w:color="auto"/>
        <w:left w:val="none" w:sz="0" w:space="0" w:color="auto"/>
        <w:bottom w:val="none" w:sz="0" w:space="0" w:color="auto"/>
        <w:right w:val="none" w:sz="0" w:space="0" w:color="auto"/>
      </w:divBdr>
    </w:div>
    <w:div w:id="118417240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em/connectors/coa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243C1-529E-46CF-9F78-33491DB7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2994</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3446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2022-09-28T11:31:00Z</dcterms:created>
  <dcterms:modified xsi:type="dcterms:W3CDTF">2022-10-05T08:39:00Z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