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DCA3" w14:textId="77777777" w:rsidR="00435C6B" w:rsidRDefault="002F1DC6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1FFE3215" w14:textId="0A917F80" w:rsidR="00435C6B" w:rsidRDefault="002F1D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Würth Elektronik erweitert Koaxialangebot </w:t>
      </w:r>
    </w:p>
    <w:p w14:paraId="75D41370" w14:textId="77777777" w:rsidR="00435C6B" w:rsidRDefault="002F1DC6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Hochfrequenzsteckverbinder: SMA, RPSMA, Kabel und Adapter</w:t>
      </w:r>
    </w:p>
    <w:p w14:paraId="63FA9849" w14:textId="70F566B7" w:rsidR="00435C6B" w:rsidRDefault="002F1DC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>,</w:t>
      </w:r>
      <w:r w:rsidR="00796FCE">
        <w:rPr>
          <w:rFonts w:ascii="Arial" w:hAnsi="Arial"/>
          <w:color w:val="000000"/>
        </w:rPr>
        <w:t xml:space="preserve"> 6. Oktober</w:t>
      </w:r>
      <w:r>
        <w:rPr>
          <w:rFonts w:ascii="Arial" w:hAnsi="Arial"/>
          <w:color w:val="000000"/>
        </w:rPr>
        <w:t xml:space="preserve"> 2022 – Würth Elektronik hat sein Angebot im Bereich der Koaxialsteckverbinder erweitert und ergänzt damit das bereits umfangreiche </w:t>
      </w:r>
      <w:hyperlink r:id="rId8" w:history="1">
        <w:proofErr w:type="spellStart"/>
        <w:r w:rsidRPr="002F1DC6">
          <w:rPr>
            <w:rStyle w:val="Hyperlink"/>
            <w:rFonts w:ascii="Arial" w:hAnsi="Arial"/>
          </w:rPr>
          <w:t>Coax</w:t>
        </w:r>
        <w:proofErr w:type="spellEnd"/>
        <w:r w:rsidRPr="002F1DC6">
          <w:rPr>
            <w:rStyle w:val="Hyperlink"/>
            <w:rFonts w:ascii="Arial" w:hAnsi="Arial"/>
          </w:rPr>
          <w:t xml:space="preserve"> Connector Portfolio</w:t>
        </w:r>
      </w:hyperlink>
      <w:r>
        <w:rPr>
          <w:rFonts w:ascii="Arial" w:hAnsi="Arial"/>
          <w:color w:val="000000"/>
        </w:rPr>
        <w:t xml:space="preserve">. Die SMA-Steckverbinder sind für einen Frequenzbereich von bis zu 18 GHz bei 50 Ω Impedanz ausgelegt. Mit ihrem Schraubkupplungsmechanismus eignen sie sich ideal als Datenleitungen in vibrationsintensiven Umgebungen. Sie sind als Standardschnittstelle nach MIL-STD-348 zertifiziert und zeichnen sich durch besonders hochwertige Verarbeitung aus (CNC-gefräst mit bis zu 0,003 mm Toleranz, vergoldete Kontakte). </w:t>
      </w:r>
    </w:p>
    <w:p w14:paraId="1FB1183D" w14:textId="77777777" w:rsidR="00435C6B" w:rsidRDefault="002F1DC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Die Neuzugänge umfassen SMA- und RPSMA-</w:t>
      </w:r>
      <w:proofErr w:type="spellStart"/>
      <w:r>
        <w:rPr>
          <w:rFonts w:ascii="Arial" w:hAnsi="Arial"/>
          <w:b w:val="0"/>
          <w:bCs w:val="0"/>
        </w:rPr>
        <w:t>Bulkhead</w:t>
      </w:r>
      <w:proofErr w:type="spellEnd"/>
      <w:r>
        <w:rPr>
          <w:rFonts w:ascii="Arial" w:hAnsi="Arial"/>
          <w:b w:val="0"/>
          <w:bCs w:val="0"/>
        </w:rPr>
        <w:t>-Stecker mit Gehäuseverschraubung, eine gerade Buchse, ebenfalls regulär und mit umgekehrter Polarität, THT-Stecker und End-Launch-Stecker für die PCB-Kantenmontage – alle mit Schutzklasse IP67. Neu sind auch der abgewinkelte SMA-Adapter WR-ADPT und eine Reihe von Varianten des RPSMA-Kabel-</w:t>
      </w:r>
      <w:proofErr w:type="spellStart"/>
      <w:r>
        <w:rPr>
          <w:rFonts w:ascii="Arial" w:hAnsi="Arial"/>
          <w:b w:val="0"/>
          <w:bCs w:val="0"/>
        </w:rPr>
        <w:t>Plugs</w:t>
      </w:r>
      <w:proofErr w:type="spellEnd"/>
      <w:r>
        <w:rPr>
          <w:rFonts w:ascii="Arial" w:hAnsi="Arial"/>
          <w:b w:val="0"/>
          <w:bCs w:val="0"/>
        </w:rPr>
        <w:t xml:space="preserve"> auf </w:t>
      </w:r>
      <w:proofErr w:type="spellStart"/>
      <w:r>
        <w:rPr>
          <w:rFonts w:ascii="Arial" w:hAnsi="Arial"/>
          <w:b w:val="0"/>
          <w:bCs w:val="0"/>
        </w:rPr>
        <w:t>Bulkhead</w:t>
      </w:r>
      <w:proofErr w:type="spellEnd"/>
      <w:r>
        <w:rPr>
          <w:rFonts w:ascii="Arial" w:hAnsi="Arial"/>
          <w:b w:val="0"/>
          <w:bCs w:val="0"/>
        </w:rPr>
        <w:t xml:space="preserve"> Jack mit verschiedenen Kabeltypen (RG174/U, RG-178/U, RG316/U) jeweils in den zwei Längen 152 mm und 305 mm.</w:t>
      </w:r>
    </w:p>
    <w:p w14:paraId="67FBAF54" w14:textId="68C3A1B4" w:rsidR="00435C6B" w:rsidRDefault="002F1DC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Sämtliche </w:t>
      </w:r>
      <w:proofErr w:type="spellStart"/>
      <w:r>
        <w:rPr>
          <w:rFonts w:ascii="Arial" w:hAnsi="Arial"/>
          <w:b w:val="0"/>
          <w:bCs w:val="0"/>
        </w:rPr>
        <w:t>Steckverbinderprodukte</w:t>
      </w:r>
      <w:proofErr w:type="spellEnd"/>
      <w:r>
        <w:rPr>
          <w:rFonts w:ascii="Arial" w:hAnsi="Arial"/>
          <w:b w:val="0"/>
          <w:bCs w:val="0"/>
        </w:rPr>
        <w:t xml:space="preserve"> von Würth Elektronik sind ab Lager verfügbar. Der Hersteller bietet auf Wunsch Konfektionierungsdienstleistungen.</w:t>
      </w:r>
    </w:p>
    <w:p w14:paraId="341F63F0" w14:textId="77777777" w:rsidR="007D0ED0" w:rsidRDefault="007D0ED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359A29B" w14:textId="77777777" w:rsidR="00435C6B" w:rsidRDefault="00435C6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0BFE78D" w14:textId="77777777" w:rsidR="00435C6B" w:rsidRDefault="002F1DC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3D2304DC" w14:textId="77777777" w:rsidR="00435C6B" w:rsidRDefault="002F1DC6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612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9"/>
      </w:tblGrid>
      <w:tr w:rsidR="00435C6B" w14:paraId="5FCEBF08" w14:textId="77777777" w:rsidTr="007D0ED0">
        <w:trPr>
          <w:trHeight w:val="1701"/>
        </w:trPr>
        <w:tc>
          <w:tcPr>
            <w:tcW w:w="6129" w:type="dxa"/>
          </w:tcPr>
          <w:p w14:paraId="0E750921" w14:textId="1ABDF5FB" w:rsidR="007D0ED0" w:rsidRDefault="00166A17" w:rsidP="00166A17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FEAB200" wp14:editId="38D8901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66675</wp:posOffset>
                  </wp:positionV>
                  <wp:extent cx="1620000" cy="1620000"/>
                  <wp:effectExtent l="0" t="0" r="0" b="0"/>
                  <wp:wrapTight wrapText="bothSides">
                    <wp:wrapPolygon edited="0">
                      <wp:start x="0" y="0"/>
                      <wp:lineTo x="0" y="21338"/>
                      <wp:lineTo x="21338" y="21338"/>
                      <wp:lineTo x="21338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br/>
            </w:r>
            <w:r w:rsidR="002F1DC6">
              <w:rPr>
                <w:b/>
                <w:sz w:val="18"/>
                <w:szCs w:val="18"/>
              </w:rPr>
              <w:t>SMA- und RPSMA-</w:t>
            </w:r>
            <w:proofErr w:type="spellStart"/>
            <w:r w:rsidR="002F1DC6">
              <w:rPr>
                <w:b/>
                <w:sz w:val="18"/>
                <w:szCs w:val="18"/>
              </w:rPr>
              <w:t>Bulkhead</w:t>
            </w:r>
            <w:proofErr w:type="spellEnd"/>
            <w:r w:rsidR="002F1DC6">
              <w:rPr>
                <w:b/>
                <w:sz w:val="18"/>
                <w:szCs w:val="18"/>
              </w:rPr>
              <w:t xml:space="preserve">-Stecker mit Gehäuseverschraubung </w:t>
            </w:r>
            <w:r w:rsidR="007D0ED0">
              <w:rPr>
                <w:b/>
                <w:sz w:val="18"/>
                <w:szCs w:val="18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 w:rsidR="007D0ED0" w:rsidRPr="007D0ED0">
              <w:rPr>
                <w:bCs/>
                <w:sz w:val="16"/>
                <w:szCs w:val="16"/>
              </w:rPr>
              <w:t>Bildquelle: Würth Elektronik</w:t>
            </w:r>
          </w:p>
          <w:p w14:paraId="04A12F82" w14:textId="2B78E761" w:rsidR="007D0ED0" w:rsidRDefault="007D0E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2AC1C84" w14:textId="7427BBAF" w:rsidR="00435C6B" w:rsidRDefault="00166A17" w:rsidP="00166A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1E079DFF" w14:textId="77777777" w:rsidR="00435C6B" w:rsidRDefault="00435C6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544F1FE" w14:textId="77777777" w:rsidR="00435C6B" w:rsidRDefault="00435C6B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1045325" w14:textId="77777777" w:rsidR="00435C6B" w:rsidRDefault="002F1DC6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7DF6A348" w14:textId="77777777" w:rsidR="00435C6B" w:rsidRDefault="002F1DC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79E2F01F" w14:textId="77777777" w:rsidR="00435C6B" w:rsidRDefault="002F1DC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1222D5EB" w14:textId="77777777" w:rsidR="00435C6B" w:rsidRDefault="002F1DC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5D754733" w14:textId="77777777" w:rsidR="00435C6B" w:rsidRDefault="002F1DC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77395D85" w14:textId="77777777" w:rsidR="00435C6B" w:rsidRDefault="002F1DC6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6EC5AA07" w14:textId="77777777" w:rsidR="00435C6B" w:rsidRDefault="002F1DC6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3018D258" w14:textId="77777777" w:rsidR="00435C6B" w:rsidRDefault="00435C6B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35C6B" w14:paraId="2F07CC81" w14:textId="77777777">
        <w:tc>
          <w:tcPr>
            <w:tcW w:w="3902" w:type="dxa"/>
            <w:hideMark/>
          </w:tcPr>
          <w:p w14:paraId="434A40ED" w14:textId="77777777" w:rsidR="00435C6B" w:rsidRDefault="002F1DC6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12A99E77" w14:textId="77777777" w:rsidR="00435C6B" w:rsidRDefault="002F1DC6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1030F0F5" w14:textId="77777777" w:rsidR="00435C6B" w:rsidRPr="002F1DC6" w:rsidRDefault="002F1DC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2F1DC6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2F1DC6">
              <w:rPr>
                <w:rFonts w:ascii="Arial" w:hAnsi="Arial" w:cs="Arial"/>
                <w:sz w:val="20"/>
                <w:lang w:val="it-IT"/>
              </w:rPr>
              <w:t>: +49 7942 945-5186</w:t>
            </w:r>
            <w:r w:rsidRPr="002F1DC6">
              <w:rPr>
                <w:rFonts w:ascii="Arial" w:hAnsi="Arial" w:cs="Arial"/>
                <w:sz w:val="20"/>
                <w:lang w:val="it-IT"/>
              </w:rPr>
              <w:br/>
            </w:r>
            <w:r w:rsidRPr="002F1DC6"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4098A38C" w14:textId="77777777" w:rsidR="00435C6B" w:rsidRDefault="002F1DC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3AC702B5" w14:textId="77777777" w:rsidR="00435C6B" w:rsidRDefault="002F1DC6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7FBFB337" w14:textId="77777777" w:rsidR="00435C6B" w:rsidRDefault="002F1DC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784B4089" w14:textId="77777777" w:rsidR="00435C6B" w:rsidRPr="002F1DC6" w:rsidRDefault="002F1DC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2F1DC6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2F1DC6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2F1DC6"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 w:rsidRPr="002F1DC6"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79F7B5D6" w14:textId="77777777" w:rsidR="00435C6B" w:rsidRDefault="002F1DC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593D2AC8" w14:textId="77777777" w:rsidR="00435C6B" w:rsidRDefault="00435C6B">
      <w:pPr>
        <w:pStyle w:val="Textkrper"/>
        <w:spacing w:before="120" w:after="120" w:line="260" w:lineRule="exact"/>
      </w:pPr>
    </w:p>
    <w:sectPr w:rsidR="00435C6B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C945" w14:textId="77777777" w:rsidR="00435C6B" w:rsidRDefault="002F1DC6">
      <w:r>
        <w:separator/>
      </w:r>
    </w:p>
  </w:endnote>
  <w:endnote w:type="continuationSeparator" w:id="0">
    <w:p w14:paraId="258645E2" w14:textId="77777777" w:rsidR="00435C6B" w:rsidRDefault="002F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BC83" w14:textId="4D9DE765" w:rsidR="00435C6B" w:rsidRDefault="002F1DC6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1770FD">
      <w:rPr>
        <w:rFonts w:ascii="Arial" w:hAnsi="Arial" w:cs="Arial"/>
        <w:noProof/>
        <w:snapToGrid w:val="0"/>
        <w:sz w:val="16"/>
        <w:szCs w:val="16"/>
        <w:lang w:val="en-US"/>
      </w:rPr>
      <w:t>WTH1PI1080.docx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B751" w14:textId="77777777" w:rsidR="00435C6B" w:rsidRDefault="002F1DC6">
      <w:r>
        <w:separator/>
      </w:r>
    </w:p>
  </w:footnote>
  <w:footnote w:type="continuationSeparator" w:id="0">
    <w:p w14:paraId="41FF3F4B" w14:textId="77777777" w:rsidR="00435C6B" w:rsidRDefault="002F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E3E5" w14:textId="77777777" w:rsidR="00435C6B" w:rsidRDefault="002F1DC6">
    <w:pPr>
      <w:pStyle w:val="Kopfzeile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7728" behindDoc="1" locked="0" layoutInCell="0" allowOverlap="1" wp14:anchorId="4DB538D9" wp14:editId="3C52AD15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96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6B"/>
    <w:rsid w:val="00166A17"/>
    <w:rsid w:val="001770FD"/>
    <w:rsid w:val="002F1DC6"/>
    <w:rsid w:val="00435C6B"/>
    <w:rsid w:val="00796FCE"/>
    <w:rsid w:val="007D0ED0"/>
    <w:rsid w:val="00810308"/>
    <w:rsid w:val="00C323B5"/>
    <w:rsid w:val="00D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203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1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de/em/connectors/coa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4175-F08B-4C20-BC29-EE4CC5E8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3407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2022-10-05T08:46:00Z</dcterms:created>
  <dcterms:modified xsi:type="dcterms:W3CDTF">2022-10-05T08:47:00Z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