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FF62" w14:textId="77777777" w:rsidR="003B4D9D" w:rsidRDefault="002B7C50">
      <w:pPr>
        <w:pStyle w:val="berschrift1"/>
        <w:spacing w:before="720" w:after="720" w:line="260" w:lineRule="exact"/>
        <w:rPr>
          <w:sz w:val="20"/>
          <w:lang w:bidi="it-IT"/>
        </w:rPr>
      </w:pPr>
      <w:r>
        <w:rPr>
          <w:sz w:val="20"/>
          <w:lang w:bidi="it-IT"/>
        </w:rPr>
        <w:t>MEDIENINFORMATION</w:t>
      </w:r>
    </w:p>
    <w:p w14:paraId="1E7EFDEA" w14:textId="77777777" w:rsidR="003B4D9D" w:rsidRDefault="002B7C50">
      <w:pPr>
        <w:pStyle w:val="Kopfzeile"/>
        <w:tabs>
          <w:tab w:val="clear" w:pos="4536"/>
          <w:tab w:val="clear" w:pos="9072"/>
        </w:tabs>
        <w:spacing w:before="120" w:after="120" w:line="360" w:lineRule="exact"/>
        <w:outlineLvl w:val="0"/>
        <w:rPr>
          <w:rFonts w:ascii="Arial" w:hAnsi="Arial" w:cs="Arial"/>
          <w:b/>
          <w:bCs/>
        </w:rPr>
      </w:pPr>
      <w:r>
        <w:rPr>
          <w:noProof/>
          <w:lang w:eastAsia="zh-CN"/>
        </w:rPr>
        <w:drawing>
          <wp:anchor distT="0" distB="0" distL="114300" distR="114300" simplePos="0" relativeHeight="251658240" behindDoc="0" locked="0" layoutInCell="1" allowOverlap="1" wp14:anchorId="73C31B10" wp14:editId="1EF23C49">
            <wp:simplePos x="0" y="0"/>
            <wp:positionH relativeFrom="column">
              <wp:posOffset>4843145</wp:posOffset>
            </wp:positionH>
            <wp:positionV relativeFrom="paragraph">
              <wp:posOffset>279400</wp:posOffset>
            </wp:positionV>
            <wp:extent cx="1234851" cy="552433"/>
            <wp:effectExtent l="0" t="0" r="381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540" cy="5590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rPr>
        <w:t xml:space="preserve">Würth Elektronik Unternehmensgruppe setzt auf vernetztes </w:t>
      </w:r>
      <w:proofErr w:type="spellStart"/>
      <w:r>
        <w:rPr>
          <w:rFonts w:ascii="Arial" w:hAnsi="Arial" w:cs="Arial"/>
          <w:b/>
          <w:bCs/>
        </w:rPr>
        <w:t>Employer</w:t>
      </w:r>
      <w:proofErr w:type="spellEnd"/>
      <w:r>
        <w:rPr>
          <w:rFonts w:ascii="Arial" w:hAnsi="Arial" w:cs="Arial"/>
          <w:b/>
          <w:bCs/>
        </w:rPr>
        <w:t xml:space="preserve"> Branding in der Region</w:t>
      </w:r>
    </w:p>
    <w:p w14:paraId="08DFAD0A" w14:textId="77777777" w:rsidR="003B4D9D" w:rsidRDefault="002B7C50">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Fachkräfteinitiative Hohenlohe Plus </w:t>
      </w:r>
    </w:p>
    <w:p w14:paraId="07FE0080" w14:textId="1AF8667B" w:rsidR="003B4D9D" w:rsidRDefault="002B7C50">
      <w:pPr>
        <w:pStyle w:val="Textkrper"/>
        <w:spacing w:before="120" w:after="120" w:line="260" w:lineRule="exact"/>
        <w:jc w:val="both"/>
        <w:rPr>
          <w:rFonts w:ascii="Arial" w:hAnsi="Arial"/>
          <w:b w:val="0"/>
          <w:bCs w:val="0"/>
        </w:rPr>
      </w:pPr>
      <w:proofErr w:type="spellStart"/>
      <w:r>
        <w:rPr>
          <w:rFonts w:ascii="Arial" w:hAnsi="Arial"/>
          <w:color w:val="000000"/>
        </w:rPr>
        <w:t>Waldenburg</w:t>
      </w:r>
      <w:proofErr w:type="spellEnd"/>
      <w:r w:rsidRPr="006C6194">
        <w:rPr>
          <w:rFonts w:ascii="Arial" w:hAnsi="Arial"/>
          <w:color w:val="000000"/>
        </w:rPr>
        <w:t xml:space="preserve">, </w:t>
      </w:r>
      <w:r w:rsidR="006C6194" w:rsidRPr="006C6194">
        <w:rPr>
          <w:rFonts w:ascii="Arial" w:hAnsi="Arial"/>
          <w:color w:val="000000"/>
        </w:rPr>
        <w:t>28</w:t>
      </w:r>
      <w:r w:rsidRPr="006C6194">
        <w:rPr>
          <w:rFonts w:ascii="Arial" w:hAnsi="Arial"/>
          <w:color w:val="000000"/>
        </w:rPr>
        <w:t>. September 2022</w:t>
      </w:r>
      <w:r>
        <w:rPr>
          <w:rFonts w:ascii="Arial" w:hAnsi="Arial"/>
          <w:color w:val="000000"/>
        </w:rPr>
        <w:t xml:space="preserve"> – Die Würth Elektronik </w:t>
      </w:r>
      <w:r>
        <w:rPr>
          <w:rFonts w:ascii="Arial" w:hAnsi="Arial"/>
        </w:rPr>
        <w:t xml:space="preserve">Unternehmensgruppe </w:t>
      </w:r>
      <w:r>
        <w:rPr>
          <w:rFonts w:ascii="Arial" w:hAnsi="Arial"/>
          <w:color w:val="000000"/>
        </w:rPr>
        <w:t>ist seit Anfang Juli 2022 Teil der regionalen Fachkräfteinitiative „Hohenlohe Plus“. Ziel der mehr als 30 Mitglieder ist es, die besten Fachkräfte für die Region zu gewinnen und in Hohenlohe zu halten.</w:t>
      </w:r>
    </w:p>
    <w:p w14:paraId="3665D3E4" w14:textId="77777777" w:rsidR="003B4D9D" w:rsidRDefault="002B7C50">
      <w:pPr>
        <w:pStyle w:val="Textkrper"/>
        <w:spacing w:before="120" w:after="120" w:line="260" w:lineRule="exact"/>
        <w:jc w:val="both"/>
        <w:rPr>
          <w:rFonts w:ascii="Arial" w:hAnsi="Arial"/>
          <w:b w:val="0"/>
          <w:bCs w:val="0"/>
        </w:rPr>
      </w:pPr>
      <w:r>
        <w:rPr>
          <w:rFonts w:ascii="Arial" w:hAnsi="Arial"/>
          <w:b w:val="0"/>
          <w:bCs w:val="0"/>
        </w:rPr>
        <w:t xml:space="preserve">Gegründet wurde der Verein 2018 von den Städten Bad Mergentheim, Crailsheim, Künzelsau, Öhringen und Schwäbisch Hall. Im Rahmen eines umfassenden Serviceangebots unterstützt die Initiative die beteiligten Unternehmen mit proaktiver Kommunikation im Rahmen von </w:t>
      </w:r>
      <w:hyperlink r:id="rId9" w:history="1">
        <w:r>
          <w:rPr>
            <w:rStyle w:val="Hyperlink"/>
            <w:rFonts w:ascii="Arial" w:hAnsi="Arial"/>
            <w:b w:val="0"/>
            <w:bCs w:val="0"/>
          </w:rPr>
          <w:t>Videos</w:t>
        </w:r>
      </w:hyperlink>
      <w:r>
        <w:rPr>
          <w:rFonts w:ascii="Arial" w:hAnsi="Arial"/>
          <w:b w:val="0"/>
          <w:bCs w:val="0"/>
        </w:rPr>
        <w:t xml:space="preserve">, </w:t>
      </w:r>
      <w:hyperlink r:id="rId10" w:history="1">
        <w:r>
          <w:rPr>
            <w:rStyle w:val="Hyperlink"/>
            <w:rFonts w:ascii="Arial" w:hAnsi="Arial"/>
            <w:b w:val="0"/>
            <w:bCs w:val="0"/>
          </w:rPr>
          <w:t>Podcasts</w:t>
        </w:r>
      </w:hyperlink>
      <w:r>
        <w:rPr>
          <w:rStyle w:val="Hyperlink"/>
          <w:rFonts w:ascii="Arial" w:hAnsi="Arial"/>
          <w:b w:val="0"/>
          <w:bCs w:val="0"/>
        </w:rPr>
        <w:t xml:space="preserve"> </w:t>
      </w:r>
      <w:r>
        <w:rPr>
          <w:rStyle w:val="Hyperlink"/>
          <w:rFonts w:ascii="Arial" w:hAnsi="Arial"/>
          <w:b w:val="0"/>
          <w:bCs w:val="0"/>
          <w:color w:val="auto"/>
          <w:u w:val="none"/>
        </w:rPr>
        <w:t>und zahlreichen Marketing-Aktivitäten.</w:t>
      </w:r>
      <w:r>
        <w:rPr>
          <w:rFonts w:ascii="Arial" w:hAnsi="Arial"/>
          <w:b w:val="0"/>
          <w:bCs w:val="0"/>
        </w:rPr>
        <w:t xml:space="preserve"> Mit professionell aufbereitetem Content für die Karriere-Websites und -</w:t>
      </w:r>
      <w:proofErr w:type="spellStart"/>
      <w:r>
        <w:rPr>
          <w:rFonts w:ascii="Arial" w:hAnsi="Arial"/>
          <w:b w:val="0"/>
          <w:bCs w:val="0"/>
        </w:rPr>
        <w:t>Social</w:t>
      </w:r>
      <w:proofErr w:type="spellEnd"/>
      <w:r>
        <w:rPr>
          <w:rFonts w:ascii="Arial" w:hAnsi="Arial"/>
          <w:b w:val="0"/>
          <w:bCs w:val="0"/>
        </w:rPr>
        <w:t>-Media-Accounts auf LinkedIn, Xing, Facebook und Instagram werben die Mitglieder um die knappen Talente – die unter anderem auch durch d</w:t>
      </w:r>
      <w:r>
        <w:rPr>
          <w:b w:val="0"/>
          <w:bCs w:val="0"/>
        </w:rPr>
        <w:t>en</w:t>
      </w:r>
      <w:r>
        <w:t xml:space="preserve"> </w:t>
      </w:r>
      <w:r>
        <w:rPr>
          <w:rFonts w:ascii="Arial" w:hAnsi="Arial"/>
          <w:b w:val="0"/>
          <w:bCs w:val="0"/>
        </w:rPr>
        <w:t xml:space="preserve">Gründerfonds </w:t>
      </w:r>
      <w:hyperlink r:id="rId11" w:history="1">
        <w:r>
          <w:rPr>
            <w:rStyle w:val="Hyperlink"/>
            <w:rFonts w:ascii="Arial" w:hAnsi="Arial"/>
            <w:b w:val="0"/>
            <w:bCs w:val="0"/>
          </w:rPr>
          <w:t>Hohenlohe 4 Talents</w:t>
        </w:r>
      </w:hyperlink>
      <w:r>
        <w:rPr>
          <w:rFonts w:ascii="Arial" w:hAnsi="Arial"/>
          <w:b w:val="0"/>
          <w:bCs w:val="0"/>
        </w:rPr>
        <w:t xml:space="preserve"> gefördert werden.</w:t>
      </w:r>
    </w:p>
    <w:p w14:paraId="7B7E9DCD" w14:textId="77777777" w:rsidR="003B4D9D" w:rsidRDefault="002B7C50">
      <w:pPr>
        <w:pStyle w:val="Textkrper"/>
        <w:spacing w:before="120" w:after="120" w:line="260" w:lineRule="exact"/>
        <w:jc w:val="both"/>
        <w:rPr>
          <w:rFonts w:ascii="Arial" w:hAnsi="Arial"/>
        </w:rPr>
      </w:pPr>
      <w:r>
        <w:rPr>
          <w:rFonts w:ascii="Arial" w:hAnsi="Arial"/>
        </w:rPr>
        <w:t>Mitarbeitende suchen im Netzwerk</w:t>
      </w:r>
    </w:p>
    <w:p w14:paraId="4378C8B8" w14:textId="77777777" w:rsidR="003B4D9D" w:rsidRDefault="002B7C50">
      <w:pPr>
        <w:pStyle w:val="Textkrper"/>
        <w:spacing w:before="120" w:after="120" w:line="260" w:lineRule="exact"/>
        <w:jc w:val="both"/>
        <w:rPr>
          <w:rFonts w:ascii="Arial" w:hAnsi="Arial"/>
          <w:b w:val="0"/>
          <w:bCs w:val="0"/>
        </w:rPr>
      </w:pPr>
      <w:r>
        <w:rPr>
          <w:rFonts w:ascii="Arial" w:hAnsi="Arial"/>
          <w:b w:val="0"/>
          <w:bCs w:val="0"/>
        </w:rPr>
        <w:t>„Als Technologie-</w:t>
      </w:r>
      <w:proofErr w:type="spellStart"/>
      <w:r>
        <w:rPr>
          <w:rFonts w:ascii="Arial" w:hAnsi="Arial"/>
          <w:b w:val="0"/>
          <w:bCs w:val="0"/>
        </w:rPr>
        <w:t>Enabler</w:t>
      </w:r>
      <w:proofErr w:type="spellEnd"/>
      <w:r>
        <w:rPr>
          <w:rFonts w:ascii="Arial" w:hAnsi="Arial"/>
          <w:b w:val="0"/>
          <w:bCs w:val="0"/>
        </w:rPr>
        <w:t xml:space="preserve"> können wir nur erfolgreich sein, wenn wir uns die besten Fachkräfte der Region sichern“, erklärt Lorena Haigis vom </w:t>
      </w:r>
      <w:proofErr w:type="spellStart"/>
      <w:r>
        <w:rPr>
          <w:rFonts w:ascii="Arial" w:hAnsi="Arial"/>
          <w:b w:val="0"/>
          <w:bCs w:val="0"/>
        </w:rPr>
        <w:t>Employer</w:t>
      </w:r>
      <w:proofErr w:type="spellEnd"/>
      <w:r>
        <w:rPr>
          <w:rFonts w:ascii="Arial" w:hAnsi="Arial"/>
          <w:b w:val="0"/>
          <w:bCs w:val="0"/>
        </w:rPr>
        <w:t xml:space="preserve"> Branding Team der Würth Elektronik </w:t>
      </w:r>
      <w:proofErr w:type="spellStart"/>
      <w:r>
        <w:rPr>
          <w:rFonts w:ascii="Arial" w:hAnsi="Arial"/>
          <w:b w:val="0"/>
          <w:bCs w:val="0"/>
        </w:rPr>
        <w:t>eiSos</w:t>
      </w:r>
      <w:proofErr w:type="spellEnd"/>
      <w:r>
        <w:rPr>
          <w:rFonts w:ascii="Arial" w:hAnsi="Arial"/>
          <w:b w:val="0"/>
          <w:bCs w:val="0"/>
        </w:rPr>
        <w:t xml:space="preserve"> GmbH &amp; Co. KG. „Für uns bringt Hohenlohe Plus Rückenwind bei der Suche nach Fachkräften in Form von einer engen Vernetzung zu den anderen Unternehmen, Marketing-Aktivitäten und Erfahrungsaustausch unter den Mitgliedern.“</w:t>
      </w:r>
    </w:p>
    <w:p w14:paraId="0BB90F71" w14:textId="77777777" w:rsidR="003B4D9D" w:rsidRDefault="002B7C50">
      <w:pPr>
        <w:pStyle w:val="Textkrper"/>
        <w:spacing w:before="120" w:after="120" w:line="260" w:lineRule="exact"/>
        <w:jc w:val="both"/>
        <w:rPr>
          <w:rFonts w:ascii="Arial" w:hAnsi="Arial"/>
        </w:rPr>
      </w:pPr>
      <w:r>
        <w:rPr>
          <w:rFonts w:ascii="Arial" w:hAnsi="Arial"/>
        </w:rPr>
        <w:t>Online-Pool hält Fachkräfte in der Region</w:t>
      </w:r>
    </w:p>
    <w:p w14:paraId="5592184C" w14:textId="011EC255" w:rsidR="003B4D9D" w:rsidRDefault="002B7C50">
      <w:pPr>
        <w:pStyle w:val="Textkrper"/>
        <w:spacing w:before="120" w:after="120" w:line="260" w:lineRule="exact"/>
        <w:jc w:val="both"/>
        <w:rPr>
          <w:rFonts w:ascii="Arial" w:hAnsi="Arial"/>
          <w:b w:val="0"/>
          <w:bCs w:val="0"/>
        </w:rPr>
      </w:pPr>
      <w:r>
        <w:rPr>
          <w:rFonts w:ascii="Arial" w:hAnsi="Arial"/>
          <w:b w:val="0"/>
          <w:bCs w:val="0"/>
        </w:rPr>
        <w:t xml:space="preserve">Alexander Hass, HR-Ansprechpartner der Würth Elektronik GmbH, sieht in der Initiative eine echte Win-win-Situation, denn alle Arbeitgeber und Jobsuchende sind in einem gemeinsamen </w:t>
      </w:r>
      <w:hyperlink r:id="rId12" w:history="1">
        <w:r>
          <w:rPr>
            <w:rStyle w:val="Hyperlink"/>
            <w:rFonts w:ascii="Arial" w:hAnsi="Arial"/>
            <w:b w:val="0"/>
            <w:bCs w:val="0"/>
          </w:rPr>
          <w:t>Fachkräfte-Pool</w:t>
        </w:r>
      </w:hyperlink>
      <w:r>
        <w:rPr>
          <w:rFonts w:ascii="Arial" w:hAnsi="Arial"/>
          <w:b w:val="0"/>
          <w:bCs w:val="0"/>
        </w:rPr>
        <w:t xml:space="preserve"> miteinander vernetzt: „Bewirbt sich eine qualifizierte Fachkraft auf eine Stellenausschreibung im Einzugsbereich Hohenlohe und erhält zunächst eine Absage, ist sie dennoch für die Region nicht verloren. </w:t>
      </w:r>
      <w:proofErr w:type="spellStart"/>
      <w:proofErr w:type="gramStart"/>
      <w:r>
        <w:rPr>
          <w:rFonts w:ascii="Arial" w:hAnsi="Arial"/>
          <w:b w:val="0"/>
          <w:bCs w:val="0"/>
        </w:rPr>
        <w:t>Bewerber:innen</w:t>
      </w:r>
      <w:proofErr w:type="spellEnd"/>
      <w:proofErr w:type="gramEnd"/>
      <w:r>
        <w:rPr>
          <w:rFonts w:ascii="Arial" w:hAnsi="Arial"/>
          <w:b w:val="0"/>
          <w:bCs w:val="0"/>
        </w:rPr>
        <w:t xml:space="preserve"> haben die Möglichkeit, nach der Absage auf sehr unkomplizierte Weise weiterhin Teil des Fachkräfte-Pools zu bleiben. Dann erhalten alle an das System angeschlossenen Mitglieder automatisch eine entsprechende Meldung und können die Fachkraft bei einem Qualifikations-Match sofort ansprechen. Am Ende des Tages profitieren alle Unternehmen und Bewerber von der Initiative.“ </w:t>
      </w:r>
    </w:p>
    <w:p w14:paraId="60BB08EE" w14:textId="77777777" w:rsidR="003B4D9D" w:rsidRDefault="003B4D9D">
      <w:pPr>
        <w:pStyle w:val="Textkrper"/>
        <w:spacing w:before="120" w:after="120" w:line="260" w:lineRule="exact"/>
        <w:jc w:val="both"/>
        <w:rPr>
          <w:rFonts w:ascii="Arial" w:hAnsi="Arial"/>
        </w:rPr>
      </w:pPr>
    </w:p>
    <w:p w14:paraId="02526CD4" w14:textId="77777777" w:rsidR="003B4D9D" w:rsidRDefault="003B4D9D">
      <w:pPr>
        <w:pStyle w:val="Textkrper"/>
        <w:spacing w:before="120" w:after="120" w:line="260" w:lineRule="exact"/>
        <w:jc w:val="both"/>
        <w:rPr>
          <w:rFonts w:ascii="Arial" w:hAnsi="Arial"/>
        </w:rPr>
      </w:pPr>
    </w:p>
    <w:p w14:paraId="2F25B6BE" w14:textId="77777777" w:rsidR="003B4D9D" w:rsidRDefault="002B7C50">
      <w:pPr>
        <w:pStyle w:val="Textkrper"/>
        <w:spacing w:before="120" w:after="120" w:line="260" w:lineRule="exact"/>
        <w:jc w:val="both"/>
        <w:rPr>
          <w:rFonts w:ascii="Arial" w:hAnsi="Arial"/>
        </w:rPr>
      </w:pPr>
      <w:r>
        <w:rPr>
          <w:rFonts w:ascii="Arial" w:hAnsi="Arial"/>
        </w:rPr>
        <w:t>Weitere Informationen:</w:t>
      </w:r>
    </w:p>
    <w:p w14:paraId="54E05391" w14:textId="77777777" w:rsidR="003B4D9D" w:rsidRDefault="002B7C50">
      <w:pPr>
        <w:pStyle w:val="WEAUFZHLUNG"/>
        <w:ind w:left="284" w:hanging="284"/>
        <w:rPr>
          <w:rStyle w:val="Hyperlink"/>
          <w:color w:val="auto"/>
          <w:u w:val="none"/>
        </w:rPr>
      </w:pPr>
      <w:proofErr w:type="spellStart"/>
      <w:r>
        <w:t>Hohenlohe.Plus</w:t>
      </w:r>
      <w:proofErr w:type="spellEnd"/>
      <w:r>
        <w:t xml:space="preserve">: </w:t>
      </w:r>
      <w:hyperlink r:id="rId13" w:history="1">
        <w:r>
          <w:rPr>
            <w:rStyle w:val="Hyperlink"/>
          </w:rPr>
          <w:t>https://www.hohenlohe.plus/</w:t>
        </w:r>
      </w:hyperlink>
    </w:p>
    <w:p w14:paraId="3CF2C987" w14:textId="77777777" w:rsidR="003B4D9D" w:rsidRDefault="002B7C50">
      <w:pPr>
        <w:pStyle w:val="WEAUFZHLUNG"/>
        <w:ind w:left="284" w:hanging="284"/>
      </w:pPr>
      <w:r>
        <w:t xml:space="preserve">Mitglieder: </w:t>
      </w:r>
      <w:hyperlink r:id="rId14" w:history="1">
        <w:r>
          <w:rPr>
            <w:rStyle w:val="Hyperlink"/>
          </w:rPr>
          <w:t>https://www.hohenlohe.plus/ueber-uns/mitglieder</w:t>
        </w:r>
      </w:hyperlink>
    </w:p>
    <w:p w14:paraId="492A1071" w14:textId="77777777" w:rsidR="003B4D9D" w:rsidRDefault="002B7C50">
      <w:pPr>
        <w:pStyle w:val="WEAUFZHLUNG"/>
        <w:ind w:left="284" w:hanging="284"/>
        <w:rPr>
          <w:lang w:val="es-ES"/>
        </w:rPr>
      </w:pPr>
      <w:r>
        <w:rPr>
          <w:lang w:val="es-ES"/>
        </w:rPr>
        <w:t xml:space="preserve">Video: </w:t>
      </w:r>
      <w:hyperlink r:id="rId15" w:history="1">
        <w:r>
          <w:rPr>
            <w:rStyle w:val="Hyperlink"/>
            <w:lang w:val="es-ES"/>
          </w:rPr>
          <w:t>https://www.youtube.com/watch?v=elJ3sYe9lt4</w:t>
        </w:r>
      </w:hyperlink>
    </w:p>
    <w:p w14:paraId="6DC59511" w14:textId="77777777" w:rsidR="003B4D9D" w:rsidRDefault="003B4D9D">
      <w:pPr>
        <w:pStyle w:val="Textkrper"/>
        <w:spacing w:before="120" w:after="120" w:line="260" w:lineRule="exact"/>
        <w:jc w:val="both"/>
        <w:rPr>
          <w:rFonts w:ascii="Arial" w:hAnsi="Arial"/>
          <w:b w:val="0"/>
          <w:bCs w:val="0"/>
          <w:lang w:val="es-ES"/>
        </w:rPr>
      </w:pPr>
    </w:p>
    <w:p w14:paraId="4FF49B18" w14:textId="77777777" w:rsidR="003B4D9D" w:rsidRDefault="003B4D9D">
      <w:pPr>
        <w:pStyle w:val="Textkrper"/>
        <w:spacing w:before="120" w:after="120" w:line="260" w:lineRule="exact"/>
        <w:jc w:val="both"/>
        <w:rPr>
          <w:rFonts w:ascii="Arial" w:hAnsi="Arial"/>
          <w:b w:val="0"/>
          <w:bCs w:val="0"/>
          <w:lang w:val="es-ES"/>
        </w:rPr>
      </w:pPr>
    </w:p>
    <w:p w14:paraId="75EED38A" w14:textId="77777777" w:rsidR="003B4D9D" w:rsidRDefault="003B4D9D">
      <w:pPr>
        <w:pStyle w:val="PITextkrper"/>
        <w:pBdr>
          <w:top w:val="single" w:sz="4" w:space="1" w:color="auto"/>
        </w:pBdr>
        <w:spacing w:before="240"/>
        <w:rPr>
          <w:b/>
          <w:sz w:val="18"/>
          <w:szCs w:val="18"/>
          <w:lang w:val="es-ES"/>
        </w:rPr>
      </w:pPr>
    </w:p>
    <w:p w14:paraId="66363D95" w14:textId="77777777" w:rsidR="003B4D9D" w:rsidRDefault="002B7C50">
      <w:pPr>
        <w:pStyle w:val="Textkrper"/>
        <w:spacing w:before="120" w:after="120" w:line="260" w:lineRule="exact"/>
        <w:jc w:val="both"/>
        <w:rPr>
          <w:rFonts w:ascii="Arial" w:hAnsi="Arial"/>
          <w:b w:val="0"/>
          <w:bCs w:val="0"/>
          <w:sz w:val="18"/>
          <w:szCs w:val="18"/>
        </w:rPr>
      </w:pPr>
      <w:r>
        <w:rPr>
          <w:rFonts w:ascii="Arial" w:hAnsi="Arial"/>
          <w:sz w:val="18"/>
          <w:szCs w:val="18"/>
        </w:rPr>
        <w:t>Verfügbares Bildmaterial</w:t>
      </w:r>
    </w:p>
    <w:p w14:paraId="49E55F0F" w14:textId="77777777" w:rsidR="003B4D9D" w:rsidRDefault="002B7C50">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6" w:history="1">
        <w:r>
          <w:rPr>
            <w:rStyle w:val="Hyperlink"/>
            <w:rFonts w:ascii="Arial" w:hAnsi="Arial" w:cs="Arial"/>
            <w:sz w:val="18"/>
            <w:szCs w:val="18"/>
          </w:rPr>
          <w:t>https://kk.htcm.de/press-releases/wuerth/</w:t>
        </w:r>
      </w:hyperlink>
    </w:p>
    <w:tbl>
      <w:tblPr>
        <w:tblW w:w="44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tblGrid>
      <w:tr w:rsidR="003B4D9D" w14:paraId="216BD2F7" w14:textId="77777777">
        <w:trPr>
          <w:trHeight w:val="1701"/>
        </w:trPr>
        <w:tc>
          <w:tcPr>
            <w:tcW w:w="4428" w:type="dxa"/>
          </w:tcPr>
          <w:p w14:paraId="7F7CABCB" w14:textId="77777777" w:rsidR="003B4D9D" w:rsidRDefault="002B7C50">
            <w:pPr>
              <w:pStyle w:val="txt"/>
              <w:rPr>
                <w:b/>
                <w:bCs/>
                <w:sz w:val="18"/>
              </w:rPr>
            </w:pPr>
            <w:r>
              <w:rPr>
                <w:bCs/>
                <w:sz w:val="16"/>
                <w:szCs w:val="16"/>
              </w:rPr>
              <w:br/>
            </w:r>
            <w:r>
              <w:rPr>
                <w:noProof/>
                <w:lang w:eastAsia="zh-CN"/>
              </w:rPr>
              <w:drawing>
                <wp:inline distT="0" distB="0" distL="0" distR="0" wp14:anchorId="4DFF7F94" wp14:editId="5DCE4068">
                  <wp:extent cx="2715593" cy="180975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4744" cy="1815849"/>
                          </a:xfrm>
                          <a:prstGeom prst="rect">
                            <a:avLst/>
                          </a:prstGeom>
                          <a:noFill/>
                          <a:ln>
                            <a:noFill/>
                          </a:ln>
                        </pic:spPr>
                      </pic:pic>
                    </a:graphicData>
                  </a:graphic>
                </wp:inline>
              </w:drawing>
            </w:r>
            <w:r>
              <w:rPr>
                <w:b/>
              </w:rPr>
              <w:br/>
            </w:r>
            <w:r>
              <w:rPr>
                <w:bCs/>
                <w:sz w:val="16"/>
                <w:szCs w:val="16"/>
              </w:rPr>
              <w:t xml:space="preserve">Bildquelle: Würth Elektronik </w:t>
            </w:r>
          </w:p>
          <w:p w14:paraId="6CD799C8" w14:textId="77777777" w:rsidR="003B4D9D" w:rsidRDefault="002B7C50">
            <w:pPr>
              <w:autoSpaceDE w:val="0"/>
              <w:autoSpaceDN w:val="0"/>
              <w:adjustRightInd w:val="0"/>
              <w:rPr>
                <w:rFonts w:ascii="Arial" w:hAnsi="Arial" w:cs="Arial"/>
                <w:b/>
                <w:sz w:val="18"/>
                <w:szCs w:val="18"/>
              </w:rPr>
            </w:pPr>
            <w:r>
              <w:rPr>
                <w:rFonts w:ascii="Arial" w:hAnsi="Arial" w:cs="Arial"/>
                <w:b/>
                <w:sz w:val="18"/>
                <w:szCs w:val="18"/>
              </w:rPr>
              <w:t xml:space="preserve">Würth Elektronik Standort in </w:t>
            </w:r>
            <w:proofErr w:type="spellStart"/>
            <w:r>
              <w:rPr>
                <w:rFonts w:ascii="Arial" w:hAnsi="Arial" w:cs="Arial"/>
                <w:b/>
                <w:sz w:val="18"/>
                <w:szCs w:val="18"/>
              </w:rPr>
              <w:t>Waldenburg</w:t>
            </w:r>
            <w:proofErr w:type="spellEnd"/>
          </w:p>
          <w:p w14:paraId="2633846B" w14:textId="77777777" w:rsidR="003B4D9D" w:rsidRDefault="003B4D9D">
            <w:pPr>
              <w:autoSpaceDE w:val="0"/>
              <w:autoSpaceDN w:val="0"/>
              <w:adjustRightInd w:val="0"/>
              <w:rPr>
                <w:rFonts w:ascii="Arial" w:hAnsi="Arial" w:cs="Arial"/>
                <w:b/>
                <w:bCs/>
                <w:sz w:val="18"/>
                <w:szCs w:val="18"/>
              </w:rPr>
            </w:pPr>
          </w:p>
        </w:tc>
      </w:tr>
    </w:tbl>
    <w:p w14:paraId="40891C41" w14:textId="77777777" w:rsidR="003B4D9D" w:rsidRDefault="003B4D9D">
      <w:pPr>
        <w:spacing w:after="120" w:line="280" w:lineRule="exact"/>
        <w:rPr>
          <w:rFonts w:ascii="Arial" w:hAnsi="Arial" w:cs="Arial"/>
          <w:sz w:val="18"/>
          <w:szCs w:val="18"/>
        </w:rPr>
      </w:pPr>
    </w:p>
    <w:p w14:paraId="670DD13D" w14:textId="77777777" w:rsidR="003B4D9D" w:rsidRDefault="003B4D9D">
      <w:pPr>
        <w:spacing w:after="120" w:line="280" w:lineRule="exact"/>
        <w:rPr>
          <w:rFonts w:ascii="Arial" w:hAnsi="Arial" w:cs="Arial"/>
          <w:sz w:val="18"/>
          <w:szCs w:val="18"/>
        </w:rPr>
      </w:pPr>
    </w:p>
    <w:p w14:paraId="1820F305" w14:textId="77777777" w:rsidR="003B4D9D" w:rsidRDefault="003B4D9D">
      <w:pPr>
        <w:pStyle w:val="PITextkrper"/>
        <w:pBdr>
          <w:top w:val="single" w:sz="4" w:space="1" w:color="auto"/>
        </w:pBdr>
        <w:spacing w:before="240"/>
        <w:rPr>
          <w:b/>
          <w:sz w:val="18"/>
          <w:szCs w:val="18"/>
          <w:lang w:val="de-DE"/>
        </w:rPr>
      </w:pPr>
    </w:p>
    <w:p w14:paraId="4317C2D6" w14:textId="77777777" w:rsidR="003B4D9D" w:rsidRDefault="002B7C50">
      <w:pPr>
        <w:pStyle w:val="Textkrper"/>
        <w:spacing w:before="120" w:after="120" w:line="276" w:lineRule="auto"/>
        <w:rPr>
          <w:rFonts w:ascii="Arial" w:hAnsi="Arial"/>
        </w:rPr>
      </w:pPr>
      <w:r>
        <w:rPr>
          <w:rFonts w:ascii="Arial" w:hAnsi="Arial"/>
        </w:rPr>
        <w:t>Über Würth Elektronik Unternehmensgruppe</w:t>
      </w:r>
    </w:p>
    <w:p w14:paraId="019A522E" w14:textId="77777777" w:rsidR="003B4D9D" w:rsidRDefault="002B7C50">
      <w:pPr>
        <w:pStyle w:val="Textkrper"/>
        <w:spacing w:before="120" w:after="120" w:line="276" w:lineRule="auto"/>
        <w:jc w:val="both"/>
        <w:rPr>
          <w:rFonts w:ascii="Arial" w:hAnsi="Arial"/>
          <w:b w:val="0"/>
        </w:rPr>
      </w:pPr>
      <w:r>
        <w:rPr>
          <w:rFonts w:ascii="Arial" w:hAnsi="Arial"/>
          <w:b w:val="0"/>
        </w:rPr>
        <w:t xml:space="preserve">Die Würth Elektronik Unternehmensgruppe mit ihrem Stammsitz in Niedernhall (Hohenlohe) beschäftigt weltweit 8 000 Mitarbeiter und erwirtschaftete im Jahr 2021 einen Umsatz von 1,09 Milliarden €. </w:t>
      </w:r>
    </w:p>
    <w:p w14:paraId="184F584D" w14:textId="77777777" w:rsidR="003B4D9D" w:rsidRDefault="002B7C50">
      <w:pPr>
        <w:pStyle w:val="Textkrper"/>
        <w:spacing w:before="120" w:after="120" w:line="276" w:lineRule="auto"/>
        <w:jc w:val="both"/>
        <w:rPr>
          <w:rFonts w:ascii="Arial" w:hAnsi="Arial"/>
          <w:b w:val="0"/>
        </w:rPr>
      </w:pPr>
      <w:r>
        <w:rPr>
          <w:rFonts w:ascii="Arial" w:hAnsi="Arial"/>
          <w:b w:val="0"/>
        </w:rPr>
        <w:t>Mit weltweit über 23 Produktionsstandorten gehört Würth Elektronik zu den erfolgreichsten Gesellschaften der Würth-Gruppe.</w:t>
      </w:r>
    </w:p>
    <w:p w14:paraId="36FB2E2F" w14:textId="77777777" w:rsidR="003B4D9D" w:rsidRDefault="002B7C50">
      <w:pPr>
        <w:rPr>
          <w:rFonts w:ascii="Arial" w:hAnsi="Arial" w:cs="Arial"/>
          <w:bCs/>
          <w:sz w:val="20"/>
          <w:szCs w:val="20"/>
        </w:rPr>
      </w:pPr>
      <w:r>
        <w:rPr>
          <w:rFonts w:ascii="Arial" w:hAnsi="Arial"/>
          <w:b/>
        </w:rPr>
        <w:br w:type="page"/>
      </w:r>
    </w:p>
    <w:p w14:paraId="5D27867E" w14:textId="77777777" w:rsidR="003B4D9D" w:rsidRDefault="003B4D9D">
      <w:pPr>
        <w:pStyle w:val="Textkrper"/>
        <w:spacing w:before="120" w:after="120" w:line="276" w:lineRule="auto"/>
        <w:jc w:val="both"/>
        <w:rPr>
          <w:rFonts w:ascii="Arial" w:hAnsi="Arial"/>
          <w:b w:val="0"/>
        </w:rPr>
      </w:pPr>
    </w:p>
    <w:p w14:paraId="505F87F5" w14:textId="77777777" w:rsidR="003B4D9D" w:rsidRDefault="002B7C50">
      <w:pPr>
        <w:pStyle w:val="Textkrper"/>
        <w:spacing w:before="120" w:after="120" w:line="276" w:lineRule="auto"/>
        <w:jc w:val="both"/>
        <w:rPr>
          <w:rFonts w:ascii="Arial" w:hAnsi="Arial"/>
          <w:b w:val="0"/>
        </w:rPr>
      </w:pPr>
      <w:r>
        <w:rPr>
          <w:rFonts w:ascii="Arial" w:hAnsi="Arial"/>
          <w:b w:val="0"/>
        </w:rPr>
        <w:t>Würth Elektronik ist mit drei Unternehmensbereichen auf verschiedenen Märkten international aktiv:</w:t>
      </w:r>
    </w:p>
    <w:p w14:paraId="7BEFA954" w14:textId="77777777" w:rsidR="003B4D9D" w:rsidRDefault="002B7C50">
      <w:pPr>
        <w:pStyle w:val="Textkrper"/>
        <w:numPr>
          <w:ilvl w:val="0"/>
          <w:numId w:val="2"/>
        </w:numPr>
        <w:tabs>
          <w:tab w:val="clear" w:pos="720"/>
        </w:tabs>
        <w:spacing w:before="120" w:after="120" w:line="276" w:lineRule="auto"/>
        <w:jc w:val="both"/>
        <w:rPr>
          <w:rFonts w:ascii="Arial" w:hAnsi="Arial"/>
          <w:b w:val="0"/>
        </w:rPr>
      </w:pPr>
      <w:r>
        <w:rPr>
          <w:rFonts w:ascii="Arial" w:hAnsi="Arial"/>
          <w:b w:val="0"/>
        </w:rPr>
        <w:t xml:space="preserve">Elektronische und elektromechanische Bauelemente (Hauptsitz: </w:t>
      </w:r>
      <w:proofErr w:type="spellStart"/>
      <w:r>
        <w:rPr>
          <w:rFonts w:ascii="Arial" w:hAnsi="Arial"/>
          <w:b w:val="0"/>
        </w:rPr>
        <w:t>Waldenburg</w:t>
      </w:r>
      <w:proofErr w:type="spellEnd"/>
      <w:r>
        <w:rPr>
          <w:rFonts w:ascii="Arial" w:hAnsi="Arial"/>
          <w:b w:val="0"/>
        </w:rPr>
        <w:t>)</w:t>
      </w:r>
    </w:p>
    <w:p w14:paraId="343FE7DD" w14:textId="77777777" w:rsidR="003B4D9D" w:rsidRDefault="002B7C50">
      <w:pPr>
        <w:pStyle w:val="Textkrper"/>
        <w:spacing w:before="120" w:after="120" w:line="276" w:lineRule="auto"/>
        <w:ind w:left="720"/>
        <w:jc w:val="both"/>
        <w:rPr>
          <w:rFonts w:ascii="Arial" w:hAnsi="Arial"/>
          <w:b w:val="0"/>
        </w:rPr>
      </w:pPr>
      <w:r>
        <w:rPr>
          <w:rFonts w:ascii="Arial" w:hAnsi="Arial"/>
          <w:b w:val="0"/>
        </w:rPr>
        <w:t xml:space="preserve">Würth Elektronik </w:t>
      </w:r>
      <w:proofErr w:type="spellStart"/>
      <w:r>
        <w:rPr>
          <w:rFonts w:ascii="Arial" w:hAnsi="Arial"/>
          <w:b w:val="0"/>
        </w:rPr>
        <w:t>eiSos</w:t>
      </w:r>
      <w:proofErr w:type="spellEnd"/>
      <w:r>
        <w:rPr>
          <w:rFonts w:ascii="Arial" w:hAnsi="Arial"/>
          <w:b w:val="0"/>
        </w:rPr>
        <w:t xml:space="preserve"> (elektronische und elektromechanische Bauelemente) ist einer der größten europäischen Hersteller von elektronischen und elektromechanischen Bauelementen. Das weltweite Vertriebsnetz mit 700 technischen Vertriebsmitarbeitern ist einzigartig im Elektronikmarkt. Vom Hersteller wird den Kunden eine exzellente Design-In-Unterstützung vor Ort geboten. Die Produktionswerke in Deutschland, Tschechien, Bulgarien, den USA, Mexiko, Taiwan und China garantieren eine hohe Verfügbarkeit auf allen Märkten. Alle Katalogprodukte sind ab Lager verfügbar, Muster sind kostenlos.</w:t>
      </w:r>
    </w:p>
    <w:p w14:paraId="12AED5F1" w14:textId="77777777" w:rsidR="003B4D9D" w:rsidRDefault="002B7C50">
      <w:pPr>
        <w:pStyle w:val="Textkrper"/>
        <w:numPr>
          <w:ilvl w:val="0"/>
          <w:numId w:val="2"/>
        </w:numPr>
        <w:tabs>
          <w:tab w:val="clear" w:pos="720"/>
        </w:tabs>
        <w:spacing w:before="120" w:after="120" w:line="276" w:lineRule="auto"/>
        <w:jc w:val="both"/>
        <w:rPr>
          <w:rFonts w:ascii="Arial" w:hAnsi="Arial"/>
          <w:b w:val="0"/>
        </w:rPr>
      </w:pPr>
      <w:r>
        <w:rPr>
          <w:rFonts w:ascii="Arial" w:hAnsi="Arial"/>
          <w:b w:val="0"/>
        </w:rPr>
        <w:t>Leiterplatten (Hauptsitz: Niedernhall)</w:t>
      </w:r>
    </w:p>
    <w:p w14:paraId="58522B0F" w14:textId="77777777" w:rsidR="003B4D9D" w:rsidRDefault="002B7C50">
      <w:pPr>
        <w:pStyle w:val="Textkrper"/>
        <w:spacing w:before="120" w:after="120" w:line="276" w:lineRule="auto"/>
        <w:ind w:left="720"/>
        <w:jc w:val="both"/>
        <w:rPr>
          <w:rFonts w:ascii="Arial" w:hAnsi="Arial"/>
          <w:b w:val="0"/>
        </w:rPr>
      </w:pPr>
      <w:r>
        <w:rPr>
          <w:rFonts w:ascii="Arial" w:hAnsi="Arial"/>
          <w:b w:val="0"/>
        </w:rPr>
        <w:t>Als einer der führenden Leiterplattenhersteller Deutschlands hat sich Würth Elektronik CBT (Circuit Board Technology) auf Prototypen sowie kleine und mittlere Auftragsgrößen spezialisiert. Aus einer Hand finden Elektronikentwickler alle gängigen sowie viele innovativen Leiterplattentechnologien bis hin zu Systemlösungen – und nicht zuletzt fachkundige Spezialisten als Gesprächspartner.</w:t>
      </w:r>
    </w:p>
    <w:p w14:paraId="634AB43E" w14:textId="77777777" w:rsidR="003B4D9D" w:rsidRDefault="002B7C50">
      <w:pPr>
        <w:pStyle w:val="Textkrper"/>
        <w:numPr>
          <w:ilvl w:val="0"/>
          <w:numId w:val="2"/>
        </w:numPr>
        <w:spacing w:before="120" w:after="120" w:line="276" w:lineRule="auto"/>
        <w:jc w:val="both"/>
        <w:rPr>
          <w:rFonts w:ascii="Arial" w:hAnsi="Arial"/>
          <w:b w:val="0"/>
        </w:rPr>
      </w:pPr>
      <w:r>
        <w:rPr>
          <w:rFonts w:ascii="Arial" w:hAnsi="Arial"/>
          <w:b w:val="0"/>
        </w:rPr>
        <w:t>Intelligente Power- und Steuerungssysteme (Hauptsitz: Niedernhall-Waldzimmern)</w:t>
      </w:r>
    </w:p>
    <w:p w14:paraId="43F1878A" w14:textId="77777777" w:rsidR="003B4D9D" w:rsidRDefault="002B7C50">
      <w:pPr>
        <w:pStyle w:val="Textkrper"/>
        <w:spacing w:before="120" w:after="120" w:line="276" w:lineRule="auto"/>
        <w:ind w:left="720"/>
        <w:jc w:val="both"/>
        <w:rPr>
          <w:rFonts w:ascii="Arial" w:hAnsi="Arial"/>
          <w:b w:val="0"/>
        </w:rPr>
      </w:pPr>
      <w:r>
        <w:rPr>
          <w:rFonts w:ascii="Arial" w:hAnsi="Arial"/>
          <w:b w:val="0"/>
        </w:rPr>
        <w:t xml:space="preserve">Als Spezialist für die Entwicklung und Produktion von elektronischen und elektromechanischen Systemlösungen wie beispielsweise </w:t>
      </w:r>
      <w:proofErr w:type="spellStart"/>
      <w:r>
        <w:rPr>
          <w:rFonts w:ascii="Arial" w:hAnsi="Arial"/>
          <w:b w:val="0"/>
        </w:rPr>
        <w:t>Zentralelektriken</w:t>
      </w:r>
      <w:proofErr w:type="spellEnd"/>
      <w:r>
        <w:rPr>
          <w:rFonts w:ascii="Arial" w:hAnsi="Arial"/>
          <w:b w:val="0"/>
        </w:rPr>
        <w:t xml:space="preserve"> ist Würth Elektronik ICS (Intelligent Power &amp; Control Systems) langjähriger Partner für viele Nutzfahrzeughersteller. Ein professionelles Projektmanagement begleitet die Geschäftspartner von der Produktidee bis zur Serienreife.</w:t>
      </w:r>
    </w:p>
    <w:p w14:paraId="23E98AE2" w14:textId="77777777" w:rsidR="003B4D9D" w:rsidRDefault="002B7C50">
      <w:pPr>
        <w:pStyle w:val="Textkrper"/>
        <w:spacing w:before="120" w:after="120" w:line="276" w:lineRule="auto"/>
        <w:rPr>
          <w:rFonts w:ascii="Arial" w:hAnsi="Arial"/>
        </w:rPr>
      </w:pPr>
      <w:r>
        <w:rPr>
          <w:rFonts w:ascii="Arial" w:hAnsi="Arial"/>
        </w:rPr>
        <w:t>Weitere Informationen unter www.we-online.com</w:t>
      </w:r>
    </w:p>
    <w:p w14:paraId="5181BA18" w14:textId="77777777" w:rsidR="003B4D9D" w:rsidRDefault="003B4D9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B4D9D" w14:paraId="236CAA57" w14:textId="77777777">
        <w:tc>
          <w:tcPr>
            <w:tcW w:w="3902" w:type="dxa"/>
            <w:shd w:val="clear" w:color="auto" w:fill="auto"/>
            <w:hideMark/>
          </w:tcPr>
          <w:p w14:paraId="78CD1B2F" w14:textId="77777777" w:rsidR="003B4D9D" w:rsidRDefault="002B7C50">
            <w:pPr>
              <w:pStyle w:val="Textkrper"/>
              <w:autoSpaceDE/>
              <w:adjustRightInd/>
              <w:spacing w:before="120" w:after="120" w:line="276" w:lineRule="auto"/>
              <w:rPr>
                <w:rFonts w:ascii="Arial" w:hAnsi="Arial"/>
                <w:bCs w:val="0"/>
                <w:szCs w:val="24"/>
              </w:rPr>
            </w:pPr>
            <w:r>
              <w:rPr>
                <w:rFonts w:ascii="Arial" w:hAnsi="Arial"/>
              </w:rPr>
              <w:br w:type="page"/>
            </w:r>
            <w:r>
              <w:rPr>
                <w:rFonts w:ascii="Arial" w:hAnsi="Arial"/>
                <w:bCs w:val="0"/>
                <w:szCs w:val="24"/>
              </w:rPr>
              <w:t>Weitere Informationen:</w:t>
            </w:r>
          </w:p>
          <w:p w14:paraId="6F98CC90" w14:textId="77777777" w:rsidR="003B4D9D" w:rsidRDefault="002B7C50">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53EC9F21" w14:textId="77777777" w:rsidR="003B4D9D" w:rsidRDefault="002B7C50">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37A1A7B4" w14:textId="77777777" w:rsidR="003B4D9D" w:rsidRDefault="002B7C50">
            <w:pPr>
              <w:spacing w:before="120" w:after="120" w:line="276" w:lineRule="auto"/>
              <w:rPr>
                <w:rFonts w:ascii="Arial" w:hAnsi="Arial" w:cs="Arial"/>
                <w:bCs/>
                <w:sz w:val="20"/>
              </w:rPr>
            </w:pPr>
            <w:r>
              <w:rPr>
                <w:rFonts w:ascii="Arial" w:hAnsi="Arial" w:cs="Arial"/>
                <w:bCs/>
                <w:sz w:val="20"/>
              </w:rPr>
              <w:t>www.we-online.com</w:t>
            </w:r>
          </w:p>
          <w:p w14:paraId="4FAB81C0" w14:textId="77777777" w:rsidR="003B4D9D" w:rsidRDefault="003B4D9D">
            <w:pPr>
              <w:spacing w:before="120" w:after="120" w:line="276" w:lineRule="auto"/>
              <w:rPr>
                <w:rFonts w:ascii="Arial" w:hAnsi="Arial" w:cs="Arial"/>
                <w:bCs/>
                <w:sz w:val="20"/>
              </w:rPr>
            </w:pPr>
          </w:p>
        </w:tc>
        <w:tc>
          <w:tcPr>
            <w:tcW w:w="3193" w:type="dxa"/>
            <w:shd w:val="clear" w:color="auto" w:fill="auto"/>
            <w:hideMark/>
          </w:tcPr>
          <w:p w14:paraId="019D8908" w14:textId="77777777" w:rsidR="003B4D9D" w:rsidRDefault="002B7C5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139EA910" w14:textId="77777777" w:rsidR="003B4D9D" w:rsidRDefault="002B7C50">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48C88449" w14:textId="77777777" w:rsidR="003B4D9D" w:rsidRDefault="002B7C50">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4F87AFB6" w14:textId="77777777" w:rsidR="003B4D9D" w:rsidRDefault="002B7C50">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ACFA18D" w14:textId="77777777" w:rsidR="003B4D9D" w:rsidRDefault="003B4D9D">
      <w:pPr>
        <w:pStyle w:val="Textkrper"/>
        <w:spacing w:before="120" w:after="120" w:line="276" w:lineRule="auto"/>
      </w:pPr>
    </w:p>
    <w:p w14:paraId="2A755ED0" w14:textId="77777777" w:rsidR="003B4D9D" w:rsidRDefault="003B4D9D">
      <w:pPr>
        <w:pStyle w:val="Textkrper"/>
        <w:spacing w:before="120" w:after="120" w:line="260" w:lineRule="exact"/>
      </w:pPr>
    </w:p>
    <w:sectPr w:rsidR="003B4D9D">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11BF" w14:textId="77777777" w:rsidR="003B4D9D" w:rsidRDefault="002B7C50">
      <w:r>
        <w:separator/>
      </w:r>
    </w:p>
  </w:endnote>
  <w:endnote w:type="continuationSeparator" w:id="0">
    <w:p w14:paraId="73D798B3" w14:textId="77777777" w:rsidR="003B4D9D" w:rsidRDefault="002B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eb">
    <w:altName w:val="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AE9C" w14:textId="402B5767" w:rsidR="003B4D9D" w:rsidRDefault="002B7C5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WTH1PI1132</w:t>
    </w:r>
    <w:r w:rsidR="0062030C">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53A2" w14:textId="77777777" w:rsidR="003B4D9D" w:rsidRDefault="002B7C50">
      <w:r>
        <w:separator/>
      </w:r>
    </w:p>
  </w:footnote>
  <w:footnote w:type="continuationSeparator" w:id="0">
    <w:p w14:paraId="391B4847" w14:textId="77777777" w:rsidR="003B4D9D" w:rsidRDefault="002B7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FC13" w14:textId="77777777" w:rsidR="003B4D9D" w:rsidRDefault="002B7C50">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2F1EDF60" wp14:editId="4E6C201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513D1"/>
    <w:multiLevelType w:val="hybridMultilevel"/>
    <w:tmpl w:val="8AF084A0"/>
    <w:lvl w:ilvl="0" w:tplc="041E3E10">
      <w:start w:val="1"/>
      <w:numFmt w:val="bullet"/>
      <w:pStyle w:val="WEAUFZHLUNG"/>
      <w:lvlText w:val="•"/>
      <w:lvlJc w:val="left"/>
      <w:pPr>
        <w:ind w:left="720" w:hanging="360"/>
      </w:pPr>
      <w:rPr>
        <w:rFonts w:ascii="Titillium Web" w:hAnsi="Titillium Web" w:hint="default"/>
        <w:color w:val="E3000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832113">
    <w:abstractNumId w:val="2"/>
  </w:num>
  <w:num w:numId="2" w16cid:durableId="542137409">
    <w:abstractNumId w:val="1"/>
  </w:num>
  <w:num w:numId="3" w16cid:durableId="2834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9D"/>
    <w:rsid w:val="00145847"/>
    <w:rsid w:val="002B7C50"/>
    <w:rsid w:val="00356BD0"/>
    <w:rsid w:val="003B4D9D"/>
    <w:rsid w:val="0062030C"/>
    <w:rsid w:val="006C6194"/>
    <w:rsid w:val="00781F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2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uiPriority w:val="99"/>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customStyle="1" w:styleId="WEAUFZHLUNG">
    <w:name w:val="WE_AUFZÄHLUNG"/>
    <w:basedOn w:val="Listenabsatz"/>
    <w:link w:val="WEAUFZHLUNGZchn"/>
    <w:qFormat/>
    <w:pPr>
      <w:numPr>
        <w:numId w:val="3"/>
      </w:numPr>
      <w:spacing w:after="160" w:line="259" w:lineRule="auto"/>
      <w:contextualSpacing/>
    </w:pPr>
    <w:rPr>
      <w:rFonts w:ascii="Titillium Web" w:eastAsia="Titillium Web" w:hAnsi="Titillium Web" w:cs="Arial"/>
      <w:sz w:val="20"/>
      <w:szCs w:val="22"/>
      <w:lang w:eastAsia="en-US"/>
    </w:rPr>
  </w:style>
  <w:style w:type="character" w:customStyle="1" w:styleId="WEAUFZHLUNGZchn">
    <w:name w:val="WE_AUFZÄHLUNG Zchn"/>
    <w:link w:val="WEAUFZHLUNG"/>
    <w:rPr>
      <w:rFonts w:ascii="Titillium Web" w:eastAsia="Titillium Web" w:hAnsi="Titillium Web" w:cs="Arial"/>
      <w:szCs w:val="22"/>
      <w:lang w:eastAsia="en-US"/>
    </w:rPr>
  </w:style>
  <w:style w:type="paragraph" w:styleId="Listenabsatz">
    <w:name w:val="List Paragraph"/>
    <w:basedOn w:val="Standard"/>
    <w:uiPriority w:val="34"/>
    <w:qFormat/>
    <w:pPr>
      <w:ind w:left="708"/>
    </w:p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7742712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ohenlohe.plu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ohenlohe.plus/ueber-uns/projekte/fachkraeftepoo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kk.htcm.de/press-releases/wuer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henlohe.plus/news-termine/hohenlohe-4-talents-gruenderfonds" TargetMode="External"/><Relationship Id="rId5" Type="http://schemas.openxmlformats.org/officeDocument/2006/relationships/webSettings" Target="webSettings.xml"/><Relationship Id="rId15" Type="http://schemas.openxmlformats.org/officeDocument/2006/relationships/hyperlink" Target="https://www.youtube.com/watch?v=elJ3sYe9lt4" TargetMode="External"/><Relationship Id="rId10" Type="http://schemas.openxmlformats.org/officeDocument/2006/relationships/hyperlink" Target="https://open.spotify.com/show/2ekbnt73M8VCUWZoQuFc3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elJ3sYe9lt4" TargetMode="External"/><Relationship Id="rId14" Type="http://schemas.openxmlformats.org/officeDocument/2006/relationships/hyperlink" Target="https://www.hohenlohe.plus/ueber-uns/mitglie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7600-1092-443E-A47B-D674005F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5032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5614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2022-03-24T14:51:00Z</cp:lastPrinted>
  <dcterms:created xsi:type="dcterms:W3CDTF">2022-09-27T14:52:00Z</dcterms:created>
  <dcterms:modified xsi:type="dcterms:W3CDTF">2022-09-27T14:52:00Z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