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F24926" w:rsidRDefault="009A2F8C" w:rsidP="006B381A">
      <w:pPr>
        <w:pStyle w:val="PITitel"/>
      </w:pPr>
      <w:r w:rsidRPr="00F24926">
        <w:t>MEDIEN</w:t>
      </w:r>
      <w:r w:rsidR="00EA5933" w:rsidRPr="00F24926">
        <w:t>I</w:t>
      </w:r>
      <w:r w:rsidR="00E44AB6" w:rsidRPr="00F24926">
        <w:t>NFORMATION</w:t>
      </w:r>
    </w:p>
    <w:p w14:paraId="08B6F7B2" w14:textId="7AF3486B" w:rsidR="00B22C1E" w:rsidRPr="00F24926" w:rsidRDefault="00A01CD6" w:rsidP="000815F1">
      <w:pPr>
        <w:pStyle w:val="PISubhead"/>
      </w:pPr>
      <w:r>
        <w:t>OPEN MIND unterstützt Forschungsprojekt</w:t>
      </w:r>
    </w:p>
    <w:p w14:paraId="6E4918F7" w14:textId="4C66AA05" w:rsidR="00B22C1E" w:rsidRPr="00F24926" w:rsidRDefault="00E008ED" w:rsidP="006B381A">
      <w:pPr>
        <w:pStyle w:val="PIHead"/>
      </w:pPr>
      <w:r>
        <w:t xml:space="preserve">Enorme </w:t>
      </w:r>
      <w:r w:rsidR="00A01CD6">
        <w:t>Energieeinsparung durch Kühlmitteldrucksteuerung</w:t>
      </w:r>
    </w:p>
    <w:p w14:paraId="33671E6E" w14:textId="5FD7E69A" w:rsidR="00AD038C" w:rsidRDefault="009A2F8C" w:rsidP="007A3775">
      <w:pPr>
        <w:pStyle w:val="PILead"/>
      </w:pPr>
      <w:r w:rsidRPr="00F24926">
        <w:t>Wessling</w:t>
      </w:r>
      <w:r w:rsidR="00965A98" w:rsidRPr="00F24926">
        <w:t xml:space="preserve">, </w:t>
      </w:r>
      <w:r w:rsidR="00187F12">
        <w:t>10</w:t>
      </w:r>
      <w:r w:rsidR="00BA4F55" w:rsidRPr="00F24926">
        <w:t>.</w:t>
      </w:r>
      <w:r w:rsidR="00D04B34" w:rsidRPr="00F24926">
        <w:t xml:space="preserve"> </w:t>
      </w:r>
      <w:r w:rsidR="00187F12">
        <w:t>Oktober</w:t>
      </w:r>
      <w:r w:rsidR="00D04B34" w:rsidRPr="00F24926">
        <w:t xml:space="preserve"> 20</w:t>
      </w:r>
      <w:r w:rsidR="00F02138">
        <w:t>2</w:t>
      </w:r>
      <w:r w:rsidR="000F3C38">
        <w:t>2</w:t>
      </w:r>
      <w:r w:rsidR="00BA4F55" w:rsidRPr="00F24926">
        <w:t xml:space="preserve"> </w:t>
      </w:r>
      <w:r w:rsidR="009A10D7" w:rsidRPr="00F24926">
        <w:t>–</w:t>
      </w:r>
      <w:r w:rsidR="001C6691" w:rsidRPr="00F24926">
        <w:t xml:space="preserve"> </w:t>
      </w:r>
      <w:r w:rsidR="00A01CD6">
        <w:t xml:space="preserve">Das </w:t>
      </w:r>
      <w:hyperlink r:id="rId11" w:history="1">
        <w:r w:rsidR="00A01CD6">
          <w:rPr>
            <w:rStyle w:val="Hyperlink"/>
          </w:rPr>
          <w:t>Institut für Fertigungstechnik und Werkzeugmaschinen</w:t>
        </w:r>
      </w:hyperlink>
      <w:r w:rsidR="00A01CD6" w:rsidRPr="00F24926">
        <w:t xml:space="preserve"> </w:t>
      </w:r>
      <w:r w:rsidR="00A01CD6">
        <w:t>der Leibniz Universität</w:t>
      </w:r>
      <w:r w:rsidR="00A411AF">
        <w:t xml:space="preserve"> Hannover </w:t>
      </w:r>
      <w:r w:rsidR="006771A5">
        <w:t>hat nach einer</w:t>
      </w:r>
      <w:r w:rsidR="00A411AF">
        <w:t xml:space="preserve"> Möglichkeit </w:t>
      </w:r>
      <w:r w:rsidR="006771A5">
        <w:t>geforscht</w:t>
      </w:r>
      <w:r w:rsidR="00A411AF">
        <w:t>,</w:t>
      </w:r>
      <w:r w:rsidR="006771A5">
        <w:t xml:space="preserve"> ob in der zerspanenden Bearbeitung Energie durch die Anpassung des Kühlschmierstoffdrucks (KSS-Druck) eingespart werden kann</w:t>
      </w:r>
      <w:r w:rsidR="00A411AF">
        <w:t>. OPEN MIND</w:t>
      </w:r>
      <w:r w:rsidR="00FC4E11">
        <w:t xml:space="preserve"> unterstütz</w:t>
      </w:r>
      <w:r w:rsidR="001776DC">
        <w:t>t</w:t>
      </w:r>
      <w:r w:rsidR="00FC4E11">
        <w:t>e das Projekt finanziell und</w:t>
      </w:r>
      <w:r w:rsidR="00A411AF">
        <w:t xml:space="preserve"> </w:t>
      </w:r>
      <w:r w:rsidR="006771A5">
        <w:t xml:space="preserve">lieferte </w:t>
      </w:r>
      <w:r w:rsidR="00A411AF">
        <w:t xml:space="preserve">die </w:t>
      </w:r>
      <w:r w:rsidR="00825C2F">
        <w:t>Bauteil</w:t>
      </w:r>
      <w:r w:rsidR="00825C2F" w:rsidRPr="00505D0E">
        <w:t>geometrie</w:t>
      </w:r>
      <w:r w:rsidR="00A411AF" w:rsidRPr="00505D0E">
        <w:t xml:space="preserve"> und </w:t>
      </w:r>
      <w:r w:rsidR="009142D9">
        <w:noBreakHyphen/>
      </w:r>
      <w:r w:rsidR="00A411AF" w:rsidRPr="00505D0E">
        <w:t xml:space="preserve">programmierung für </w:t>
      </w:r>
      <w:r w:rsidR="00825C2F">
        <w:t>Fräsbearbeitung</w:t>
      </w:r>
      <w:r w:rsidR="00825C2F" w:rsidRPr="00505D0E">
        <w:t xml:space="preserve"> </w:t>
      </w:r>
      <w:r w:rsidR="00A411AF" w:rsidRPr="00505D0E">
        <w:t>und Analysen.</w:t>
      </w:r>
      <w:r w:rsidR="00AD038C">
        <w:t xml:space="preserve"> </w:t>
      </w:r>
      <w:r w:rsidR="005D7DAE">
        <w:t xml:space="preserve">Im Projekt wurde eine Methode entwickelt, mit </w:t>
      </w:r>
      <w:r w:rsidR="006771A5">
        <w:t xml:space="preserve">der </w:t>
      </w:r>
      <w:r w:rsidR="005D7DAE">
        <w:t>der optimale</w:t>
      </w:r>
      <w:r w:rsidR="003575C8">
        <w:t xml:space="preserve"> KSS-Druck in Abhängigkeit </w:t>
      </w:r>
      <w:r w:rsidR="006771A5">
        <w:t xml:space="preserve">vom </w:t>
      </w:r>
      <w:r w:rsidR="003575C8">
        <w:t>auftretenden Werkzeugverschleiß ermittelt werden kann</w:t>
      </w:r>
      <w:r w:rsidR="005419A8">
        <w:t>.</w:t>
      </w:r>
      <w:r w:rsidR="003575C8">
        <w:t xml:space="preserve"> </w:t>
      </w:r>
      <w:r w:rsidR="006771A5">
        <w:t xml:space="preserve">Das Resultat: </w:t>
      </w:r>
      <w:r w:rsidR="005419A8">
        <w:t xml:space="preserve">Bis </w:t>
      </w:r>
      <w:r w:rsidR="003575C8">
        <w:t xml:space="preserve">zu 33 Prozent Energie </w:t>
      </w:r>
      <w:r w:rsidR="005419A8">
        <w:t xml:space="preserve">konnten damit </w:t>
      </w:r>
      <w:r w:rsidR="003575C8">
        <w:t>eingespart w</w:t>
      </w:r>
      <w:r w:rsidR="005419A8">
        <w:t>erden</w:t>
      </w:r>
      <w:r w:rsidR="003575C8">
        <w:t>.</w:t>
      </w:r>
      <w:r w:rsidR="00170887">
        <w:t xml:space="preserve"> Verfahren, die auf maschinellem Lernen basieren, </w:t>
      </w:r>
      <w:r w:rsidR="003A7D48">
        <w:t xml:space="preserve">werden </w:t>
      </w:r>
      <w:r w:rsidR="00170887">
        <w:t xml:space="preserve">es in Zukunft </w:t>
      </w:r>
      <w:r w:rsidR="003A7D48">
        <w:t xml:space="preserve">ermöglichen, </w:t>
      </w:r>
      <w:r w:rsidR="00170887">
        <w:t>den KSS-Druck über</w:t>
      </w:r>
      <w:r w:rsidR="003A7D48">
        <w:t xml:space="preserve"> einen</w:t>
      </w:r>
      <w:r w:rsidR="00170887">
        <w:t xml:space="preserve"> optimierten NC-Code bedarfsgerecht zu steuern.</w:t>
      </w:r>
    </w:p>
    <w:p w14:paraId="00FB4CFA" w14:textId="185C68B9" w:rsidR="00AD038C" w:rsidRPr="007F365B" w:rsidRDefault="00AD038C" w:rsidP="007A3775">
      <w:pPr>
        <w:pStyle w:val="PILead"/>
        <w:rPr>
          <w:b w:val="0"/>
          <w:bCs w:val="0"/>
        </w:rPr>
      </w:pPr>
      <w:r w:rsidRPr="00401B49">
        <w:rPr>
          <w:b w:val="0"/>
          <w:bCs w:val="0"/>
        </w:rPr>
        <w:t>Prof. Dr.-Ing. Berend Denkena</w:t>
      </w:r>
      <w:r w:rsidR="00E2074D" w:rsidRPr="00401B49">
        <w:rPr>
          <w:b w:val="0"/>
          <w:bCs w:val="0"/>
        </w:rPr>
        <w:t>, Talash Malek, M.Sc., Martin Winkler</w:t>
      </w:r>
      <w:r w:rsidR="003A7D48">
        <w:rPr>
          <w:b w:val="0"/>
          <w:bCs w:val="0"/>
        </w:rPr>
        <w:t>,</w:t>
      </w:r>
      <w:r w:rsidR="00E2074D" w:rsidRPr="00401B49">
        <w:rPr>
          <w:b w:val="0"/>
          <w:bCs w:val="0"/>
        </w:rPr>
        <w:t xml:space="preserve"> </w:t>
      </w:r>
      <w:r w:rsidR="003A7D48" w:rsidRPr="00401B49">
        <w:rPr>
          <w:b w:val="0"/>
          <w:bCs w:val="0"/>
        </w:rPr>
        <w:t>Dipl.-Ing (FH)</w:t>
      </w:r>
      <w:r w:rsidR="003A7D48">
        <w:rPr>
          <w:b w:val="0"/>
          <w:bCs w:val="0"/>
        </w:rPr>
        <w:t>,</w:t>
      </w:r>
      <w:r w:rsidR="003A7D48" w:rsidRPr="00401B49">
        <w:rPr>
          <w:b w:val="0"/>
          <w:bCs w:val="0"/>
        </w:rPr>
        <w:t xml:space="preserve"> </w:t>
      </w:r>
      <w:r w:rsidR="00E2074D" w:rsidRPr="00401B49">
        <w:rPr>
          <w:b w:val="0"/>
          <w:bCs w:val="0"/>
        </w:rPr>
        <w:t>und Marcel Wichmann, M.Sc.</w:t>
      </w:r>
      <w:r w:rsidR="006771A5">
        <w:rPr>
          <w:b w:val="0"/>
          <w:bCs w:val="0"/>
        </w:rPr>
        <w:t>,</w:t>
      </w:r>
      <w:r w:rsidR="00E2074D" w:rsidRPr="00401B49">
        <w:rPr>
          <w:b w:val="0"/>
          <w:bCs w:val="0"/>
        </w:rPr>
        <w:t xml:space="preserve"> haben ihr Projekt in Ausgabe 4/2022 der Zeitschrift VDI-Z unter dem </w:t>
      </w:r>
      <w:r w:rsidR="005419A8">
        <w:rPr>
          <w:b w:val="0"/>
          <w:bCs w:val="0"/>
        </w:rPr>
        <w:t xml:space="preserve">Titel </w:t>
      </w:r>
      <w:r w:rsidR="00E2074D" w:rsidRPr="00401B49">
        <w:rPr>
          <w:b w:val="0"/>
          <w:bCs w:val="0"/>
        </w:rPr>
        <w:t xml:space="preserve">„Energieeffiziente Prozessplanung“ </w:t>
      </w:r>
      <w:r w:rsidR="00E2074D" w:rsidRPr="007F365B">
        <w:rPr>
          <w:b w:val="0"/>
          <w:bCs w:val="0"/>
        </w:rPr>
        <w:t>vorgestellt.</w:t>
      </w:r>
      <w:r w:rsidR="00401B49" w:rsidRPr="007F365B">
        <w:rPr>
          <w:b w:val="0"/>
          <w:bCs w:val="0"/>
        </w:rPr>
        <w:t xml:space="preserve"> Auf </w:t>
      </w:r>
      <w:r w:rsidR="007F365B">
        <w:rPr>
          <w:b w:val="0"/>
          <w:bCs w:val="0"/>
        </w:rPr>
        <w:t xml:space="preserve">der Suche nach Möglichkeiten, die zerspanende Fertigung ökologisch nachhaltiger zu </w:t>
      </w:r>
      <w:r w:rsidR="003A7D48">
        <w:rPr>
          <w:b w:val="0"/>
          <w:bCs w:val="0"/>
        </w:rPr>
        <w:t>gestalten</w:t>
      </w:r>
      <w:r w:rsidR="007F365B">
        <w:rPr>
          <w:b w:val="0"/>
          <w:bCs w:val="0"/>
        </w:rPr>
        <w:t>, ha</w:t>
      </w:r>
      <w:r w:rsidR="005419A8">
        <w:rPr>
          <w:b w:val="0"/>
          <w:bCs w:val="0"/>
        </w:rPr>
        <w:t>tt</w:t>
      </w:r>
      <w:r w:rsidR="007F365B">
        <w:rPr>
          <w:b w:val="0"/>
          <w:bCs w:val="0"/>
        </w:rPr>
        <w:t>en si</w:t>
      </w:r>
      <w:r w:rsidR="005419A8">
        <w:rPr>
          <w:b w:val="0"/>
          <w:bCs w:val="0"/>
        </w:rPr>
        <w:t>ch</w:t>
      </w:r>
      <w:r w:rsidR="007F365B">
        <w:rPr>
          <w:b w:val="0"/>
          <w:bCs w:val="0"/>
        </w:rPr>
        <w:t xml:space="preserve"> </w:t>
      </w:r>
      <w:r w:rsidR="005419A8">
        <w:rPr>
          <w:b w:val="0"/>
          <w:bCs w:val="0"/>
        </w:rPr>
        <w:t>die Autoren</w:t>
      </w:r>
      <w:r w:rsidR="007F365B">
        <w:rPr>
          <w:b w:val="0"/>
          <w:bCs w:val="0"/>
        </w:rPr>
        <w:t xml:space="preserve"> </w:t>
      </w:r>
      <w:r w:rsidR="003A7D48">
        <w:rPr>
          <w:b w:val="0"/>
          <w:bCs w:val="0"/>
        </w:rPr>
        <w:t xml:space="preserve">das Thema </w:t>
      </w:r>
      <w:r w:rsidR="007F365B">
        <w:rPr>
          <w:b w:val="0"/>
          <w:bCs w:val="0"/>
        </w:rPr>
        <w:t xml:space="preserve">Hochdruckkühlung vorgenommen. </w:t>
      </w:r>
      <w:r w:rsidR="006945AD" w:rsidRPr="006945AD">
        <w:rPr>
          <w:b w:val="0"/>
          <w:bCs w:val="0"/>
        </w:rPr>
        <w:t>Hochdruck-KSS-Anlagen können die Standzeiten von Werkzeugen um maximal 250 Prozent verlängern, verursachen derzeit aber auch bis zu 25 Prozent des Gesamtenergieverbrauchs einer Werkzeugmaschine.</w:t>
      </w:r>
    </w:p>
    <w:p w14:paraId="2DC1E254" w14:textId="180FC564" w:rsidR="00AD038C" w:rsidRPr="00B121EF" w:rsidRDefault="00A06A3E" w:rsidP="007A3775">
      <w:pPr>
        <w:pStyle w:val="PILead"/>
      </w:pPr>
      <w:r w:rsidRPr="00B121EF">
        <w:t>Verschleißverhalten erforscht</w:t>
      </w:r>
    </w:p>
    <w:p w14:paraId="37C9FACA" w14:textId="72E21074" w:rsidR="00B121EF" w:rsidRDefault="00A06A3E" w:rsidP="00773142">
      <w:pPr>
        <w:pStyle w:val="PILead"/>
        <w:rPr>
          <w:b w:val="0"/>
          <w:bCs w:val="0"/>
        </w:rPr>
      </w:pPr>
      <w:r>
        <w:rPr>
          <w:b w:val="0"/>
          <w:bCs w:val="0"/>
        </w:rPr>
        <w:t xml:space="preserve">Je nach </w:t>
      </w:r>
      <w:r w:rsidR="005A51FE">
        <w:rPr>
          <w:b w:val="0"/>
          <w:bCs w:val="0"/>
        </w:rPr>
        <w:t>Bearbeitungsstrategie</w:t>
      </w:r>
      <w:r>
        <w:rPr>
          <w:b w:val="0"/>
          <w:bCs w:val="0"/>
        </w:rPr>
        <w:t xml:space="preserve"> und </w:t>
      </w:r>
      <w:r w:rsidR="005C3A1D">
        <w:rPr>
          <w:b w:val="0"/>
          <w:bCs w:val="0"/>
        </w:rPr>
        <w:t xml:space="preserve">gefrästen </w:t>
      </w:r>
      <w:r>
        <w:rPr>
          <w:b w:val="0"/>
          <w:bCs w:val="0"/>
        </w:rPr>
        <w:t xml:space="preserve">Spanvolumen verschleißen Werkzeuge unterschiedlich. Ab einem gewissen Punkt bringt die Erhöhung des KSS-Drucks </w:t>
      </w:r>
      <w:r w:rsidR="0011680E">
        <w:rPr>
          <w:b w:val="0"/>
          <w:bCs w:val="0"/>
        </w:rPr>
        <w:t xml:space="preserve">jeweils </w:t>
      </w:r>
      <w:r>
        <w:rPr>
          <w:b w:val="0"/>
          <w:bCs w:val="0"/>
        </w:rPr>
        <w:t>ke</w:t>
      </w:r>
      <w:r w:rsidR="0011680E">
        <w:rPr>
          <w:b w:val="0"/>
          <w:bCs w:val="0"/>
        </w:rPr>
        <w:t>ine weitere Erhöhung der Standzeit. Das heißt auch, dass an vielen Stellen unnötig viel Kühlmittel eingebracht wird. Die Forscher führ</w:t>
      </w:r>
      <w:r w:rsidR="00773142">
        <w:rPr>
          <w:b w:val="0"/>
          <w:bCs w:val="0"/>
        </w:rPr>
        <w:t xml:space="preserve">ten die von OPEN MIND entwickelte Testbearbeitung des </w:t>
      </w:r>
      <w:r w:rsidR="00AD038C" w:rsidRPr="00773142">
        <w:rPr>
          <w:b w:val="0"/>
          <w:bCs w:val="0"/>
        </w:rPr>
        <w:t>Schruppen</w:t>
      </w:r>
      <w:r w:rsidR="00773142">
        <w:rPr>
          <w:b w:val="0"/>
          <w:bCs w:val="0"/>
        </w:rPr>
        <w:t>s</w:t>
      </w:r>
      <w:r w:rsidR="00AD038C" w:rsidRPr="00773142">
        <w:rPr>
          <w:b w:val="0"/>
          <w:bCs w:val="0"/>
        </w:rPr>
        <w:t xml:space="preserve"> mehrerer Taschen</w:t>
      </w:r>
      <w:r w:rsidR="00773142">
        <w:rPr>
          <w:b w:val="0"/>
          <w:bCs w:val="0"/>
        </w:rPr>
        <w:t xml:space="preserve"> in einem </w:t>
      </w:r>
      <w:r w:rsidR="00244E54" w:rsidRPr="00244E54">
        <w:rPr>
          <w:b w:val="0"/>
          <w:bCs w:val="0"/>
        </w:rPr>
        <w:t>Ti-6Al-4V</w:t>
      </w:r>
      <w:r w:rsidR="00773142">
        <w:rPr>
          <w:b w:val="0"/>
          <w:bCs w:val="0"/>
        </w:rPr>
        <w:t>-Block mit einem VHM-Schaftfräser</w:t>
      </w:r>
      <w:r w:rsidR="00244E54">
        <w:rPr>
          <w:b w:val="0"/>
          <w:bCs w:val="0"/>
        </w:rPr>
        <w:t xml:space="preserve"> durch und </w:t>
      </w:r>
      <w:r w:rsidR="00244E54">
        <w:rPr>
          <w:b w:val="0"/>
          <w:bCs w:val="0"/>
        </w:rPr>
        <w:lastRenderedPageBreak/>
        <w:t xml:space="preserve">untersuchten die Auswirkung </w:t>
      </w:r>
      <w:r w:rsidR="00D025D2">
        <w:rPr>
          <w:b w:val="0"/>
          <w:bCs w:val="0"/>
        </w:rPr>
        <w:t>ver</w:t>
      </w:r>
      <w:r w:rsidR="00F46FCB">
        <w:rPr>
          <w:b w:val="0"/>
          <w:bCs w:val="0"/>
        </w:rPr>
        <w:t xml:space="preserve">schiedener </w:t>
      </w:r>
      <w:r w:rsidR="005A51FE">
        <w:rPr>
          <w:b w:val="0"/>
          <w:bCs w:val="0"/>
        </w:rPr>
        <w:t>Bearbeitungsstrategien</w:t>
      </w:r>
      <w:r w:rsidR="00F46FCB">
        <w:rPr>
          <w:b w:val="0"/>
          <w:bCs w:val="0"/>
        </w:rPr>
        <w:t xml:space="preserve"> und KSS-Drücke </w:t>
      </w:r>
      <w:r w:rsidR="00244E54">
        <w:rPr>
          <w:b w:val="0"/>
          <w:bCs w:val="0"/>
        </w:rPr>
        <w:t xml:space="preserve">auf den Werkzeugverschleiß. </w:t>
      </w:r>
    </w:p>
    <w:p w14:paraId="52EB1915" w14:textId="135C00F4" w:rsidR="00B121EF" w:rsidRPr="00B121EF" w:rsidRDefault="00B121EF" w:rsidP="00773142">
      <w:pPr>
        <w:pStyle w:val="PILead"/>
      </w:pPr>
      <w:r w:rsidRPr="00B121EF">
        <w:t>Maschinelles Lernen</w:t>
      </w:r>
    </w:p>
    <w:p w14:paraId="054FA981" w14:textId="520EB160" w:rsidR="007A3775" w:rsidRDefault="00244E54" w:rsidP="00773142">
      <w:pPr>
        <w:pStyle w:val="PILead"/>
        <w:rPr>
          <w:b w:val="0"/>
          <w:bCs w:val="0"/>
        </w:rPr>
      </w:pPr>
      <w:r>
        <w:rPr>
          <w:b w:val="0"/>
          <w:bCs w:val="0"/>
        </w:rPr>
        <w:t xml:space="preserve">Ausgehend von diesen Erkenntnissen wurde eine </w:t>
      </w:r>
      <w:r w:rsidR="00D025D2">
        <w:rPr>
          <w:b w:val="0"/>
          <w:bCs w:val="0"/>
        </w:rPr>
        <w:t xml:space="preserve">Simulation auf Basis maschinellen Lernens (ML) entwickelt, </w:t>
      </w:r>
      <w:r w:rsidR="00D34D0B">
        <w:rPr>
          <w:b w:val="0"/>
          <w:bCs w:val="0"/>
        </w:rPr>
        <w:t>die</w:t>
      </w:r>
      <w:r w:rsidR="00D025D2">
        <w:rPr>
          <w:b w:val="0"/>
          <w:bCs w:val="0"/>
        </w:rPr>
        <w:t xml:space="preserve"> </w:t>
      </w:r>
      <w:r w:rsidR="005A51FE">
        <w:rPr>
          <w:b w:val="0"/>
          <w:bCs w:val="0"/>
        </w:rPr>
        <w:t xml:space="preserve">Werkzeugverschleiß </w:t>
      </w:r>
      <w:r w:rsidR="00D025D2">
        <w:rPr>
          <w:b w:val="0"/>
          <w:bCs w:val="0"/>
        </w:rPr>
        <w:t xml:space="preserve">anhand der Prozessdaten vorhersagen konnte. </w:t>
      </w:r>
      <w:r w:rsidR="00F46FCB">
        <w:rPr>
          <w:b w:val="0"/>
          <w:bCs w:val="0"/>
        </w:rPr>
        <w:t xml:space="preserve">Mit Hilfe des ML-Modells wurde die Bearbeitung </w:t>
      </w:r>
      <w:r w:rsidR="00D34D0B">
        <w:rPr>
          <w:b w:val="0"/>
          <w:bCs w:val="0"/>
        </w:rPr>
        <w:t>mit</w:t>
      </w:r>
      <w:r w:rsidR="00F46FCB">
        <w:rPr>
          <w:b w:val="0"/>
          <w:bCs w:val="0"/>
        </w:rPr>
        <w:t xml:space="preserve"> wechselndem KSS-Druck simuliert. </w:t>
      </w:r>
      <w:r w:rsidR="005D2C65">
        <w:rPr>
          <w:b w:val="0"/>
          <w:bCs w:val="0"/>
        </w:rPr>
        <w:t>Die Validierung am realen Bauteil bestätigte, dass mit je nach Bearbeitungssituation reduziertem Kühlmitteldruck die gleichen Oberflächengüten und Werkzeugstandzeiten erreicht werden konnten</w:t>
      </w:r>
      <w:r w:rsidR="00B121EF">
        <w:rPr>
          <w:b w:val="0"/>
          <w:bCs w:val="0"/>
        </w:rPr>
        <w:t xml:space="preserve">. Die </w:t>
      </w:r>
      <w:r w:rsidR="003A7D48">
        <w:rPr>
          <w:b w:val="0"/>
          <w:bCs w:val="0"/>
        </w:rPr>
        <w:t xml:space="preserve">tatsächliche </w:t>
      </w:r>
      <w:r w:rsidR="00B121EF">
        <w:rPr>
          <w:b w:val="0"/>
          <w:bCs w:val="0"/>
        </w:rPr>
        <w:t>Energieeinsparung von</w:t>
      </w:r>
      <w:r w:rsidR="005A51FE">
        <w:rPr>
          <w:b w:val="0"/>
          <w:bCs w:val="0"/>
        </w:rPr>
        <w:t xml:space="preserve"> bis zu </w:t>
      </w:r>
      <w:r w:rsidR="00B121EF">
        <w:rPr>
          <w:b w:val="0"/>
          <w:bCs w:val="0"/>
        </w:rPr>
        <w:t>33 Prozent lag dabei sogar noch etwas höher als</w:t>
      </w:r>
      <w:r w:rsidR="003A7D48">
        <w:rPr>
          <w:b w:val="0"/>
          <w:bCs w:val="0"/>
        </w:rPr>
        <w:t xml:space="preserve"> </w:t>
      </w:r>
      <w:r w:rsidR="00B121EF">
        <w:rPr>
          <w:b w:val="0"/>
          <w:bCs w:val="0"/>
        </w:rPr>
        <w:t xml:space="preserve">nach der Simulation </w:t>
      </w:r>
      <w:r w:rsidR="003A7D48">
        <w:rPr>
          <w:b w:val="0"/>
          <w:bCs w:val="0"/>
        </w:rPr>
        <w:t>erwartet worden war</w:t>
      </w:r>
      <w:r w:rsidR="00B121EF">
        <w:rPr>
          <w:b w:val="0"/>
          <w:bCs w:val="0"/>
        </w:rPr>
        <w:t>.</w:t>
      </w:r>
    </w:p>
    <w:p w14:paraId="6F0B195F" w14:textId="0A503C6D" w:rsidR="00B121EF" w:rsidRPr="00A93543" w:rsidRDefault="00B121EF" w:rsidP="00773142">
      <w:pPr>
        <w:pStyle w:val="PILead"/>
      </w:pPr>
      <w:r w:rsidRPr="00A93543">
        <w:t>Wegweisend für die Branche</w:t>
      </w:r>
    </w:p>
    <w:p w14:paraId="432ACA6F" w14:textId="2E5EF528" w:rsidR="00B121EF" w:rsidRDefault="00B121EF" w:rsidP="007C62CD">
      <w:pPr>
        <w:pStyle w:val="PILead"/>
        <w:rPr>
          <w:b w:val="0"/>
          <w:bCs w:val="0"/>
        </w:rPr>
      </w:pPr>
      <w:r>
        <w:rPr>
          <w:b w:val="0"/>
          <w:bCs w:val="0"/>
        </w:rPr>
        <w:t xml:space="preserve">„Wir freuen uns, dass wir zu diesem Projekt beitragen konnten und sind </w:t>
      </w:r>
      <w:r w:rsidR="00A93543">
        <w:rPr>
          <w:b w:val="0"/>
          <w:bCs w:val="0"/>
        </w:rPr>
        <w:t xml:space="preserve">vom Ergebnis </w:t>
      </w:r>
      <w:r>
        <w:rPr>
          <w:b w:val="0"/>
          <w:bCs w:val="0"/>
        </w:rPr>
        <w:t>begeistert</w:t>
      </w:r>
      <w:r w:rsidR="00D34D0B">
        <w:rPr>
          <w:b w:val="0"/>
          <w:bCs w:val="0"/>
        </w:rPr>
        <w:t>“</w:t>
      </w:r>
      <w:r>
        <w:rPr>
          <w:b w:val="0"/>
          <w:bCs w:val="0"/>
        </w:rPr>
        <w:t>, sagt Dr. Josef Koch, CTO der</w:t>
      </w:r>
      <w:r w:rsidR="00A93543">
        <w:rPr>
          <w:b w:val="0"/>
          <w:bCs w:val="0"/>
        </w:rPr>
        <w:t xml:space="preserve"> </w:t>
      </w:r>
      <w:r w:rsidR="00A93543" w:rsidRPr="00A93543">
        <w:rPr>
          <w:b w:val="0"/>
          <w:bCs w:val="0"/>
        </w:rPr>
        <w:t>OPEN MIND Technologies AG</w:t>
      </w:r>
      <w:r w:rsidR="00A93543">
        <w:rPr>
          <w:b w:val="0"/>
          <w:bCs w:val="0"/>
        </w:rPr>
        <w:t>. „</w:t>
      </w:r>
      <w:r w:rsidR="007C62CD">
        <w:rPr>
          <w:b w:val="0"/>
          <w:bCs w:val="0"/>
        </w:rPr>
        <w:t xml:space="preserve">Aus dem Projekt ergeben sich für uns zwei Ansätze für die Weiterentwicklung </w:t>
      </w:r>
      <w:r w:rsidR="005156A3">
        <w:rPr>
          <w:b w:val="0"/>
          <w:bCs w:val="0"/>
        </w:rPr>
        <w:t xml:space="preserve">unseres </w:t>
      </w:r>
      <w:r w:rsidR="007C62CD">
        <w:rPr>
          <w:b w:val="0"/>
          <w:bCs w:val="0"/>
        </w:rPr>
        <w:t xml:space="preserve">CAD/CAM-Systems. </w:t>
      </w:r>
      <w:r w:rsidR="00E008ED">
        <w:rPr>
          <w:b w:val="0"/>
          <w:bCs w:val="0"/>
        </w:rPr>
        <w:t>D</w:t>
      </w:r>
      <w:r w:rsidR="007C62CD" w:rsidRPr="00B121EF">
        <w:rPr>
          <w:b w:val="0"/>
          <w:bCs w:val="0"/>
        </w:rPr>
        <w:t xml:space="preserve">ie dynamische </w:t>
      </w:r>
      <w:r w:rsidR="007C62CD">
        <w:rPr>
          <w:b w:val="0"/>
          <w:bCs w:val="0"/>
        </w:rPr>
        <w:t>KSS-</w:t>
      </w:r>
      <w:r w:rsidR="007C62CD" w:rsidRPr="00B121EF">
        <w:rPr>
          <w:b w:val="0"/>
          <w:bCs w:val="0"/>
        </w:rPr>
        <w:t>Druckkontrolle</w:t>
      </w:r>
      <w:r w:rsidR="007C62CD">
        <w:rPr>
          <w:b w:val="0"/>
          <w:bCs w:val="0"/>
        </w:rPr>
        <w:t xml:space="preserve"> </w:t>
      </w:r>
      <w:r w:rsidR="00E008ED">
        <w:rPr>
          <w:b w:val="0"/>
          <w:bCs w:val="0"/>
        </w:rPr>
        <w:t xml:space="preserve">könnte </w:t>
      </w:r>
      <w:r w:rsidR="007C62CD">
        <w:rPr>
          <w:b w:val="0"/>
          <w:bCs w:val="0"/>
        </w:rPr>
        <w:t xml:space="preserve">zukünftig </w:t>
      </w:r>
      <w:r w:rsidR="007C62CD" w:rsidRPr="00B121EF">
        <w:rPr>
          <w:b w:val="0"/>
          <w:bCs w:val="0"/>
        </w:rPr>
        <w:t xml:space="preserve">in die NC-Code-Generierung </w:t>
      </w:r>
      <w:r w:rsidR="007C62CD">
        <w:rPr>
          <w:b w:val="0"/>
          <w:bCs w:val="0"/>
        </w:rPr>
        <w:t xml:space="preserve">von </w:t>
      </w:r>
      <w:r w:rsidR="007C62CD" w:rsidRPr="00D34D0B">
        <w:rPr>
          <w:b w:val="0"/>
          <w:bCs w:val="0"/>
          <w:i/>
          <w:iCs/>
        </w:rPr>
        <w:t>hyper</w:t>
      </w:r>
      <w:r w:rsidR="007C62CD">
        <w:rPr>
          <w:b w:val="0"/>
          <w:bCs w:val="0"/>
        </w:rPr>
        <w:t xml:space="preserve">MILL </w:t>
      </w:r>
      <w:r w:rsidRPr="00B121EF">
        <w:rPr>
          <w:b w:val="0"/>
          <w:bCs w:val="0"/>
        </w:rPr>
        <w:t>integrier</w:t>
      </w:r>
      <w:r w:rsidR="007C62CD">
        <w:rPr>
          <w:b w:val="0"/>
          <w:bCs w:val="0"/>
        </w:rPr>
        <w:t>t werden</w:t>
      </w:r>
      <w:r w:rsidRPr="00B121EF">
        <w:rPr>
          <w:b w:val="0"/>
          <w:bCs w:val="0"/>
        </w:rPr>
        <w:t>.</w:t>
      </w:r>
      <w:r w:rsidR="007C62CD">
        <w:rPr>
          <w:b w:val="0"/>
          <w:bCs w:val="0"/>
        </w:rPr>
        <w:t xml:space="preserve"> </w:t>
      </w:r>
      <w:r w:rsidR="00E008ED">
        <w:rPr>
          <w:b w:val="0"/>
          <w:bCs w:val="0"/>
        </w:rPr>
        <w:t>Außerdem untersuchen wir</w:t>
      </w:r>
      <w:r w:rsidR="007C62CD">
        <w:rPr>
          <w:b w:val="0"/>
          <w:bCs w:val="0"/>
        </w:rPr>
        <w:t xml:space="preserve">, ob die </w:t>
      </w:r>
      <w:r w:rsidRPr="00B121EF">
        <w:rPr>
          <w:b w:val="0"/>
          <w:bCs w:val="0"/>
        </w:rPr>
        <w:t xml:space="preserve">prädiktiven Modelle </w:t>
      </w:r>
      <w:r w:rsidR="00E008ED">
        <w:rPr>
          <w:b w:val="0"/>
          <w:bCs w:val="0"/>
        </w:rPr>
        <w:t>dazu genutzt werden können</w:t>
      </w:r>
      <w:r w:rsidRPr="00B121EF">
        <w:rPr>
          <w:b w:val="0"/>
          <w:bCs w:val="0"/>
        </w:rPr>
        <w:t>, um den Werkzeugverschleiß für einen Werkzeugweg zu bestimmen</w:t>
      </w:r>
      <w:r w:rsidR="00E008ED">
        <w:rPr>
          <w:b w:val="0"/>
          <w:bCs w:val="0"/>
        </w:rPr>
        <w:t>. Das würde es</w:t>
      </w:r>
      <w:r w:rsidRPr="00B121EF">
        <w:rPr>
          <w:b w:val="0"/>
          <w:bCs w:val="0"/>
        </w:rPr>
        <w:t xml:space="preserve"> </w:t>
      </w:r>
      <w:r w:rsidR="00E008ED">
        <w:rPr>
          <w:b w:val="0"/>
          <w:bCs w:val="0"/>
        </w:rPr>
        <w:t>Benutzern</w:t>
      </w:r>
      <w:r w:rsidRPr="00B121EF">
        <w:rPr>
          <w:b w:val="0"/>
          <w:bCs w:val="0"/>
        </w:rPr>
        <w:t xml:space="preserve"> ermöglichen, den Werkzeugverschleiß verschiedene</w:t>
      </w:r>
      <w:r w:rsidR="007C62CD">
        <w:rPr>
          <w:b w:val="0"/>
          <w:bCs w:val="0"/>
        </w:rPr>
        <w:t>r</w:t>
      </w:r>
      <w:r w:rsidRPr="00B121EF">
        <w:rPr>
          <w:b w:val="0"/>
          <w:bCs w:val="0"/>
        </w:rPr>
        <w:t xml:space="preserve"> Frässtrategien zu vergleichen. </w:t>
      </w:r>
      <w:r w:rsidR="00F55441">
        <w:rPr>
          <w:b w:val="0"/>
          <w:bCs w:val="0"/>
        </w:rPr>
        <w:t xml:space="preserve">Das wäre eine interessante Erweiterung unseres </w:t>
      </w:r>
      <w:r w:rsidRPr="00B121EF">
        <w:rPr>
          <w:b w:val="0"/>
          <w:bCs w:val="0"/>
        </w:rPr>
        <w:t>VIRTUAL Machining Center.</w:t>
      </w:r>
      <w:r w:rsidR="00F55441">
        <w:rPr>
          <w:b w:val="0"/>
          <w:bCs w:val="0"/>
        </w:rPr>
        <w:t>“</w:t>
      </w:r>
    </w:p>
    <w:p w14:paraId="0BEFC990" w14:textId="09145E7A" w:rsidR="004C7E40" w:rsidRDefault="004C7E40" w:rsidP="007C62CD">
      <w:pPr>
        <w:pStyle w:val="PILead"/>
        <w:rPr>
          <w:b w:val="0"/>
          <w:bCs w:val="0"/>
        </w:rPr>
      </w:pPr>
    </w:p>
    <w:p w14:paraId="7CFDEE14" w14:textId="77777777" w:rsidR="00545A48" w:rsidRPr="00F24926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F24926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F24926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F24926">
        <w:rPr>
          <w:b/>
          <w:bCs/>
          <w:sz w:val="18"/>
          <w:szCs w:val="18"/>
          <w:lang w:val="de-DE"/>
        </w:rPr>
        <w:t>Verfügbares Bildmaterial</w:t>
      </w:r>
    </w:p>
    <w:p w14:paraId="212D4192" w14:textId="7206B645" w:rsidR="00852645" w:rsidRDefault="00852645" w:rsidP="00852645">
      <w:pPr>
        <w:pStyle w:val="PIAbspann"/>
        <w:jc w:val="left"/>
        <w:rPr>
          <w:rStyle w:val="Hyperlink"/>
        </w:rPr>
      </w:pPr>
      <w:r w:rsidRPr="00F24926">
        <w:rPr>
          <w:lang w:val="de-DE"/>
        </w:rPr>
        <w:t xml:space="preserve">Folgendes Bildmaterial steht druckfähig im Internet zum Download bereit: </w:t>
      </w:r>
      <w:r w:rsidRPr="00F24926">
        <w:rPr>
          <w:lang w:val="de-DE"/>
        </w:rPr>
        <w:br/>
      </w:r>
      <w:hyperlink r:id="rId12" w:history="1">
        <w:r w:rsidR="00BD00AD">
          <w:rPr>
            <w:rStyle w:val="Hyperlink"/>
          </w:rPr>
          <w:t>https://kk.htcm.de/press-releases/open-mind/</w:t>
        </w:r>
      </w:hyperlink>
    </w:p>
    <w:p w14:paraId="068B5A60" w14:textId="591597AC" w:rsidR="004C7E40" w:rsidRDefault="004C7E40">
      <w:pPr>
        <w:rPr>
          <w:rFonts w:ascii="Arial" w:hAnsi="Arial" w:cs="Arial"/>
          <w:sz w:val="18"/>
          <w:szCs w:val="18"/>
        </w:rPr>
      </w:pPr>
      <w:r>
        <w:br w:type="page"/>
      </w:r>
    </w:p>
    <w:p w14:paraId="2C687B7A" w14:textId="77777777" w:rsidR="004C7E40" w:rsidRPr="00852645" w:rsidRDefault="004C7E40" w:rsidP="00852645">
      <w:pPr>
        <w:pStyle w:val="PIAbspann"/>
        <w:jc w:val="left"/>
        <w:rPr>
          <w:lang w:val="de-DE"/>
        </w:rPr>
      </w:pPr>
    </w:p>
    <w:tbl>
      <w:tblPr>
        <w:tblW w:w="6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4111"/>
      </w:tblGrid>
      <w:tr w:rsidR="00DF565F" w:rsidRPr="00F24926" w14:paraId="2D3D8D47" w14:textId="2D5D2AA0" w:rsidTr="004C7E4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D35" w14:textId="1980027E" w:rsidR="00DF565F" w:rsidRDefault="00DF565F" w:rsidP="00DF565F">
            <w:pPr>
              <w:rPr>
                <w:rFonts w:ascii="Arial" w:hAnsi="Arial"/>
                <w:b/>
                <w:noProof/>
                <w:sz w:val="18"/>
                <w:lang w:eastAsia="ko-KR"/>
              </w:rPr>
            </w:pPr>
          </w:p>
          <w:p w14:paraId="5EEC4E46" w14:textId="7594B536" w:rsidR="004C7E40" w:rsidRDefault="004C7E40" w:rsidP="00DF565F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  <w:lang w:eastAsia="ko-KR"/>
              </w:rPr>
              <w:drawing>
                <wp:inline distT="0" distB="0" distL="0" distR="0" wp14:anchorId="64F8D226" wp14:editId="560C7040">
                  <wp:extent cx="1664082" cy="1908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082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DF565F" w:rsidRPr="00852645" w:rsidRDefault="00DF565F" w:rsidP="00DF565F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85264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DF565F" w:rsidRDefault="00DF565F" w:rsidP="00DF565F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0E599DBE" w:rsidR="00DF565F" w:rsidRPr="00F24926" w:rsidRDefault="002B143B" w:rsidP="00DF565F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2B143B">
              <w:rPr>
                <w:rFonts w:ascii="Arial" w:hAnsi="Arial"/>
                <w:b/>
                <w:snapToGrid w:val="0"/>
                <w:sz w:val="18"/>
                <w:lang w:eastAsia="ko-KR"/>
              </w:rPr>
              <w:t>Dr. Josef Koch, CTO der OPEN MIND Technologies AG.</w:t>
            </w:r>
            <w:r w:rsidR="00DF565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4111" w:type="dxa"/>
          </w:tcPr>
          <w:p w14:paraId="13CB5185" w14:textId="68899BEC" w:rsidR="00DF565F" w:rsidRDefault="00DF565F" w:rsidP="00CD7AED">
            <w:pPr>
              <w:rPr>
                <w:rFonts w:ascii="Arial" w:hAnsi="Arial"/>
                <w:b/>
                <w:noProof/>
                <w:sz w:val="18"/>
              </w:rPr>
            </w:pPr>
          </w:p>
          <w:p w14:paraId="022F98EF" w14:textId="796F8D39" w:rsidR="004C7E40" w:rsidRDefault="004C7E40" w:rsidP="00CD7AE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</w:rPr>
              <w:drawing>
                <wp:inline distT="0" distB="0" distL="0" distR="0" wp14:anchorId="4789C75B" wp14:editId="6C483E6D">
                  <wp:extent cx="2357983" cy="1908000"/>
                  <wp:effectExtent l="0" t="0" r="444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983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BCFCC" w14:textId="30BF3B7C" w:rsidR="00DF565F" w:rsidRPr="00852645" w:rsidRDefault="00DF565F" w:rsidP="00DF565F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85264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 xml:space="preserve">Quelle: </w:t>
            </w:r>
            <w:r w:rsidR="002B143B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Malek/IFW</w:t>
            </w:r>
          </w:p>
          <w:p w14:paraId="744F9E59" w14:textId="77777777" w:rsidR="00DF565F" w:rsidRDefault="00DF565F" w:rsidP="00DF565F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A390D92" w14:textId="68320219" w:rsidR="00DF565F" w:rsidRPr="00F24926" w:rsidRDefault="002B143B" w:rsidP="00DF565F">
            <w:r w:rsidRPr="002B143B">
              <w:rPr>
                <w:rFonts w:ascii="Arial" w:hAnsi="Arial"/>
                <w:b/>
                <w:snapToGrid w:val="0"/>
                <w:sz w:val="18"/>
                <w:lang w:eastAsia="ko-KR"/>
              </w:rPr>
              <w:t>Verfahren, die auf maschinellem Lernen basieren, werden es in Zukunft ermöglichen, den KSS-Druck über einen optimierten NC-Code bedarfsgerecht zu steuern.</w:t>
            </w:r>
            <w:r w:rsidR="00DF565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Default="00852645" w:rsidP="00852645">
      <w:pPr>
        <w:pStyle w:val="PIAbspann"/>
        <w:jc w:val="left"/>
        <w:rPr>
          <w:lang w:val="de-DE"/>
        </w:rPr>
      </w:pPr>
    </w:p>
    <w:p w14:paraId="0DAB7F74" w14:textId="77777777" w:rsidR="004243CE" w:rsidRPr="00852645" w:rsidRDefault="004243CE" w:rsidP="004243CE">
      <w:pPr>
        <w:rPr>
          <w:lang w:eastAsia="x-none"/>
        </w:rPr>
      </w:pPr>
    </w:p>
    <w:p w14:paraId="055F0B8A" w14:textId="77777777" w:rsidR="00937107" w:rsidRDefault="00937107" w:rsidP="00937107">
      <w:pPr>
        <w:pStyle w:val="PITextkrper"/>
        <w:spacing w:line="276" w:lineRule="auto"/>
        <w:rPr>
          <w:b/>
          <w:sz w:val="20"/>
          <w:lang w:val="de-DE"/>
        </w:rPr>
      </w:pPr>
    </w:p>
    <w:p w14:paraId="2A4A505A" w14:textId="77777777" w:rsidR="00937107" w:rsidRPr="006C4623" w:rsidRDefault="00937107" w:rsidP="00937107">
      <w:pPr>
        <w:pStyle w:val="BodyText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7FF94E67" w14:textId="77777777" w:rsidR="00937107" w:rsidRDefault="00937107" w:rsidP="00937107">
      <w:pPr>
        <w:pStyle w:val="PITextkrper"/>
        <w:spacing w:line="360" w:lineRule="auto"/>
        <w:rPr>
          <w:bCs/>
          <w:sz w:val="18"/>
          <w:szCs w:val="18"/>
        </w:rPr>
      </w:pPr>
      <w:r w:rsidRPr="006C4623">
        <w:rPr>
          <w:bCs/>
          <w:sz w:val="18"/>
          <w:szCs w:val="18"/>
        </w:rPr>
        <w:t>Die OPEN MIND Technologies AG zählt weltweit zu den gefragtesten Herstellern von leistungsfähigen CAM-Lösungen für die maschinen- und steuerungsunabhängige Programmierung.</w:t>
      </w:r>
      <w:r>
        <w:rPr>
          <w:bCs/>
          <w:sz w:val="18"/>
          <w:szCs w:val="18"/>
        </w:rPr>
        <w:t xml:space="preserve"> </w:t>
      </w:r>
    </w:p>
    <w:p w14:paraId="1A41D116" w14:textId="111D1835" w:rsidR="00937107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OPEN MIND entwickelt bestens abgestimmte CAM-Lösungen mit einem hohen Anteil an einzigartigen Innovation</w:t>
      </w:r>
      <w:r>
        <w:rPr>
          <w:sz w:val="18"/>
          <w:szCs w:val="18"/>
        </w:rPr>
        <w:t xml:space="preserve">en für deutlich mehr Performance – </w:t>
      </w:r>
      <w:r w:rsidRPr="008A4177">
        <w:rPr>
          <w:sz w:val="18"/>
          <w:szCs w:val="18"/>
        </w:rPr>
        <w:t>bei</w:t>
      </w:r>
      <w:r>
        <w:rPr>
          <w:sz w:val="18"/>
          <w:szCs w:val="18"/>
        </w:rPr>
        <w:t xml:space="preserve"> </w:t>
      </w:r>
      <w:r w:rsidRPr="006C4623">
        <w:rPr>
          <w:sz w:val="18"/>
          <w:szCs w:val="18"/>
        </w:rPr>
        <w:t>der Programmierung sowie in der zerspanenden Fertigung. Strategien wie 2</w:t>
      </w:r>
      <w:r>
        <w:rPr>
          <w:sz w:val="18"/>
          <w:szCs w:val="18"/>
        </w:rPr>
        <w:t>,5</w:t>
      </w:r>
      <w:r w:rsidRPr="006C4623">
        <w:rPr>
          <w:sz w:val="18"/>
          <w:szCs w:val="18"/>
        </w:rPr>
        <w:t>D-, 3D-,</w:t>
      </w:r>
      <w:r>
        <w:rPr>
          <w:sz w:val="18"/>
          <w:szCs w:val="18"/>
        </w:rPr>
        <w:br/>
      </w:r>
      <w:r w:rsidRPr="006C4623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Pr="006C4623">
        <w:rPr>
          <w:sz w:val="18"/>
          <w:szCs w:val="18"/>
        </w:rPr>
        <w:t>Achs-Fräsen sowie Fräsdrehen und Bearbeitungen wie HSC und HPC sind in das CAM-System</w:t>
      </w:r>
      <w:r>
        <w:rPr>
          <w:sz w:val="18"/>
          <w:szCs w:val="18"/>
        </w:rPr>
        <w:t xml:space="preserve"> </w:t>
      </w:r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 xml:space="preserve">MILL integriert. Den höchstmöglichen Kundennutzen realisiert </w:t>
      </w:r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r w:rsidRPr="006C4623">
        <w:rPr>
          <w:sz w:val="18"/>
          <w:szCs w:val="18"/>
          <w:vertAlign w:val="superscript"/>
        </w:rPr>
        <w:t xml:space="preserve"> </w:t>
      </w:r>
      <w:r w:rsidRPr="006C4623">
        <w:rPr>
          <w:sz w:val="18"/>
          <w:szCs w:val="18"/>
        </w:rPr>
        <w:t xml:space="preserve">durch das perfekte Zusammenspiel mit allen gängigen CAD-Lösungen sowie eine weitgehend automatisierte Programmierung. </w:t>
      </w:r>
    </w:p>
    <w:p w14:paraId="69FF02A5" w14:textId="7F9FB7C7" w:rsidR="00937107" w:rsidRPr="00AE40CB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Weltweit zählt OPEN MIND zu den Top 5 C</w:t>
      </w:r>
      <w:r>
        <w:rPr>
          <w:sz w:val="18"/>
          <w:szCs w:val="18"/>
        </w:rPr>
        <w:t xml:space="preserve">AD/CAM-Herstellern, </w:t>
      </w:r>
      <w:r w:rsidRPr="006C4623">
        <w:rPr>
          <w:sz w:val="18"/>
          <w:szCs w:val="18"/>
        </w:rPr>
        <w:t xml:space="preserve">laut „NC Market </w:t>
      </w:r>
      <w:r w:rsidRPr="00937107">
        <w:rPr>
          <w:sz w:val="18"/>
          <w:szCs w:val="18"/>
        </w:rPr>
        <w:t>Analysis Report 202</w:t>
      </w:r>
      <w:r w:rsidR="007F3249">
        <w:rPr>
          <w:sz w:val="18"/>
          <w:szCs w:val="18"/>
        </w:rPr>
        <w:t>2</w:t>
      </w:r>
      <w:r w:rsidRPr="00937107">
        <w:rPr>
          <w:sz w:val="18"/>
          <w:szCs w:val="18"/>
        </w:rPr>
        <w:t>“</w:t>
      </w:r>
      <w:r>
        <w:rPr>
          <w:sz w:val="18"/>
          <w:szCs w:val="18"/>
        </w:rPr>
        <w:t xml:space="preserve"> von CIMdata</w:t>
      </w:r>
      <w:r w:rsidRPr="006C462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Die CA</w:t>
      </w:r>
      <w:r>
        <w:rPr>
          <w:rFonts w:cs="Arial"/>
          <w:sz w:val="18"/>
          <w:szCs w:val="18"/>
          <w:lang w:val="de-DE"/>
        </w:rPr>
        <w:t>D/CAM</w:t>
      </w:r>
      <w:r w:rsidRPr="006C4623">
        <w:rPr>
          <w:rFonts w:cs="Arial"/>
          <w:sz w:val="18"/>
          <w:szCs w:val="18"/>
          <w:lang w:val="de-DE"/>
        </w:rPr>
        <w:t>-Systeme von OPEN MIND erfüllen höchste Anforderungen im Werkzeug-, Formen- und Maschinenbau, in der Automobil- und Aerospace-Industrie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 xml:space="preserve">OPEN MIND engagiert sich in </w:t>
      </w:r>
      <w:r>
        <w:rPr>
          <w:rFonts w:cs="Arial"/>
          <w:sz w:val="18"/>
          <w:szCs w:val="18"/>
          <w:lang w:val="de-DE"/>
        </w:rPr>
        <w:t xml:space="preserve">allen wichtigen Märkten in </w:t>
      </w:r>
      <w:r w:rsidRPr="006C4623">
        <w:rPr>
          <w:rFonts w:cs="Arial"/>
          <w:sz w:val="18"/>
          <w:szCs w:val="18"/>
          <w:lang w:val="de-DE"/>
        </w:rPr>
        <w:t>Asien, Europa und Amerika und gehört zu der Mensch und Maschine Unternehmensgruppe.</w:t>
      </w:r>
    </w:p>
    <w:p w14:paraId="771562FB" w14:textId="77777777" w:rsidR="00937107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  <w:r w:rsidRPr="00F24926">
        <w:rPr>
          <w:color w:val="000000"/>
          <w:lang w:val="de-DE"/>
        </w:rPr>
        <w:lastRenderedPageBreak/>
        <w:t xml:space="preserve">Hauptsitz: </w:t>
      </w:r>
      <w:r w:rsidRPr="00F24926">
        <w:rPr>
          <w:color w:val="000000"/>
          <w:lang w:val="de-DE"/>
        </w:rPr>
        <w:br/>
      </w:r>
      <w:r w:rsidRPr="00F24926">
        <w:rPr>
          <w:lang w:val="de-DE"/>
        </w:rPr>
        <w:t>OPEN MIND Technologies AG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Argelsrieder Feld 5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82234</w:t>
      </w:r>
      <w:r w:rsidRPr="00F24926">
        <w:rPr>
          <w:color w:val="000000"/>
          <w:lang w:val="de-DE"/>
        </w:rPr>
        <w:t xml:space="preserve"> Weßling, Deutschland</w:t>
      </w:r>
      <w:r w:rsidRPr="00F24926">
        <w:rPr>
          <w:color w:val="000000"/>
          <w:lang w:val="de-DE"/>
        </w:rPr>
        <w:br/>
        <w:t>Tel.: +49 8153 933-500, Fax: +49 8153 933-501</w:t>
      </w:r>
      <w:r w:rsidRPr="00F24926">
        <w:rPr>
          <w:color w:val="000000"/>
          <w:lang w:val="de-DE"/>
        </w:rPr>
        <w:br/>
        <w:t xml:space="preserve">E-Mail: </w:t>
      </w:r>
      <w:r w:rsidRPr="00F24926">
        <w:rPr>
          <w:rFonts w:cs="Times New Roman"/>
          <w:color w:val="000000"/>
          <w:lang w:val="de-DE"/>
        </w:rPr>
        <w:t>Info@openmind-tech.com</w:t>
      </w:r>
      <w:r w:rsidRPr="00F24926">
        <w:rPr>
          <w:color w:val="000000"/>
          <w:lang w:val="de-DE"/>
        </w:rPr>
        <w:t>, Homepage: www.openmind-tech.com</w:t>
      </w:r>
    </w:p>
    <w:p w14:paraId="52777234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F24926" w:rsidRDefault="00521E7D" w:rsidP="00521E7D">
      <w:pPr>
        <w:pStyle w:val="PIAbspann"/>
        <w:rPr>
          <w:b/>
          <w:bCs/>
          <w:lang w:val="de-DE"/>
        </w:rPr>
      </w:pPr>
      <w:r w:rsidRPr="00F24926">
        <w:rPr>
          <w:b/>
          <w:bCs/>
          <w:lang w:val="de-DE"/>
        </w:rPr>
        <w:t>Ansprechpartner für die Presse:</w:t>
      </w:r>
    </w:p>
    <w:p w14:paraId="007F9BC3" w14:textId="77777777" w:rsidR="00521E7D" w:rsidRPr="00F24926" w:rsidRDefault="00521E7D" w:rsidP="00521E7D">
      <w:pPr>
        <w:pStyle w:val="PIAbspann"/>
        <w:jc w:val="left"/>
        <w:rPr>
          <w:lang w:val="de-DE"/>
        </w:rPr>
      </w:pPr>
      <w:r w:rsidRPr="00F24926">
        <w:rPr>
          <w:lang w:val="de-DE"/>
        </w:rPr>
        <w:t>HighTech communications GmbH</w:t>
      </w:r>
      <w:r w:rsidRPr="00F24926">
        <w:rPr>
          <w:lang w:val="de-DE"/>
        </w:rPr>
        <w:br/>
        <w:t>Brigitte Basilio</w:t>
      </w:r>
      <w:r w:rsidRPr="00F24926">
        <w:rPr>
          <w:lang w:val="de-DE"/>
        </w:rPr>
        <w:br/>
      </w:r>
      <w:r w:rsidR="00FE6796" w:rsidRPr="00F24926">
        <w:rPr>
          <w:lang w:val="de-DE"/>
        </w:rPr>
        <w:t>Brunhamstraße 21</w:t>
      </w:r>
      <w:r w:rsidRPr="00F24926">
        <w:rPr>
          <w:lang w:val="de-DE"/>
        </w:rPr>
        <w:br/>
      </w:r>
      <w:r w:rsidR="00FE6796" w:rsidRPr="00F24926">
        <w:rPr>
          <w:lang w:val="de-DE"/>
        </w:rPr>
        <w:t>81249</w:t>
      </w:r>
      <w:r w:rsidRPr="00F24926">
        <w:rPr>
          <w:lang w:val="de-DE"/>
        </w:rPr>
        <w:t xml:space="preserve"> München</w:t>
      </w:r>
      <w:r w:rsidRPr="00F24926">
        <w:rPr>
          <w:lang w:val="de-DE"/>
        </w:rPr>
        <w:br/>
        <w:t>Deutschland</w:t>
      </w:r>
      <w:r w:rsidRPr="00F24926">
        <w:rPr>
          <w:lang w:val="de-DE"/>
        </w:rPr>
        <w:br/>
        <w:t>Tel.: +49 89 500778-20</w:t>
      </w:r>
      <w:r w:rsidRPr="00F24926">
        <w:rPr>
          <w:lang w:val="de-DE"/>
        </w:rPr>
        <w:br/>
        <w:t>Fax: +49 89 500778-77</w:t>
      </w:r>
      <w:r w:rsidRPr="00F24926">
        <w:rPr>
          <w:lang w:val="de-DE"/>
        </w:rPr>
        <w:br/>
        <w:t>E-Mail: b.basilio@htcm.de</w:t>
      </w:r>
      <w:r w:rsidRPr="00F24926">
        <w:rPr>
          <w:lang w:val="de-DE"/>
        </w:rPr>
        <w:br/>
        <w:t>Homepage: www.htcm.de</w:t>
      </w:r>
    </w:p>
    <w:p w14:paraId="3A87419C" w14:textId="77777777" w:rsidR="00521E7D" w:rsidRPr="00F24926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F24926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B0BE" w14:textId="77777777" w:rsidR="00CB108D" w:rsidRDefault="00CB108D">
      <w:r>
        <w:separator/>
      </w:r>
    </w:p>
  </w:endnote>
  <w:endnote w:type="continuationSeparator" w:id="0">
    <w:p w14:paraId="31A1A38C" w14:textId="77777777" w:rsidR="00CB108D" w:rsidRDefault="00CB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39A651FE" w:rsidR="00C1019C" w:rsidRPr="009E07AD" w:rsidRDefault="00C1019C" w:rsidP="00BB5688">
    <w:pPr>
      <w:pStyle w:val="PIFusszeile"/>
      <w:rPr>
        <w:lang w:val="de-DE"/>
      </w:rPr>
    </w:pPr>
    <w:r>
      <w:rPr>
        <w:rStyle w:val="PageNumber"/>
        <w:rFonts w:cs="Arial"/>
        <w:lang w:val="de-DE"/>
      </w:rPr>
      <w:fldChar w:fldCharType="begin"/>
    </w:r>
    <w:r>
      <w:rPr>
        <w:rStyle w:val="PageNumber"/>
        <w:rFonts w:cs="Arial"/>
        <w:lang w:val="de-DE"/>
      </w:rPr>
      <w:instrText xml:space="preserve"> FILENAME   \* MERGEFORMAT </w:instrText>
    </w:r>
    <w:r>
      <w:rPr>
        <w:rStyle w:val="PageNumber"/>
        <w:rFonts w:cs="Arial"/>
        <w:lang w:val="de-DE"/>
      </w:rPr>
      <w:fldChar w:fldCharType="separate"/>
    </w:r>
    <w:r w:rsidR="00CC47DB">
      <w:rPr>
        <w:rStyle w:val="PageNumber"/>
        <w:rFonts w:cs="Arial"/>
        <w:noProof/>
        <w:lang w:val="de-DE"/>
      </w:rPr>
      <w:t>OPN1PI688.docx</w:t>
    </w:r>
    <w:r>
      <w:rPr>
        <w:rStyle w:val="PageNumber"/>
        <w:rFonts w:cs="Arial"/>
        <w:lang w:val="de-DE"/>
      </w:rPr>
      <w:fldChar w:fldCharType="end"/>
    </w:r>
    <w:r w:rsidRPr="009E07AD">
      <w:rPr>
        <w:rStyle w:val="PageNumber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5E8A" w14:textId="77777777" w:rsidR="00CB108D" w:rsidRDefault="00CB108D">
      <w:r>
        <w:separator/>
      </w:r>
    </w:p>
  </w:footnote>
  <w:footnote w:type="continuationSeparator" w:id="0">
    <w:p w14:paraId="41A460B1" w14:textId="77777777" w:rsidR="00CB108D" w:rsidRDefault="00CB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783CEC95" w:rsidR="00C1019C" w:rsidRDefault="00A8483E" w:rsidP="00482D0A">
    <w:pPr>
      <w:pStyle w:val="Header"/>
      <w:jc w:val="right"/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0D9BE3F6" wp14:editId="50E83B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209265">
    <w:abstractNumId w:val="19"/>
  </w:num>
  <w:num w:numId="2" w16cid:durableId="1952467647">
    <w:abstractNumId w:val="20"/>
  </w:num>
  <w:num w:numId="3" w16cid:durableId="274094304">
    <w:abstractNumId w:val="0"/>
  </w:num>
  <w:num w:numId="4" w16cid:durableId="381952988">
    <w:abstractNumId w:val="18"/>
  </w:num>
  <w:num w:numId="5" w16cid:durableId="1318917974">
    <w:abstractNumId w:val="2"/>
  </w:num>
  <w:num w:numId="6" w16cid:durableId="1737119500">
    <w:abstractNumId w:val="4"/>
  </w:num>
  <w:num w:numId="7" w16cid:durableId="419448280">
    <w:abstractNumId w:val="17"/>
  </w:num>
  <w:num w:numId="8" w16cid:durableId="1214584297">
    <w:abstractNumId w:val="5"/>
  </w:num>
  <w:num w:numId="9" w16cid:durableId="767890720">
    <w:abstractNumId w:val="16"/>
  </w:num>
  <w:num w:numId="10" w16cid:durableId="453526646">
    <w:abstractNumId w:val="10"/>
  </w:num>
  <w:num w:numId="11" w16cid:durableId="830679786">
    <w:abstractNumId w:val="9"/>
  </w:num>
  <w:num w:numId="12" w16cid:durableId="1210531090">
    <w:abstractNumId w:val="14"/>
  </w:num>
  <w:num w:numId="13" w16cid:durableId="800460692">
    <w:abstractNumId w:val="12"/>
  </w:num>
  <w:num w:numId="14" w16cid:durableId="1046679270">
    <w:abstractNumId w:val="1"/>
  </w:num>
  <w:num w:numId="15" w16cid:durableId="385225454">
    <w:abstractNumId w:val="13"/>
  </w:num>
  <w:num w:numId="16" w16cid:durableId="740522775">
    <w:abstractNumId w:val="3"/>
  </w:num>
  <w:num w:numId="17" w16cid:durableId="795610194">
    <w:abstractNumId w:val="6"/>
  </w:num>
  <w:num w:numId="18" w16cid:durableId="279607530">
    <w:abstractNumId w:val="8"/>
  </w:num>
  <w:num w:numId="19" w16cid:durableId="719135277">
    <w:abstractNumId w:val="7"/>
  </w:num>
  <w:num w:numId="20" w16cid:durableId="1542791557">
    <w:abstractNumId w:val="15"/>
  </w:num>
  <w:num w:numId="21" w16cid:durableId="470712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2sTC3NDM1MDEzMTNU0lEKTi0uzszPAykwrAUApHt+JiwAAAA="/>
  </w:docVars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15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680E"/>
    <w:rsid w:val="0011742E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0887"/>
    <w:rsid w:val="001739E7"/>
    <w:rsid w:val="001739F8"/>
    <w:rsid w:val="00173BC6"/>
    <w:rsid w:val="00174B48"/>
    <w:rsid w:val="00175546"/>
    <w:rsid w:val="001776DC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12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1EAD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4E13"/>
    <w:rsid w:val="00235B66"/>
    <w:rsid w:val="00235EFC"/>
    <w:rsid w:val="00240021"/>
    <w:rsid w:val="00240487"/>
    <w:rsid w:val="00243A89"/>
    <w:rsid w:val="00243ECD"/>
    <w:rsid w:val="0024469D"/>
    <w:rsid w:val="00244E54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09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B143B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575C8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0D55"/>
    <w:rsid w:val="003911E1"/>
    <w:rsid w:val="00392574"/>
    <w:rsid w:val="003943C9"/>
    <w:rsid w:val="00395B9E"/>
    <w:rsid w:val="0039652E"/>
    <w:rsid w:val="003A4B91"/>
    <w:rsid w:val="003A65DB"/>
    <w:rsid w:val="003A7D48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5E62"/>
    <w:rsid w:val="003F7752"/>
    <w:rsid w:val="004016F1"/>
    <w:rsid w:val="00401AF6"/>
    <w:rsid w:val="00401B49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C7E40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56A3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06D"/>
    <w:rsid w:val="00533E32"/>
    <w:rsid w:val="00535F74"/>
    <w:rsid w:val="00537A8A"/>
    <w:rsid w:val="00537CB5"/>
    <w:rsid w:val="00540229"/>
    <w:rsid w:val="005419A8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51FE"/>
    <w:rsid w:val="005A6557"/>
    <w:rsid w:val="005A7473"/>
    <w:rsid w:val="005B0F51"/>
    <w:rsid w:val="005B64D2"/>
    <w:rsid w:val="005B740B"/>
    <w:rsid w:val="005C13C4"/>
    <w:rsid w:val="005C3459"/>
    <w:rsid w:val="005C3A1D"/>
    <w:rsid w:val="005C3B2E"/>
    <w:rsid w:val="005C4CB9"/>
    <w:rsid w:val="005C6A7D"/>
    <w:rsid w:val="005D0589"/>
    <w:rsid w:val="005D12F5"/>
    <w:rsid w:val="005D1F37"/>
    <w:rsid w:val="005D2C65"/>
    <w:rsid w:val="005D3233"/>
    <w:rsid w:val="005D423E"/>
    <w:rsid w:val="005D7AC0"/>
    <w:rsid w:val="005D7DAE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1A5"/>
    <w:rsid w:val="00677A42"/>
    <w:rsid w:val="00680950"/>
    <w:rsid w:val="00682843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45A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3142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24DA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C62CD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249"/>
    <w:rsid w:val="007F365B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5C2F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C7D0A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42D9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6E95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1CD6"/>
    <w:rsid w:val="00A02C53"/>
    <w:rsid w:val="00A03578"/>
    <w:rsid w:val="00A05EC9"/>
    <w:rsid w:val="00A06A3E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1AF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483E"/>
    <w:rsid w:val="00A8579C"/>
    <w:rsid w:val="00A9003E"/>
    <w:rsid w:val="00A91627"/>
    <w:rsid w:val="00A91DB2"/>
    <w:rsid w:val="00A92324"/>
    <w:rsid w:val="00A93543"/>
    <w:rsid w:val="00AA0226"/>
    <w:rsid w:val="00AA068A"/>
    <w:rsid w:val="00AA0D6D"/>
    <w:rsid w:val="00AA13CA"/>
    <w:rsid w:val="00AA317E"/>
    <w:rsid w:val="00AA3472"/>
    <w:rsid w:val="00AA3832"/>
    <w:rsid w:val="00AA4ABF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038C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21EF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3B65"/>
    <w:rsid w:val="00C9492C"/>
    <w:rsid w:val="00C94C5E"/>
    <w:rsid w:val="00C9596C"/>
    <w:rsid w:val="00CA2B91"/>
    <w:rsid w:val="00CA56B3"/>
    <w:rsid w:val="00CA76A6"/>
    <w:rsid w:val="00CB0172"/>
    <w:rsid w:val="00CB108D"/>
    <w:rsid w:val="00CB2AB6"/>
    <w:rsid w:val="00CB5F02"/>
    <w:rsid w:val="00CB62C4"/>
    <w:rsid w:val="00CB6B08"/>
    <w:rsid w:val="00CB6BBF"/>
    <w:rsid w:val="00CC05E5"/>
    <w:rsid w:val="00CC47DB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7AED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25D2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0B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565F"/>
    <w:rsid w:val="00DF68AC"/>
    <w:rsid w:val="00DF6E28"/>
    <w:rsid w:val="00DF73A8"/>
    <w:rsid w:val="00DF758C"/>
    <w:rsid w:val="00E008ED"/>
    <w:rsid w:val="00E0196C"/>
    <w:rsid w:val="00E01B33"/>
    <w:rsid w:val="00E02407"/>
    <w:rsid w:val="00E02D12"/>
    <w:rsid w:val="00E06DA7"/>
    <w:rsid w:val="00E07007"/>
    <w:rsid w:val="00E0752C"/>
    <w:rsid w:val="00E10BE8"/>
    <w:rsid w:val="00E11EC9"/>
    <w:rsid w:val="00E126F7"/>
    <w:rsid w:val="00E147A3"/>
    <w:rsid w:val="00E2074D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34DD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6FCB"/>
    <w:rsid w:val="00F4795F"/>
    <w:rsid w:val="00F50137"/>
    <w:rsid w:val="00F50C89"/>
    <w:rsid w:val="00F50D6F"/>
    <w:rsid w:val="00F52FE1"/>
    <w:rsid w:val="00F54052"/>
    <w:rsid w:val="00F54BF7"/>
    <w:rsid w:val="00F55441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4E11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03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Normal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Normal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customStyle="1" w:styleId="PITextkrper">
    <w:name w:val="PI_Textkörper"/>
    <w:basedOn w:val="Normal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Normal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Normal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CommentReference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0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02E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Normal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BodyText">
    <w:name w:val="Body Text"/>
    <w:basedOn w:val="Normal"/>
    <w:link w:val="BodyTextChar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PageNumber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Normal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Emphasis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Strong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TableNormal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D03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6771A5"/>
    <w:rPr>
      <w:sz w:val="24"/>
      <w:szCs w:val="24"/>
    </w:rPr>
  </w:style>
  <w:style w:type="character" w:styleId="FollowedHyperlink">
    <w:name w:val="FollowedHyperlink"/>
    <w:basedOn w:val="DefaultParagraphFont"/>
    <w:rsid w:val="00117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fw.uni-hannover.de/d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046D6CFD439499942CD03778BF85D" ma:contentTypeVersion="14" ma:contentTypeDescription="Ein neues Dokument erstellen." ma:contentTypeScope="" ma:versionID="5220d36d8a2c999aed0ed52971a67950">
  <xsd:schema xmlns:xsd="http://www.w3.org/2001/XMLSchema" xmlns:xs="http://www.w3.org/2001/XMLSchema" xmlns:p="http://schemas.microsoft.com/office/2006/metadata/properties" xmlns:ns3="48c03088-fd7b-4f26-92b5-766a36901293" xmlns:ns4="db77e59d-d5b6-42e1-b61e-378e0bca0cc8" targetNamespace="http://schemas.microsoft.com/office/2006/metadata/properties" ma:root="true" ma:fieldsID="d3b041165b21aaf4d8453a4e0955f82e" ns3:_="" ns4:_="">
    <xsd:import namespace="48c03088-fd7b-4f26-92b5-766a36901293"/>
    <xsd:import namespace="db77e59d-d5b6-42e1-b61e-378e0bca0c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3088-fd7b-4f26-92b5-766a3690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7e59d-d5b6-42e1-b61e-378e0bca0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01D06-E932-4C51-84EC-5BD22B4D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03088-fd7b-4f26-92b5-766a36901293"/>
    <ds:schemaRef ds:uri="db77e59d-d5b6-42e1-b61e-378e0bca0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43F1F-9A27-4796-A172-D0A642FE80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1E7523-1E63-4664-8552-103C0422A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F692E6-6B49-4FF2-8CA5-0ED572091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663</Words>
  <Characters>4809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5462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Jennifer Lauber</cp:lastModifiedBy>
  <cp:revision>8</cp:revision>
  <cp:lastPrinted>2013-08-22T07:31:00Z</cp:lastPrinted>
  <dcterms:created xsi:type="dcterms:W3CDTF">2022-08-09T05:43:00Z</dcterms:created>
  <dcterms:modified xsi:type="dcterms:W3CDTF">2022-10-10T10:57:00Z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0x010100826046D6CFD439499942CD03778BF85D</vt:lpwstr>
  </property>
</Properties>
</file>