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8C1C2" w14:textId="77777777" w:rsidR="00537722" w:rsidRDefault="008301EE">
      <w:pPr>
        <w:pStyle w:val="berschrift1"/>
        <w:spacing w:before="720" w:after="720" w:line="260" w:lineRule="exact"/>
        <w:rPr>
          <w:sz w:val="20"/>
        </w:rPr>
      </w:pPr>
      <w:r>
        <w:rPr>
          <w:sz w:val="20"/>
        </w:rPr>
        <w:t>PRESS RELEASE</w:t>
      </w:r>
    </w:p>
    <w:p w14:paraId="237DDF95" w14:textId="77777777" w:rsidR="00537722" w:rsidRDefault="008301EE">
      <w:pPr>
        <w:rPr>
          <w:rFonts w:ascii="Arial" w:hAnsi="Arial" w:cs="Arial"/>
          <w:b/>
          <w:bCs/>
        </w:rPr>
      </w:pPr>
      <w:r>
        <w:rPr>
          <w:rFonts w:ascii="Arial" w:hAnsi="Arial"/>
          <w:b/>
          <w:bCs/>
        </w:rPr>
        <w:t xml:space="preserve">Würth Elektronik offers USB 2.0 Type C receptacles and plugs </w:t>
      </w:r>
    </w:p>
    <w:p w14:paraId="2EF72222" w14:textId="77777777" w:rsidR="00537722" w:rsidRDefault="008301EE">
      <w:pPr>
        <w:pStyle w:val="Kopfzeile"/>
        <w:tabs>
          <w:tab w:val="clear" w:pos="4536"/>
          <w:tab w:val="clear" w:pos="9072"/>
        </w:tabs>
        <w:spacing w:before="360" w:after="360"/>
        <w:rPr>
          <w:rFonts w:ascii="Arial" w:hAnsi="Arial" w:cs="Arial"/>
          <w:b/>
          <w:bCs/>
          <w:sz w:val="36"/>
        </w:rPr>
      </w:pPr>
      <w:r>
        <w:rPr>
          <w:rFonts w:ascii="Arial" w:hAnsi="Arial"/>
          <w:b/>
          <w:bCs/>
          <w:color w:val="000000"/>
          <w:sz w:val="36"/>
        </w:rPr>
        <w:t xml:space="preserve">Enjoy USB-C Power Supply and Connection Convenience </w:t>
      </w:r>
    </w:p>
    <w:p w14:paraId="59E5455F" w14:textId="22D463E2" w:rsidR="00537722" w:rsidRDefault="008301EE">
      <w:pPr>
        <w:pStyle w:val="Textkrper"/>
        <w:spacing w:before="120" w:after="120" w:line="260" w:lineRule="exact"/>
        <w:jc w:val="both"/>
        <w:rPr>
          <w:rFonts w:ascii="Arial" w:hAnsi="Arial"/>
          <w:color w:val="000000"/>
        </w:rPr>
      </w:pPr>
      <w:r>
        <w:rPr>
          <w:rFonts w:ascii="Arial" w:hAnsi="Arial"/>
          <w:color w:val="000000"/>
        </w:rPr>
        <w:t>Waldenburg</w:t>
      </w:r>
      <w:r w:rsidR="000425F4">
        <w:rPr>
          <w:rFonts w:ascii="Arial" w:hAnsi="Arial"/>
          <w:color w:val="000000"/>
        </w:rPr>
        <w:t xml:space="preserve"> (</w:t>
      </w:r>
      <w:r>
        <w:rPr>
          <w:rFonts w:ascii="Arial" w:hAnsi="Arial"/>
          <w:color w:val="000000"/>
        </w:rPr>
        <w:t>Germany</w:t>
      </w:r>
      <w:r w:rsidR="000425F4">
        <w:rPr>
          <w:rFonts w:ascii="Arial" w:hAnsi="Arial"/>
          <w:color w:val="000000"/>
        </w:rPr>
        <w:t>)</w:t>
      </w:r>
      <w:r>
        <w:rPr>
          <w:rFonts w:ascii="Arial" w:hAnsi="Arial"/>
          <w:color w:val="000000"/>
        </w:rPr>
        <w:t xml:space="preserve">, </w:t>
      </w:r>
      <w:r w:rsidR="000425F4">
        <w:rPr>
          <w:rFonts w:ascii="Arial" w:hAnsi="Arial"/>
          <w:color w:val="000000"/>
        </w:rPr>
        <w:t>September 6</w:t>
      </w:r>
      <w:r>
        <w:rPr>
          <w:rFonts w:ascii="Arial" w:hAnsi="Arial"/>
          <w:color w:val="000000"/>
        </w:rPr>
        <w:t>, 2022—</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offers an interesting solution for those developers who want to take advantage of the USB-C connector format for their application, but don’t need the high data rates that come with the USB 3.1 standard. Under the name WR-COM USB 2.0 type-C, Würth Elektronik presents a </w:t>
      </w:r>
      <w:hyperlink r:id="rId8" w:history="1">
        <w:r>
          <w:rPr>
            <w:rStyle w:val="Hyperlink"/>
            <w:rFonts w:ascii="Arial" w:hAnsi="Arial"/>
          </w:rPr>
          <w:t>horizontal receptacle</w:t>
        </w:r>
      </w:hyperlink>
      <w:r>
        <w:rPr>
          <w:rFonts w:ascii="Arial" w:hAnsi="Arial"/>
          <w:color w:val="000000"/>
        </w:rPr>
        <w:t xml:space="preserve"> and </w:t>
      </w:r>
      <w:hyperlink r:id="rId9" w:history="1">
        <w:r>
          <w:rPr>
            <w:rStyle w:val="Hyperlink"/>
            <w:rFonts w:ascii="Arial" w:hAnsi="Arial"/>
          </w:rPr>
          <w:t>vertical plug</w:t>
        </w:r>
      </w:hyperlink>
      <w:r>
        <w:rPr>
          <w:rFonts w:ascii="Arial" w:hAnsi="Arial"/>
          <w:color w:val="000000"/>
        </w:rPr>
        <w:t xml:space="preserve"> versions of the popular </w:t>
      </w:r>
      <w:r w:rsidRPr="008301EE">
        <w:rPr>
          <w:rFonts w:ascii="Arial" w:hAnsi="Arial"/>
          <w:color w:val="000000"/>
        </w:rPr>
        <w:t xml:space="preserve">symmetrical </w:t>
      </w:r>
      <w:r>
        <w:rPr>
          <w:rFonts w:ascii="Arial" w:hAnsi="Arial"/>
          <w:color w:val="000000"/>
        </w:rPr>
        <w:t>connector based on the older USB standard.</w:t>
      </w:r>
    </w:p>
    <w:p w14:paraId="4BA3313E" w14:textId="77777777" w:rsidR="00537722" w:rsidRDefault="008301EE">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The key feature of the new arrivals to </w:t>
      </w:r>
      <w:proofErr w:type="spellStart"/>
      <w:r>
        <w:rPr>
          <w:rFonts w:ascii="Arial" w:hAnsi="Arial"/>
          <w:b w:val="0"/>
          <w:bCs w:val="0"/>
          <w:color w:val="000000"/>
        </w:rPr>
        <w:t>Würth</w:t>
      </w:r>
      <w:proofErr w:type="spellEnd"/>
      <w:r>
        <w:rPr>
          <w:rFonts w:ascii="Arial" w:hAnsi="Arial"/>
          <w:b w:val="0"/>
          <w:bCs w:val="0"/>
          <w:color w:val="000000"/>
        </w:rPr>
        <w:t xml:space="preserve"> </w:t>
      </w:r>
      <w:proofErr w:type="spellStart"/>
      <w:r>
        <w:rPr>
          <w:rFonts w:ascii="Arial" w:hAnsi="Arial"/>
          <w:b w:val="0"/>
          <w:bCs w:val="0"/>
          <w:color w:val="000000"/>
        </w:rPr>
        <w:t>Elektronik's</w:t>
      </w:r>
      <w:proofErr w:type="spellEnd"/>
      <w:r>
        <w:rPr>
          <w:rFonts w:ascii="Arial" w:hAnsi="Arial"/>
          <w:b w:val="0"/>
          <w:bCs w:val="0"/>
          <w:color w:val="000000"/>
        </w:rPr>
        <w:t xml:space="preserve"> extensive USB component portfolio: Those who use the USB 2.0 version of type-C plugs can nevertheless use the higher charging current of the 3.1 standard and transfer up to 100 watts of power.</w:t>
      </w:r>
    </w:p>
    <w:p w14:paraId="4EA4E84C" w14:textId="39806C37" w:rsidR="00537722" w:rsidRDefault="008301EE">
      <w:pPr>
        <w:pStyle w:val="Textkrper"/>
        <w:spacing w:before="120" w:after="120" w:line="260" w:lineRule="exact"/>
        <w:jc w:val="both"/>
        <w:rPr>
          <w:rFonts w:ascii="Arial" w:hAnsi="Arial"/>
          <w:b w:val="0"/>
          <w:bCs w:val="0"/>
          <w:color w:val="000000"/>
        </w:rPr>
      </w:pPr>
      <w:r>
        <w:rPr>
          <w:rFonts w:ascii="Arial" w:hAnsi="Arial"/>
          <w:b w:val="0"/>
          <w:bCs w:val="0"/>
          <w:color w:val="000000"/>
        </w:rPr>
        <w:t xml:space="preserve">WR-COM USB 2.0 Type C is designed for </w:t>
      </w:r>
      <w:r w:rsidR="004842D6">
        <w:rPr>
          <w:rFonts w:ascii="Arial" w:hAnsi="Arial"/>
          <w:b w:val="0"/>
          <w:bCs w:val="0"/>
          <w:color w:val="000000"/>
        </w:rPr>
        <w:t>longevity</w:t>
      </w:r>
      <w:r>
        <w:rPr>
          <w:rFonts w:ascii="Arial" w:hAnsi="Arial"/>
          <w:b w:val="0"/>
          <w:bCs w:val="0"/>
          <w:color w:val="000000"/>
        </w:rPr>
        <w:t>. The SMT-mountable components come with additional solder pads for strong mechanical fixation on the PCB. The doubled contacts are gold-plated. The durability of the connectors is at least 10,000 mating cycles. They are designed for the industrial operating temperature range of -40°C to +85°C.</w:t>
      </w:r>
    </w:p>
    <w:p w14:paraId="27707E1B" w14:textId="77777777" w:rsidR="00537722" w:rsidRDefault="008301EE">
      <w:pPr>
        <w:pStyle w:val="Textkrper"/>
        <w:spacing w:before="120" w:after="120" w:line="260" w:lineRule="exact"/>
        <w:jc w:val="both"/>
        <w:rPr>
          <w:rFonts w:ascii="Arial" w:hAnsi="Arial"/>
          <w:b w:val="0"/>
          <w:bCs w:val="0"/>
          <w:color w:val="000000"/>
        </w:rPr>
      </w:pPr>
      <w:r>
        <w:rPr>
          <w:rFonts w:ascii="Arial" w:hAnsi="Arial"/>
          <w:b w:val="0"/>
          <w:bCs w:val="0"/>
          <w:color w:val="000000"/>
        </w:rPr>
        <w:t>The cost-effective solution for charging mobile devices via USB-C is now available from stock without a minimum order quantity. Free samples are available.</w:t>
      </w:r>
    </w:p>
    <w:p w14:paraId="21A2AB20" w14:textId="38003FCC" w:rsidR="00537722" w:rsidRDefault="00537722">
      <w:pPr>
        <w:pStyle w:val="Textkrper"/>
        <w:spacing w:before="120" w:after="120" w:line="260" w:lineRule="exact"/>
        <w:jc w:val="both"/>
        <w:rPr>
          <w:rFonts w:ascii="Arial" w:hAnsi="Arial"/>
          <w:b w:val="0"/>
          <w:bCs w:val="0"/>
          <w:color w:val="000000"/>
        </w:rPr>
      </w:pPr>
    </w:p>
    <w:p w14:paraId="7C9C388B" w14:textId="77777777" w:rsidR="000425F4" w:rsidRDefault="000425F4">
      <w:pPr>
        <w:pStyle w:val="Textkrper"/>
        <w:spacing w:before="120" w:after="120" w:line="260" w:lineRule="exact"/>
        <w:jc w:val="both"/>
        <w:rPr>
          <w:rFonts w:ascii="Arial" w:hAnsi="Arial"/>
          <w:b w:val="0"/>
          <w:bCs w:val="0"/>
          <w:color w:val="000000"/>
        </w:rPr>
      </w:pPr>
    </w:p>
    <w:p w14:paraId="37A52227" w14:textId="77777777" w:rsidR="008301EE" w:rsidRPr="003125DE" w:rsidRDefault="008301EE" w:rsidP="008301EE">
      <w:pPr>
        <w:pStyle w:val="PITextkrper"/>
        <w:pBdr>
          <w:top w:val="single" w:sz="4" w:space="1" w:color="auto"/>
        </w:pBdr>
        <w:spacing w:before="240"/>
        <w:rPr>
          <w:b/>
          <w:sz w:val="18"/>
          <w:szCs w:val="18"/>
          <w:lang w:val="de-DE"/>
        </w:rPr>
      </w:pPr>
    </w:p>
    <w:p w14:paraId="551C14D9" w14:textId="77777777" w:rsidR="008301EE" w:rsidRPr="00A91DDF" w:rsidRDefault="008301EE" w:rsidP="008301E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3158B69A" w14:textId="77777777" w:rsidR="008301EE" w:rsidRPr="00FB7981" w:rsidRDefault="008301EE" w:rsidP="008301EE">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Pr>
            <w:rStyle w:val="Hyperlink"/>
            <w:rFonts w:ascii="Arial" w:hAnsi="Arial" w:cs="Arial"/>
            <w:sz w:val="18"/>
            <w:szCs w:val="18"/>
          </w:rPr>
          <w:t>https://kk.htcm.de/press-releases/wuerth/</w:t>
        </w:r>
      </w:hyperlink>
    </w:p>
    <w:p w14:paraId="788BB1E1" w14:textId="0D69014D" w:rsidR="00537722" w:rsidRDefault="00537722">
      <w:pPr>
        <w:pStyle w:val="Textkrper"/>
        <w:spacing w:before="120" w:after="120" w:line="260" w:lineRule="exact"/>
        <w:jc w:val="both"/>
        <w:rPr>
          <w:rFonts w:ascii="Arial" w:hAnsi="Arial"/>
          <w:sz w:val="18"/>
          <w:szCs w:val="18"/>
        </w:rPr>
      </w:pPr>
    </w:p>
    <w:p w14:paraId="10638DCA" w14:textId="7F12D196" w:rsidR="000425F4" w:rsidRDefault="000425F4">
      <w:pPr>
        <w:rPr>
          <w:rFonts w:ascii="Arial" w:hAnsi="Arial" w:cs="Arial"/>
          <w:b/>
          <w:bCs/>
          <w:sz w:val="18"/>
          <w:szCs w:val="18"/>
        </w:rPr>
      </w:pPr>
      <w:r>
        <w:rPr>
          <w:rFonts w:ascii="Arial" w:hAnsi="Arial"/>
          <w:sz w:val="18"/>
          <w:szCs w:val="18"/>
        </w:rPr>
        <w:br w:type="page"/>
      </w:r>
    </w:p>
    <w:p w14:paraId="0FFF66CC" w14:textId="77777777" w:rsidR="000425F4" w:rsidRDefault="000425F4">
      <w:pPr>
        <w:pStyle w:val="Textkrper"/>
        <w:spacing w:before="120" w:after="120" w:line="260" w:lineRule="exact"/>
        <w:jc w:val="both"/>
        <w:rPr>
          <w:rFonts w:ascii="Arial" w:hAnsi="Arial"/>
          <w:sz w:val="18"/>
          <w:szCs w:val="18"/>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37722" w14:paraId="3814704D" w14:textId="77777777">
        <w:trPr>
          <w:trHeight w:val="1701"/>
        </w:trPr>
        <w:tc>
          <w:tcPr>
            <w:tcW w:w="3510" w:type="dxa"/>
          </w:tcPr>
          <w:p w14:paraId="2233FAFA" w14:textId="0EC545A4" w:rsidR="00537722" w:rsidRDefault="00DD2D4D">
            <w:pPr>
              <w:pStyle w:val="txt"/>
              <w:rPr>
                <w:b/>
                <w:bCs/>
                <w:sz w:val="18"/>
              </w:rPr>
            </w:pPr>
            <w:r>
              <w:rPr>
                <w:noProof/>
                <w:lang w:eastAsia="en-US"/>
              </w:rPr>
              <w:br/>
            </w:r>
            <w:r>
              <w:rPr>
                <w:noProof/>
                <w:lang w:eastAsia="en-US"/>
              </w:rPr>
              <w:drawing>
                <wp:inline distT="0" distB="0" distL="0" distR="0" wp14:anchorId="410D66E4" wp14:editId="3A312028">
                  <wp:extent cx="2139950" cy="21399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8301EE">
              <w:rPr>
                <w:b/>
                <w:bCs/>
                <w:sz w:val="18"/>
              </w:rPr>
              <w:br/>
            </w:r>
            <w:r w:rsidR="008301EE">
              <w:rPr>
                <w:bCs/>
                <w:sz w:val="16"/>
                <w:szCs w:val="16"/>
              </w:rPr>
              <w:t xml:space="preserve">Image source: </w:t>
            </w:r>
            <w:proofErr w:type="spellStart"/>
            <w:r w:rsidR="008301EE">
              <w:rPr>
                <w:bCs/>
                <w:sz w:val="16"/>
                <w:szCs w:val="16"/>
              </w:rPr>
              <w:t>Würth</w:t>
            </w:r>
            <w:proofErr w:type="spellEnd"/>
            <w:r w:rsidR="008301EE">
              <w:rPr>
                <w:bCs/>
                <w:sz w:val="16"/>
                <w:szCs w:val="16"/>
              </w:rPr>
              <w:t xml:space="preserve"> </w:t>
            </w:r>
            <w:proofErr w:type="spellStart"/>
            <w:r w:rsidR="008301EE">
              <w:rPr>
                <w:bCs/>
                <w:sz w:val="16"/>
                <w:szCs w:val="16"/>
              </w:rPr>
              <w:t>Elektronik</w:t>
            </w:r>
            <w:proofErr w:type="spellEnd"/>
            <w:r w:rsidR="008301EE">
              <w:rPr>
                <w:bCs/>
                <w:sz w:val="16"/>
                <w:szCs w:val="16"/>
              </w:rPr>
              <w:t xml:space="preserve"> </w:t>
            </w:r>
          </w:p>
          <w:p w14:paraId="3F301493" w14:textId="77777777" w:rsidR="00537722" w:rsidRDefault="008301EE">
            <w:pPr>
              <w:autoSpaceDE w:val="0"/>
              <w:autoSpaceDN w:val="0"/>
              <w:adjustRightInd w:val="0"/>
              <w:rPr>
                <w:rFonts w:ascii="Arial" w:hAnsi="Arial" w:cs="Arial"/>
                <w:b/>
                <w:sz w:val="18"/>
                <w:szCs w:val="18"/>
              </w:rPr>
            </w:pPr>
            <w:r>
              <w:rPr>
                <w:rFonts w:ascii="Arial" w:hAnsi="Arial"/>
                <w:b/>
                <w:sz w:val="18"/>
                <w:szCs w:val="18"/>
              </w:rPr>
              <w:t>WR-COM USB 2.0 Type C Receptacle Horizontal SMT</w:t>
            </w:r>
          </w:p>
          <w:p w14:paraId="32921761" w14:textId="77777777" w:rsidR="00537722" w:rsidRDefault="00537722">
            <w:pPr>
              <w:autoSpaceDE w:val="0"/>
              <w:autoSpaceDN w:val="0"/>
              <w:adjustRightInd w:val="0"/>
              <w:rPr>
                <w:rFonts w:ascii="Arial" w:hAnsi="Arial" w:cs="Arial"/>
                <w:b/>
                <w:bCs/>
                <w:sz w:val="18"/>
                <w:szCs w:val="18"/>
              </w:rPr>
            </w:pPr>
          </w:p>
        </w:tc>
        <w:tc>
          <w:tcPr>
            <w:tcW w:w="3510" w:type="dxa"/>
          </w:tcPr>
          <w:p w14:paraId="2997C51F" w14:textId="443F1098" w:rsidR="00537722" w:rsidRDefault="00DD2D4D">
            <w:pPr>
              <w:pStyle w:val="txt"/>
              <w:rPr>
                <w:b/>
                <w:bCs/>
                <w:sz w:val="18"/>
              </w:rPr>
            </w:pPr>
            <w:r>
              <w:rPr>
                <w:noProof/>
                <w:lang w:eastAsia="en-US"/>
              </w:rPr>
              <w:br/>
            </w:r>
            <w:r>
              <w:rPr>
                <w:noProof/>
                <w:lang w:eastAsia="en-US"/>
              </w:rPr>
              <w:drawing>
                <wp:inline distT="0" distB="0" distL="0" distR="0" wp14:anchorId="426C5D94" wp14:editId="524EBFBF">
                  <wp:extent cx="2139950" cy="21399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r w:rsidR="008301EE">
              <w:rPr>
                <w:b/>
              </w:rPr>
              <w:br/>
            </w:r>
            <w:r w:rsidR="008301EE">
              <w:rPr>
                <w:bCs/>
                <w:sz w:val="16"/>
                <w:szCs w:val="16"/>
              </w:rPr>
              <w:t xml:space="preserve">Image source: </w:t>
            </w:r>
            <w:proofErr w:type="spellStart"/>
            <w:r w:rsidR="008301EE">
              <w:rPr>
                <w:bCs/>
                <w:sz w:val="16"/>
                <w:szCs w:val="16"/>
              </w:rPr>
              <w:t>Würth</w:t>
            </w:r>
            <w:proofErr w:type="spellEnd"/>
            <w:r w:rsidR="008301EE">
              <w:rPr>
                <w:bCs/>
                <w:sz w:val="16"/>
                <w:szCs w:val="16"/>
              </w:rPr>
              <w:t xml:space="preserve"> Elektronik </w:t>
            </w:r>
          </w:p>
          <w:p w14:paraId="3E720AC8" w14:textId="77777777" w:rsidR="00537722" w:rsidRDefault="008301EE">
            <w:pPr>
              <w:pStyle w:val="txt"/>
              <w:rPr>
                <w:b/>
              </w:rPr>
            </w:pPr>
            <w:r>
              <w:rPr>
                <w:b/>
                <w:color w:val="auto"/>
                <w:sz w:val="18"/>
                <w:szCs w:val="18"/>
              </w:rPr>
              <w:t>WR-COM USB 2.0 Type C Plug Vertical SMT</w:t>
            </w:r>
          </w:p>
        </w:tc>
      </w:tr>
    </w:tbl>
    <w:p w14:paraId="66DFDBF1" w14:textId="4C17D859" w:rsidR="008301EE" w:rsidRDefault="008301EE" w:rsidP="008301EE">
      <w:pPr>
        <w:pStyle w:val="Textkrper"/>
        <w:spacing w:before="120" w:after="120" w:line="260" w:lineRule="exact"/>
        <w:jc w:val="both"/>
        <w:rPr>
          <w:rFonts w:ascii="Arial" w:hAnsi="Arial"/>
          <w:b w:val="0"/>
          <w:bCs w:val="0"/>
        </w:rPr>
      </w:pPr>
    </w:p>
    <w:p w14:paraId="49D3A7B9" w14:textId="77777777" w:rsidR="000425F4" w:rsidRPr="003A78AD" w:rsidRDefault="000425F4" w:rsidP="008301EE">
      <w:pPr>
        <w:pStyle w:val="Textkrper"/>
        <w:spacing w:before="120" w:after="120" w:line="260" w:lineRule="exact"/>
        <w:jc w:val="both"/>
        <w:rPr>
          <w:rFonts w:ascii="Arial" w:hAnsi="Arial"/>
          <w:b w:val="0"/>
          <w:bCs w:val="0"/>
        </w:rPr>
      </w:pPr>
    </w:p>
    <w:p w14:paraId="3505A543" w14:textId="77777777" w:rsidR="008301EE" w:rsidRPr="003A78AD" w:rsidRDefault="008301EE" w:rsidP="008301EE">
      <w:pPr>
        <w:pStyle w:val="PITextkrper"/>
        <w:pBdr>
          <w:top w:val="single" w:sz="4" w:space="1" w:color="auto"/>
        </w:pBdr>
        <w:spacing w:before="240"/>
        <w:rPr>
          <w:b/>
          <w:sz w:val="18"/>
          <w:szCs w:val="18"/>
        </w:rPr>
      </w:pPr>
    </w:p>
    <w:p w14:paraId="34A1C6B8" w14:textId="77777777" w:rsidR="008301EE" w:rsidRPr="00706DF8" w:rsidRDefault="008301EE" w:rsidP="008301EE">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3D515058" w14:textId="77777777" w:rsidR="008301EE" w:rsidRPr="00E51AEA" w:rsidRDefault="008301EE" w:rsidP="008301EE">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73840F17" w14:textId="77777777" w:rsidR="008301EE" w:rsidRPr="00E51AEA" w:rsidRDefault="008301EE" w:rsidP="008301EE">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C43DE5E" w14:textId="77777777" w:rsidR="008301EE" w:rsidRPr="00E51AEA" w:rsidRDefault="008301EE" w:rsidP="008301EE">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42B67D1D" w14:textId="77777777" w:rsidR="008301EE" w:rsidRPr="004726FD" w:rsidRDefault="008301EE" w:rsidP="008301EE">
      <w:pPr>
        <w:pStyle w:val="Textkrper"/>
        <w:spacing w:before="120" w:after="120" w:line="276" w:lineRule="auto"/>
        <w:jc w:val="both"/>
        <w:rPr>
          <w:rFonts w:ascii="Arial" w:hAnsi="Arial"/>
          <w:b w:val="0"/>
        </w:rPr>
      </w:pPr>
      <w:proofErr w:type="spellStart"/>
      <w:r w:rsidRPr="003E3BDE">
        <w:rPr>
          <w:rFonts w:ascii="Arial" w:hAnsi="Arial"/>
          <w:b w:val="0"/>
        </w:rPr>
        <w:t>Würth</w:t>
      </w:r>
      <w:proofErr w:type="spellEnd"/>
      <w:r w:rsidRPr="003E3BDE">
        <w:rPr>
          <w:rFonts w:ascii="Arial" w:hAnsi="Arial"/>
          <w:b w:val="0"/>
        </w:rPr>
        <w:t xml:space="preserve"> </w:t>
      </w:r>
      <w:proofErr w:type="spellStart"/>
      <w:r w:rsidRPr="003E3BDE">
        <w:rPr>
          <w:rFonts w:ascii="Arial" w:hAnsi="Arial"/>
          <w:b w:val="0"/>
        </w:rPr>
        <w:t>Elektronik</w:t>
      </w:r>
      <w:proofErr w:type="spellEnd"/>
      <w:r w:rsidRPr="003E3BDE">
        <w:rPr>
          <w:rFonts w:ascii="Arial" w:hAnsi="Arial"/>
          <w:b w:val="0"/>
        </w:rPr>
        <w:t xml:space="preserve"> is part of the </w:t>
      </w:r>
      <w:proofErr w:type="spellStart"/>
      <w:r w:rsidRPr="003E3BDE">
        <w:rPr>
          <w:rFonts w:ascii="Arial" w:hAnsi="Arial"/>
          <w:b w:val="0"/>
        </w:rPr>
        <w:t>Würth</w:t>
      </w:r>
      <w:proofErr w:type="spellEnd"/>
      <w:r w:rsidRPr="003E3BDE">
        <w:rPr>
          <w:rFonts w:ascii="Arial" w:hAnsi="Arial"/>
          <w:b w:val="0"/>
        </w:rPr>
        <w:t xml:space="preserve"> Group, the world market leader for assembly and fastening technology. The company employs 8,000 staff and generated sales of 1.09 </w:t>
      </w:r>
      <w:proofErr w:type="gramStart"/>
      <w:r w:rsidRPr="003E3BDE">
        <w:rPr>
          <w:rFonts w:ascii="Arial" w:hAnsi="Arial"/>
          <w:b w:val="0"/>
        </w:rPr>
        <w:t>Billion</w:t>
      </w:r>
      <w:proofErr w:type="gramEnd"/>
      <w:r w:rsidRPr="003E3BDE">
        <w:rPr>
          <w:rFonts w:ascii="Arial" w:hAnsi="Arial"/>
          <w:b w:val="0"/>
        </w:rPr>
        <w:t xml:space="preserve"> Euro in 2021.</w:t>
      </w:r>
    </w:p>
    <w:p w14:paraId="6DEA8784" w14:textId="77777777" w:rsidR="008301EE" w:rsidRPr="004726FD" w:rsidRDefault="008301EE" w:rsidP="008301EE">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595DC5D1" w14:textId="77777777" w:rsidR="008301EE" w:rsidRPr="004726FD" w:rsidRDefault="008301EE" w:rsidP="008301EE">
      <w:pPr>
        <w:pStyle w:val="Textkrper"/>
        <w:spacing w:before="120" w:after="120" w:line="276" w:lineRule="auto"/>
        <w:rPr>
          <w:rFonts w:ascii="Arial" w:hAnsi="Arial"/>
        </w:rPr>
      </w:pPr>
      <w:r w:rsidRPr="004726FD">
        <w:rPr>
          <w:rFonts w:ascii="Arial" w:hAnsi="Arial"/>
        </w:rPr>
        <w:t>Further information at www.we-online.com</w:t>
      </w:r>
    </w:p>
    <w:p w14:paraId="7D7ACE4B" w14:textId="4908958A" w:rsidR="000425F4" w:rsidRDefault="000425F4">
      <w:pPr>
        <w:rPr>
          <w:rFonts w:ascii="Verdana" w:hAnsi="Verdana" w:cs="Arial"/>
          <w:b/>
          <w:bCs/>
          <w:sz w:val="20"/>
          <w:szCs w:val="20"/>
        </w:rPr>
      </w:pPr>
      <w:r>
        <w:br w:type="page"/>
      </w:r>
    </w:p>
    <w:p w14:paraId="695DBC90" w14:textId="77777777" w:rsidR="008301EE" w:rsidRPr="00E0215F" w:rsidRDefault="008301EE" w:rsidP="008301EE">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8301EE" w:rsidRPr="00625C04" w14:paraId="6902CEA5" w14:textId="77777777" w:rsidTr="0064226C">
        <w:tc>
          <w:tcPr>
            <w:tcW w:w="3902" w:type="dxa"/>
            <w:shd w:val="clear" w:color="auto" w:fill="auto"/>
            <w:hideMark/>
          </w:tcPr>
          <w:p w14:paraId="6B491E9C" w14:textId="77777777" w:rsidR="008301EE" w:rsidRPr="00D96A9A" w:rsidRDefault="008301EE" w:rsidP="0064226C">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6F28412D" w14:textId="77777777" w:rsidR="008301EE" w:rsidRPr="00D96A9A" w:rsidRDefault="008301EE" w:rsidP="0064226C">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76595AF3" w14:textId="77777777" w:rsidR="008301EE" w:rsidRPr="00E0215F" w:rsidRDefault="008301EE" w:rsidP="0064226C">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5D030301" w14:textId="77777777" w:rsidR="008301EE" w:rsidRPr="00625C04" w:rsidRDefault="008301EE" w:rsidP="0064226C">
            <w:pPr>
              <w:spacing w:before="120" w:after="120" w:line="276" w:lineRule="auto"/>
              <w:rPr>
                <w:rFonts w:ascii="Arial" w:hAnsi="Arial" w:cs="Arial"/>
                <w:bCs/>
                <w:sz w:val="20"/>
              </w:rPr>
            </w:pPr>
            <w:r>
              <w:rPr>
                <w:rFonts w:ascii="Arial" w:hAnsi="Arial"/>
                <w:bCs/>
                <w:sz w:val="20"/>
              </w:rPr>
              <w:t>www.we-online.com</w:t>
            </w:r>
          </w:p>
          <w:p w14:paraId="57971866" w14:textId="77777777" w:rsidR="008301EE" w:rsidRPr="00625C04" w:rsidRDefault="008301EE" w:rsidP="0064226C">
            <w:pPr>
              <w:spacing w:before="120" w:after="120" w:line="276" w:lineRule="auto"/>
              <w:rPr>
                <w:rFonts w:ascii="Arial" w:hAnsi="Arial" w:cs="Arial"/>
                <w:bCs/>
                <w:sz w:val="20"/>
              </w:rPr>
            </w:pPr>
          </w:p>
        </w:tc>
        <w:tc>
          <w:tcPr>
            <w:tcW w:w="3193" w:type="dxa"/>
            <w:shd w:val="clear" w:color="auto" w:fill="auto"/>
            <w:hideMark/>
          </w:tcPr>
          <w:p w14:paraId="5A8FF57E" w14:textId="77777777" w:rsidR="008301EE" w:rsidRPr="00E0215F" w:rsidRDefault="008301EE" w:rsidP="0064226C">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5FC9C6F3" w14:textId="77777777" w:rsidR="008301EE" w:rsidRPr="00E0215F" w:rsidRDefault="008301EE" w:rsidP="0064226C">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5AE252DC" w14:textId="77777777" w:rsidR="008301EE" w:rsidRPr="00625C04" w:rsidRDefault="008301EE" w:rsidP="0064226C">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3791A20E" w14:textId="77777777" w:rsidR="008301EE" w:rsidRPr="00625C04" w:rsidRDefault="008301EE" w:rsidP="0064226C">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2BBE8ECC" w14:textId="77777777" w:rsidR="008301EE" w:rsidRPr="00E0215F" w:rsidRDefault="008301EE" w:rsidP="008301EE">
      <w:pPr>
        <w:pStyle w:val="Textkrper"/>
        <w:spacing w:before="120" w:after="120" w:line="276" w:lineRule="auto"/>
      </w:pPr>
    </w:p>
    <w:p w14:paraId="0325050E" w14:textId="77777777" w:rsidR="00537722" w:rsidRDefault="00537722">
      <w:pPr>
        <w:pStyle w:val="PITextkrper"/>
        <w:rPr>
          <w:b/>
          <w:bCs/>
          <w:sz w:val="18"/>
          <w:szCs w:val="18"/>
          <w:lang w:val="de-DE"/>
        </w:rPr>
      </w:pPr>
    </w:p>
    <w:sectPr w:rsidR="00537722">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8E772" w14:textId="77777777" w:rsidR="00537722" w:rsidRDefault="008301EE">
      <w:r>
        <w:separator/>
      </w:r>
    </w:p>
  </w:endnote>
  <w:endnote w:type="continuationSeparator" w:id="0">
    <w:p w14:paraId="52BD26D8" w14:textId="77777777" w:rsidR="00537722" w:rsidRDefault="0083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8234" w14:textId="77777777" w:rsidR="00537722" w:rsidRDefault="008301EE">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snapToGrid w:val="0"/>
        <w:sz w:val="16"/>
        <w:szCs w:val="16"/>
      </w:rPr>
      <w:t>WTH1PI1079_en.docx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A9713" w14:textId="77777777" w:rsidR="00537722" w:rsidRDefault="008301EE">
      <w:r>
        <w:separator/>
      </w:r>
    </w:p>
  </w:footnote>
  <w:footnote w:type="continuationSeparator" w:id="0">
    <w:p w14:paraId="38DF4ABC" w14:textId="77777777" w:rsidR="00537722" w:rsidRDefault="00830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CE27" w14:textId="77777777" w:rsidR="00537722" w:rsidRDefault="008301EE">
    <w:pPr>
      <w:pStyle w:val="Kopfzeile"/>
      <w:tabs>
        <w:tab w:val="clear" w:pos="9072"/>
        <w:tab w:val="right" w:pos="9498"/>
      </w:tabs>
    </w:pPr>
    <w:r>
      <w:rPr>
        <w:noProof/>
        <w:lang w:eastAsia="en-US"/>
      </w:rPr>
      <w:drawing>
        <wp:anchor distT="0" distB="0" distL="114300" distR="114300" simplePos="0" relativeHeight="251657728" behindDoc="1" locked="0" layoutInCell="0" allowOverlap="1" wp14:anchorId="747C4612" wp14:editId="5E9905D7">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3398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722"/>
    <w:rsid w:val="000425F4"/>
    <w:rsid w:val="004842D6"/>
    <w:rsid w:val="00537722"/>
    <w:rsid w:val="008301EE"/>
    <w:rsid w:val="00884C57"/>
    <w:rsid w:val="00DD2D4D"/>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3F0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2294">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36787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393112236">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catalog/en/WR-COM_USB_20_TYPE_C_RECEPTACLE_HORIZONTAL_SM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we-online.com/catalog/en/WR-COM_USB_20_TYPE_C_PLUG_VERTICAL_SM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B258-7526-48C6-A0B7-40A5D101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3113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3577</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2022-09-01T16:26:00Z</dcterms:created>
  <dcterms:modified xsi:type="dcterms:W3CDTF">2022-09-01T16:50:00Z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