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51A8A178" w14:textId="77777777" w:rsidR="00B91AA0" w:rsidRPr="00C57542" w:rsidRDefault="00B91AA0" w:rsidP="005B2D07">
      <w:pPr>
        <w:pStyle w:val="Presseinformation"/>
        <w:spacing w:line="276" w:lineRule="auto"/>
      </w:pPr>
      <w:r w:rsidRPr="00C57542">
        <w:t>Medieninformation</w:t>
      </w:r>
    </w:p>
    <w:p w14:paraId="4D474AB7" w14:textId="77777777" w:rsidR="00B91AA0" w:rsidRPr="00C57542" w:rsidRDefault="00FD067F" w:rsidP="005B2D07">
      <w:pPr>
        <w:pStyle w:val="PIHeadline"/>
        <w:spacing w:line="276" w:lineRule="auto"/>
        <w:rPr>
          <w:rFonts w:eastAsia="Times New Roman"/>
          <w:bCs/>
          <w:sz w:val="28"/>
        </w:rPr>
      </w:pPr>
      <w:r w:rsidRPr="00C57542">
        <w:rPr>
          <w:rFonts w:eastAsia="Times New Roman"/>
          <w:bCs/>
          <w:sz w:val="28"/>
        </w:rPr>
        <w:t>IT-</w:t>
      </w:r>
      <w:r w:rsidR="00AE093B" w:rsidRPr="00C57542">
        <w:rPr>
          <w:rFonts w:eastAsia="Times New Roman"/>
          <w:bCs/>
          <w:sz w:val="28"/>
        </w:rPr>
        <w:t xml:space="preserve">Sicherheit </w:t>
      </w:r>
      <w:r w:rsidRPr="00C57542">
        <w:rPr>
          <w:rFonts w:eastAsia="Times New Roman"/>
          <w:bCs/>
          <w:sz w:val="28"/>
        </w:rPr>
        <w:t>in besten Händen</w:t>
      </w:r>
    </w:p>
    <w:p w14:paraId="430A2B51" w14:textId="77777777" w:rsidR="00B91AA0" w:rsidRPr="00C57542" w:rsidRDefault="005762C4" w:rsidP="005B2D07">
      <w:pPr>
        <w:pStyle w:val="PIHeadline"/>
        <w:spacing w:line="276" w:lineRule="auto"/>
        <w:rPr>
          <w:sz w:val="44"/>
          <w:szCs w:val="44"/>
        </w:rPr>
      </w:pPr>
      <w:r w:rsidRPr="00C57542">
        <w:rPr>
          <w:sz w:val="44"/>
          <w:szCs w:val="44"/>
        </w:rPr>
        <w:t xml:space="preserve">noris network: </w:t>
      </w:r>
      <w:r w:rsidR="0001011C" w:rsidRPr="00C57542">
        <w:rPr>
          <w:sz w:val="44"/>
          <w:szCs w:val="44"/>
        </w:rPr>
        <w:t>SIEM</w:t>
      </w:r>
      <w:r w:rsidR="009510AC" w:rsidRPr="00C57542">
        <w:rPr>
          <w:sz w:val="44"/>
          <w:szCs w:val="44"/>
        </w:rPr>
        <w:t xml:space="preserve"> </w:t>
      </w:r>
      <w:r w:rsidR="0038426C" w:rsidRPr="00C57542">
        <w:rPr>
          <w:sz w:val="44"/>
          <w:szCs w:val="44"/>
        </w:rPr>
        <w:t>per</w:t>
      </w:r>
      <w:r w:rsidR="00CC27DA" w:rsidRPr="00C57542">
        <w:rPr>
          <w:sz w:val="44"/>
          <w:szCs w:val="44"/>
        </w:rPr>
        <w:t xml:space="preserve"> SOC</w:t>
      </w:r>
      <w:r w:rsidR="0001011C" w:rsidRPr="00C57542">
        <w:rPr>
          <w:sz w:val="44"/>
          <w:szCs w:val="44"/>
        </w:rPr>
        <w:t xml:space="preserve"> </w:t>
      </w:r>
      <w:r w:rsidR="0038426C" w:rsidRPr="00C57542">
        <w:rPr>
          <w:sz w:val="44"/>
          <w:szCs w:val="44"/>
        </w:rPr>
        <w:t xml:space="preserve">macht </w:t>
      </w:r>
      <w:r w:rsidR="00671A11" w:rsidRPr="00C57542">
        <w:rPr>
          <w:sz w:val="44"/>
          <w:szCs w:val="44"/>
        </w:rPr>
        <w:t>Digitalisierung praxistauglich</w:t>
      </w:r>
    </w:p>
    <w:p w14:paraId="782C9E49" w14:textId="77777777" w:rsidR="0001011C" w:rsidRPr="00C57542" w:rsidRDefault="00B91AA0" w:rsidP="00601189">
      <w:pPr>
        <w:pStyle w:val="PILead"/>
        <w:spacing w:line="276" w:lineRule="auto"/>
      </w:pPr>
      <w:r w:rsidRPr="00C57542">
        <w:t xml:space="preserve">Nürnberg, </w:t>
      </w:r>
      <w:r w:rsidR="002D6EC5">
        <w:t xml:space="preserve">1. Juni </w:t>
      </w:r>
      <w:r w:rsidRPr="00C57542">
        <w:t>20</w:t>
      </w:r>
      <w:r w:rsidR="00557661" w:rsidRPr="00C57542">
        <w:t>2</w:t>
      </w:r>
      <w:r w:rsidR="00D136B7">
        <w:t>2</w:t>
      </w:r>
      <w:r w:rsidRPr="00C57542">
        <w:t xml:space="preserve"> – </w:t>
      </w:r>
      <w:r w:rsidR="0001011C" w:rsidRPr="00C57542">
        <w:t xml:space="preserve">Mit der Einführung digitaler Technologien </w:t>
      </w:r>
      <w:r w:rsidR="00D3007C" w:rsidRPr="00C57542">
        <w:t>steigen die</w:t>
      </w:r>
      <w:r w:rsidR="0001011C" w:rsidRPr="00C57542">
        <w:t xml:space="preserve"> </w:t>
      </w:r>
      <w:r w:rsidR="00DD2FBD" w:rsidRPr="00C57542">
        <w:t>Anforderungen</w:t>
      </w:r>
      <w:r w:rsidR="0001011C" w:rsidRPr="00C57542">
        <w:t xml:space="preserve"> </w:t>
      </w:r>
      <w:r w:rsidR="00DD2FBD" w:rsidRPr="00C57542">
        <w:t>an die Unternehmens-</w:t>
      </w:r>
      <w:r w:rsidR="00D3007C" w:rsidRPr="00C57542">
        <w:t xml:space="preserve">IT </w:t>
      </w:r>
      <w:r w:rsidR="00DD2FBD" w:rsidRPr="00C57542">
        <w:t>enorm</w:t>
      </w:r>
      <w:r w:rsidR="007E3388" w:rsidRPr="00C57542">
        <w:t xml:space="preserve">. </w:t>
      </w:r>
      <w:r w:rsidR="005762C4" w:rsidRPr="00C57542">
        <w:t xml:space="preserve">Häufig fehlt </w:t>
      </w:r>
      <w:r w:rsidR="003375EE" w:rsidRPr="00C57542">
        <w:t>es</w:t>
      </w:r>
      <w:r w:rsidR="0038426C" w:rsidRPr="00C57542">
        <w:t xml:space="preserve"> </w:t>
      </w:r>
      <w:r w:rsidR="00FD067F" w:rsidRPr="00C57542">
        <w:t>allerdings</w:t>
      </w:r>
      <w:r w:rsidR="003375EE" w:rsidRPr="00C57542">
        <w:t xml:space="preserve"> an </w:t>
      </w:r>
      <w:r w:rsidR="005762C4" w:rsidRPr="00C57542">
        <w:t xml:space="preserve">Fachpersonal, um </w:t>
      </w:r>
      <w:r w:rsidR="0038426C" w:rsidRPr="00C57542">
        <w:t xml:space="preserve">die </w:t>
      </w:r>
      <w:r w:rsidR="00DD2FBD" w:rsidRPr="00C57542">
        <w:t>neue</w:t>
      </w:r>
      <w:r w:rsidR="0038426C" w:rsidRPr="00C57542">
        <w:t>n</w:t>
      </w:r>
      <w:r w:rsidR="00DD2FBD" w:rsidRPr="00C57542">
        <w:t xml:space="preserve"> Herausforderungen </w:t>
      </w:r>
      <w:r w:rsidR="0038426C" w:rsidRPr="00C57542">
        <w:t xml:space="preserve">mit </w:t>
      </w:r>
      <w:r w:rsidR="003375EE" w:rsidRPr="00C57542">
        <w:t xml:space="preserve">Risikomanagement </w:t>
      </w:r>
      <w:r w:rsidR="0038426C" w:rsidRPr="00C57542">
        <w:t xml:space="preserve">und </w:t>
      </w:r>
      <w:r w:rsidR="003375EE" w:rsidRPr="00C57542">
        <w:t xml:space="preserve">Cyberbedrohungen </w:t>
      </w:r>
      <w:r w:rsidR="00DD2FBD" w:rsidRPr="00C57542">
        <w:t>meistern zu können</w:t>
      </w:r>
      <w:r w:rsidR="0001011C" w:rsidRPr="00C57542">
        <w:t xml:space="preserve">. </w:t>
      </w:r>
      <w:r w:rsidR="006A658C" w:rsidRPr="00C57542">
        <w:t xml:space="preserve">noris network, Betreiber von </w:t>
      </w:r>
      <w:r w:rsidR="00A875E8">
        <w:t>kritischen Infrastrukturen und Applikationen,</w:t>
      </w:r>
      <w:r w:rsidR="006A658C" w:rsidRPr="00C57542">
        <w:t xml:space="preserve"> </w:t>
      </w:r>
      <w:r w:rsidR="0001011C" w:rsidRPr="00C57542">
        <w:t xml:space="preserve">hat </w:t>
      </w:r>
      <w:r w:rsidR="003375EE" w:rsidRPr="00C57542">
        <w:t>ein</w:t>
      </w:r>
      <w:r w:rsidR="0001011C" w:rsidRPr="00C57542">
        <w:t xml:space="preserve"> </w:t>
      </w:r>
      <w:r w:rsidR="00CC27DA" w:rsidRPr="00C57542">
        <w:t>Security Operation Center</w:t>
      </w:r>
      <w:r w:rsidR="005762C4" w:rsidRPr="00C57542">
        <w:t xml:space="preserve"> </w:t>
      </w:r>
      <w:r w:rsidR="00DD2FBD" w:rsidRPr="00C57542">
        <w:t>(SOC) im Betrieb</w:t>
      </w:r>
      <w:r w:rsidR="0001011C" w:rsidRPr="00C57542">
        <w:t xml:space="preserve">, das </w:t>
      </w:r>
      <w:r w:rsidR="00172F65" w:rsidRPr="00C57542">
        <w:t xml:space="preserve">speziell für </w:t>
      </w:r>
      <w:r w:rsidR="0001011C" w:rsidRPr="00C57542">
        <w:t xml:space="preserve">die </w:t>
      </w:r>
      <w:r w:rsidR="00172F65" w:rsidRPr="00C57542">
        <w:t xml:space="preserve">hohe </w:t>
      </w:r>
      <w:r w:rsidR="0001011C" w:rsidRPr="00C57542">
        <w:t xml:space="preserve">Komplexität </w:t>
      </w:r>
      <w:r w:rsidR="00172F65" w:rsidRPr="00C57542">
        <w:t>im Zusammenhang mit</w:t>
      </w:r>
      <w:r w:rsidR="00DD2FBD" w:rsidRPr="00C57542">
        <w:t xml:space="preserve"> Security Information and Event Management (SIEM) </w:t>
      </w:r>
      <w:r w:rsidR="00172F65" w:rsidRPr="00C57542">
        <w:t>ins Leben gerufen wurde</w:t>
      </w:r>
      <w:r w:rsidR="009B47AD">
        <w:t>.</w:t>
      </w:r>
    </w:p>
    <w:p w14:paraId="62C14AE2" w14:textId="77777777" w:rsidR="00A01A2D" w:rsidRPr="00C57542" w:rsidRDefault="000A7B7B" w:rsidP="00601189">
      <w:pPr>
        <w:pStyle w:val="PILead"/>
        <w:spacing w:line="276" w:lineRule="auto"/>
        <w:rPr>
          <w:b w:val="0"/>
          <w:bCs w:val="0"/>
        </w:rPr>
      </w:pPr>
      <w:r w:rsidRPr="00C57542">
        <w:rPr>
          <w:b w:val="0"/>
          <w:bCs w:val="0"/>
        </w:rPr>
        <w:t>Oft mangelt</w:t>
      </w:r>
      <w:r w:rsidR="005B0883" w:rsidRPr="00C57542">
        <w:rPr>
          <w:b w:val="0"/>
          <w:bCs w:val="0"/>
        </w:rPr>
        <w:t xml:space="preserve"> </w:t>
      </w:r>
      <w:r w:rsidR="0038426C" w:rsidRPr="00C57542">
        <w:rPr>
          <w:b w:val="0"/>
          <w:bCs w:val="0"/>
        </w:rPr>
        <w:t>es</w:t>
      </w:r>
      <w:r w:rsidRPr="00C57542">
        <w:rPr>
          <w:b w:val="0"/>
          <w:bCs w:val="0"/>
        </w:rPr>
        <w:t xml:space="preserve"> in</w:t>
      </w:r>
      <w:r w:rsidR="0038426C" w:rsidRPr="00C57542">
        <w:rPr>
          <w:b w:val="0"/>
          <w:bCs w:val="0"/>
        </w:rPr>
        <w:t xml:space="preserve"> Organisationen an</w:t>
      </w:r>
      <w:r w:rsidR="005B0883" w:rsidRPr="00C57542">
        <w:rPr>
          <w:b w:val="0"/>
          <w:bCs w:val="0"/>
        </w:rPr>
        <w:t xml:space="preserve"> </w:t>
      </w:r>
      <w:r w:rsidR="0038426C" w:rsidRPr="00C57542">
        <w:rPr>
          <w:b w:val="0"/>
          <w:bCs w:val="0"/>
        </w:rPr>
        <w:t>Fachkräften</w:t>
      </w:r>
      <w:r w:rsidR="005B0883" w:rsidRPr="00C57542">
        <w:rPr>
          <w:b w:val="0"/>
          <w:bCs w:val="0"/>
        </w:rPr>
        <w:t xml:space="preserve">, um dem Trend </w:t>
      </w:r>
      <w:r w:rsidR="00AF4AFB" w:rsidRPr="00C57542">
        <w:rPr>
          <w:b w:val="0"/>
          <w:bCs w:val="0"/>
        </w:rPr>
        <w:t>in Richtung</w:t>
      </w:r>
      <w:r w:rsidR="005B0883" w:rsidRPr="00C57542">
        <w:rPr>
          <w:b w:val="0"/>
          <w:bCs w:val="0"/>
        </w:rPr>
        <w:t xml:space="preserve"> Digitalisierung auch in sicherheitstechnischer Hinsicht </w:t>
      </w:r>
      <w:r w:rsidR="0021743D" w:rsidRPr="00C57542">
        <w:rPr>
          <w:b w:val="0"/>
          <w:bCs w:val="0"/>
        </w:rPr>
        <w:t>folgen zu können:</w:t>
      </w:r>
      <w:r w:rsidR="005B0883" w:rsidRPr="00C57542">
        <w:rPr>
          <w:b w:val="0"/>
          <w:bCs w:val="0"/>
        </w:rPr>
        <w:t xml:space="preserve"> </w:t>
      </w:r>
      <w:r w:rsidR="00A01A2D" w:rsidRPr="00C57542">
        <w:rPr>
          <w:b w:val="0"/>
          <w:bCs w:val="0"/>
        </w:rPr>
        <w:t xml:space="preserve">Mit </w:t>
      </w:r>
      <w:r w:rsidR="0021743D" w:rsidRPr="00C57542">
        <w:rPr>
          <w:b w:val="0"/>
          <w:bCs w:val="0"/>
        </w:rPr>
        <w:t>einem Security Information and Event Management (</w:t>
      </w:r>
      <w:r w:rsidR="00A01A2D" w:rsidRPr="00C57542">
        <w:rPr>
          <w:b w:val="0"/>
          <w:bCs w:val="0"/>
        </w:rPr>
        <w:t>SIEM</w:t>
      </w:r>
      <w:r w:rsidR="0021743D" w:rsidRPr="00C57542">
        <w:rPr>
          <w:b w:val="0"/>
          <w:bCs w:val="0"/>
        </w:rPr>
        <w:t>)</w:t>
      </w:r>
      <w:r w:rsidR="00A01A2D" w:rsidRPr="00C57542">
        <w:rPr>
          <w:b w:val="0"/>
          <w:bCs w:val="0"/>
        </w:rPr>
        <w:t xml:space="preserve"> </w:t>
      </w:r>
      <w:r w:rsidR="0021743D" w:rsidRPr="00C57542">
        <w:rPr>
          <w:b w:val="0"/>
          <w:bCs w:val="0"/>
        </w:rPr>
        <w:t xml:space="preserve">in </w:t>
      </w:r>
      <w:r w:rsidR="00BD4864">
        <w:rPr>
          <w:b w:val="0"/>
          <w:bCs w:val="0"/>
        </w:rPr>
        <w:t>Kombination mit</w:t>
      </w:r>
      <w:r w:rsidR="00BD4864" w:rsidRPr="00C57542">
        <w:rPr>
          <w:b w:val="0"/>
          <w:bCs w:val="0"/>
        </w:rPr>
        <w:t xml:space="preserve"> </w:t>
      </w:r>
      <w:r w:rsidR="00CC27DA" w:rsidRPr="00C57542">
        <w:rPr>
          <w:b w:val="0"/>
          <w:bCs w:val="0"/>
        </w:rPr>
        <w:t>eine</w:t>
      </w:r>
      <w:r w:rsidR="00BD4864">
        <w:rPr>
          <w:b w:val="0"/>
          <w:bCs w:val="0"/>
        </w:rPr>
        <w:t>m</w:t>
      </w:r>
      <w:r w:rsidR="00CC27DA" w:rsidRPr="00C57542">
        <w:rPr>
          <w:b w:val="0"/>
          <w:bCs w:val="0"/>
        </w:rPr>
        <w:t xml:space="preserve"> SOC</w:t>
      </w:r>
      <w:r w:rsidR="00A01A2D" w:rsidRPr="00C57542">
        <w:rPr>
          <w:b w:val="0"/>
          <w:bCs w:val="0"/>
        </w:rPr>
        <w:t xml:space="preserve"> sind Unternehmen in der Lage, </w:t>
      </w:r>
      <w:r w:rsidRPr="00C57542">
        <w:rPr>
          <w:b w:val="0"/>
          <w:bCs w:val="0"/>
        </w:rPr>
        <w:t>digitale</w:t>
      </w:r>
      <w:r w:rsidR="0038426C" w:rsidRPr="00C57542">
        <w:rPr>
          <w:b w:val="0"/>
          <w:bCs w:val="0"/>
        </w:rPr>
        <w:t xml:space="preserve"> Geschäfts</w:t>
      </w:r>
      <w:r w:rsidRPr="00C57542">
        <w:rPr>
          <w:b w:val="0"/>
          <w:bCs w:val="0"/>
        </w:rPr>
        <w:t>strategien zu verfolgen</w:t>
      </w:r>
      <w:r w:rsidR="0038426C" w:rsidRPr="00C57542">
        <w:rPr>
          <w:b w:val="0"/>
          <w:bCs w:val="0"/>
        </w:rPr>
        <w:t xml:space="preserve">, </w:t>
      </w:r>
      <w:r w:rsidR="0038426C" w:rsidRPr="003A41D1">
        <w:rPr>
          <w:b w:val="0"/>
          <w:bCs w:val="0"/>
        </w:rPr>
        <w:t xml:space="preserve">ohne </w:t>
      </w:r>
      <w:r w:rsidR="0021743D" w:rsidRPr="003A41D1">
        <w:rPr>
          <w:b w:val="0"/>
          <w:bCs w:val="0"/>
        </w:rPr>
        <w:t>die</w:t>
      </w:r>
      <w:r w:rsidR="00A01A2D" w:rsidRPr="003A41D1">
        <w:rPr>
          <w:b w:val="0"/>
          <w:bCs w:val="0"/>
        </w:rPr>
        <w:t xml:space="preserve"> Konzentration auf die Sicherheit </w:t>
      </w:r>
      <w:r w:rsidR="0038426C" w:rsidRPr="003A41D1">
        <w:rPr>
          <w:b w:val="0"/>
          <w:bCs w:val="0"/>
        </w:rPr>
        <w:t>vernachlässigen</w:t>
      </w:r>
      <w:r w:rsidR="00172F65" w:rsidRPr="003A41D1">
        <w:rPr>
          <w:b w:val="0"/>
          <w:bCs w:val="0"/>
        </w:rPr>
        <w:t xml:space="preserve"> zu müssen</w:t>
      </w:r>
      <w:r w:rsidR="0021743D" w:rsidRPr="003A41D1">
        <w:rPr>
          <w:b w:val="0"/>
          <w:bCs w:val="0"/>
        </w:rPr>
        <w:t>. Dazu</w:t>
      </w:r>
      <w:r w:rsidR="00307B40" w:rsidRPr="003A41D1">
        <w:rPr>
          <w:b w:val="0"/>
          <w:bCs w:val="0"/>
        </w:rPr>
        <w:t xml:space="preserve"> Peter Bitterlich</w:t>
      </w:r>
      <w:r w:rsidR="00A01A2D" w:rsidRPr="003A41D1">
        <w:rPr>
          <w:b w:val="0"/>
          <w:bCs w:val="0"/>
        </w:rPr>
        <w:t xml:space="preserve">, </w:t>
      </w:r>
      <w:r w:rsidR="00307B40" w:rsidRPr="003A41D1">
        <w:rPr>
          <w:b w:val="0"/>
          <w:bCs w:val="0"/>
        </w:rPr>
        <w:t>Key-Account Manager</w:t>
      </w:r>
      <w:r w:rsidR="003A41D1" w:rsidRPr="003A41D1">
        <w:rPr>
          <w:b w:val="0"/>
          <w:bCs w:val="0"/>
        </w:rPr>
        <w:t xml:space="preserve"> </w:t>
      </w:r>
      <w:r w:rsidR="00A01A2D" w:rsidRPr="003A41D1">
        <w:rPr>
          <w:b w:val="0"/>
          <w:bCs w:val="0"/>
        </w:rPr>
        <w:t xml:space="preserve">bei </w:t>
      </w:r>
      <w:proofErr w:type="spellStart"/>
      <w:r w:rsidR="00A01A2D" w:rsidRPr="003A41D1">
        <w:rPr>
          <w:b w:val="0"/>
          <w:bCs w:val="0"/>
        </w:rPr>
        <w:t>noris</w:t>
      </w:r>
      <w:proofErr w:type="spellEnd"/>
      <w:r w:rsidR="00A01A2D" w:rsidRPr="003A41D1">
        <w:rPr>
          <w:b w:val="0"/>
          <w:bCs w:val="0"/>
        </w:rPr>
        <w:t xml:space="preserve"> network: „</w:t>
      </w:r>
      <w:r w:rsidR="00BD4864" w:rsidRPr="003A41D1">
        <w:rPr>
          <w:b w:val="0"/>
          <w:bCs w:val="0"/>
        </w:rPr>
        <w:t xml:space="preserve">Ein </w:t>
      </w:r>
      <w:proofErr w:type="spellStart"/>
      <w:r w:rsidR="00BD4864" w:rsidRPr="003A41D1">
        <w:rPr>
          <w:b w:val="0"/>
          <w:bCs w:val="0"/>
        </w:rPr>
        <w:t>managed</w:t>
      </w:r>
      <w:proofErr w:type="spellEnd"/>
      <w:r w:rsidR="0038426C" w:rsidRPr="003A41D1">
        <w:rPr>
          <w:b w:val="0"/>
          <w:bCs w:val="0"/>
        </w:rPr>
        <w:t xml:space="preserve"> SOC</w:t>
      </w:r>
      <w:r w:rsidR="00BD4864" w:rsidRPr="003A41D1">
        <w:rPr>
          <w:b w:val="0"/>
          <w:bCs w:val="0"/>
        </w:rPr>
        <w:t xml:space="preserve"> mit einem SIEM-System im Hintergrund</w:t>
      </w:r>
      <w:r w:rsidR="00A01A2D" w:rsidRPr="00C57542">
        <w:rPr>
          <w:b w:val="0"/>
          <w:bCs w:val="0"/>
        </w:rPr>
        <w:t xml:space="preserve"> schlägt mehrere Fliegen mit einer Klappe</w:t>
      </w:r>
      <w:r w:rsidR="00172F65" w:rsidRPr="00C57542">
        <w:rPr>
          <w:b w:val="0"/>
          <w:bCs w:val="0"/>
        </w:rPr>
        <w:t>. Die</w:t>
      </w:r>
      <w:r w:rsidR="0021743D" w:rsidRPr="00C57542">
        <w:rPr>
          <w:b w:val="0"/>
          <w:bCs w:val="0"/>
        </w:rPr>
        <w:t xml:space="preserve"> hohen Anfangsinvestitionen für die Implementierung und </w:t>
      </w:r>
      <w:r w:rsidR="00AF4AFB" w:rsidRPr="00C57542">
        <w:rPr>
          <w:b w:val="0"/>
          <w:bCs w:val="0"/>
        </w:rPr>
        <w:t xml:space="preserve">Folgekosten für die </w:t>
      </w:r>
      <w:r w:rsidR="0021743D" w:rsidRPr="00C57542">
        <w:rPr>
          <w:b w:val="0"/>
          <w:bCs w:val="0"/>
        </w:rPr>
        <w:t>Administration entfallen</w:t>
      </w:r>
      <w:r w:rsidR="00172F65" w:rsidRPr="00C57542">
        <w:rPr>
          <w:b w:val="0"/>
          <w:bCs w:val="0"/>
        </w:rPr>
        <w:t>. Stattdessen werden</w:t>
      </w:r>
      <w:r w:rsidR="0038426C" w:rsidRPr="00C57542">
        <w:rPr>
          <w:b w:val="0"/>
          <w:bCs w:val="0"/>
        </w:rPr>
        <w:t xml:space="preserve"> die Herausforderungen von heute </w:t>
      </w:r>
      <w:r w:rsidR="00172F65" w:rsidRPr="00C57542">
        <w:rPr>
          <w:b w:val="0"/>
          <w:bCs w:val="0"/>
        </w:rPr>
        <w:t xml:space="preserve">und morgen </w:t>
      </w:r>
      <w:r w:rsidR="0038426C" w:rsidRPr="00C57542">
        <w:rPr>
          <w:b w:val="0"/>
          <w:bCs w:val="0"/>
        </w:rPr>
        <w:t xml:space="preserve">von </w:t>
      </w:r>
      <w:r w:rsidR="00172F65" w:rsidRPr="00C57542">
        <w:rPr>
          <w:b w:val="0"/>
          <w:bCs w:val="0"/>
        </w:rPr>
        <w:t>versierten Spezialisten gelöst</w:t>
      </w:r>
      <w:r w:rsidR="00A01A2D" w:rsidRPr="00C57542">
        <w:rPr>
          <w:b w:val="0"/>
          <w:bCs w:val="0"/>
        </w:rPr>
        <w:t>.“</w:t>
      </w:r>
      <w:r w:rsidR="00BF60DF" w:rsidRPr="00C57542">
        <w:rPr>
          <w:b w:val="0"/>
          <w:bCs w:val="0"/>
        </w:rPr>
        <w:t xml:space="preserve"> Zu den weiteren Vorteilen gehören kürzere Projektlaufzeiten, weniger Fehlerrisiken und ein kritischer Blick von außen.</w:t>
      </w:r>
    </w:p>
    <w:p w14:paraId="2C629D64" w14:textId="77777777" w:rsidR="0021743D" w:rsidRPr="00C57542" w:rsidRDefault="00C37E01" w:rsidP="00601189">
      <w:pPr>
        <w:pStyle w:val="PILead"/>
        <w:spacing w:line="276" w:lineRule="auto"/>
      </w:pPr>
      <w:r w:rsidRPr="00C57542">
        <w:t>SOC: Sicherheit rund um die Uhr</w:t>
      </w:r>
    </w:p>
    <w:p w14:paraId="5E3CBE46" w14:textId="77777777" w:rsidR="00671A11" w:rsidRPr="00C57542" w:rsidRDefault="00C37E01" w:rsidP="00601189">
      <w:pPr>
        <w:pStyle w:val="PILead"/>
        <w:spacing w:line="276" w:lineRule="auto"/>
        <w:rPr>
          <w:b w:val="0"/>
          <w:bCs w:val="0"/>
        </w:rPr>
      </w:pPr>
      <w:r w:rsidRPr="00C57542">
        <w:rPr>
          <w:b w:val="0"/>
          <w:bCs w:val="0"/>
        </w:rPr>
        <w:t>Das</w:t>
      </w:r>
      <w:r w:rsidR="00FD067F" w:rsidRPr="00C57542">
        <w:rPr>
          <w:b w:val="0"/>
          <w:bCs w:val="0"/>
        </w:rPr>
        <w:t xml:space="preserve"> </w:t>
      </w:r>
      <w:r w:rsidRPr="00C57542">
        <w:rPr>
          <w:b w:val="0"/>
          <w:bCs w:val="0"/>
        </w:rPr>
        <w:t>SOC von noris network</w:t>
      </w:r>
      <w:r w:rsidR="00FD067F" w:rsidRPr="00C57542">
        <w:rPr>
          <w:b w:val="0"/>
          <w:bCs w:val="0"/>
        </w:rPr>
        <w:t xml:space="preserve"> </w:t>
      </w:r>
      <w:r w:rsidRPr="00C57542">
        <w:rPr>
          <w:b w:val="0"/>
          <w:bCs w:val="0"/>
        </w:rPr>
        <w:t>umfasst ein</w:t>
      </w:r>
      <w:r w:rsidR="00FD067F" w:rsidRPr="00C57542">
        <w:rPr>
          <w:b w:val="0"/>
          <w:bCs w:val="0"/>
        </w:rPr>
        <w:t xml:space="preserve"> </w:t>
      </w:r>
      <w:r w:rsidRPr="00C57542">
        <w:rPr>
          <w:b w:val="0"/>
          <w:bCs w:val="0"/>
        </w:rPr>
        <w:t>Expertenteam, das</w:t>
      </w:r>
      <w:r w:rsidR="00FD067F" w:rsidRPr="00C57542">
        <w:rPr>
          <w:b w:val="0"/>
          <w:bCs w:val="0"/>
        </w:rPr>
        <w:t xml:space="preserve"> Cybersicherheits-</w:t>
      </w:r>
      <w:proofErr w:type="spellStart"/>
      <w:r w:rsidR="00FD067F" w:rsidRPr="00C57542">
        <w:rPr>
          <w:b w:val="0"/>
          <w:bCs w:val="0"/>
        </w:rPr>
        <w:t>Incidents</w:t>
      </w:r>
      <w:proofErr w:type="spellEnd"/>
      <w:r w:rsidR="00FD067F" w:rsidRPr="00C57542">
        <w:rPr>
          <w:b w:val="0"/>
          <w:bCs w:val="0"/>
        </w:rPr>
        <w:t xml:space="preserve"> </w:t>
      </w:r>
      <w:r w:rsidRPr="00C57542">
        <w:rPr>
          <w:b w:val="0"/>
          <w:bCs w:val="0"/>
        </w:rPr>
        <w:t xml:space="preserve">365 Tage im Jahr und rund um die Uhr </w:t>
      </w:r>
      <w:r w:rsidR="00FD067F" w:rsidRPr="00C57542">
        <w:rPr>
          <w:b w:val="0"/>
          <w:bCs w:val="0"/>
        </w:rPr>
        <w:t>überwacht, erkennt, analysiert und behebt.</w:t>
      </w:r>
      <w:r w:rsidRPr="00C57542">
        <w:rPr>
          <w:b w:val="0"/>
          <w:bCs w:val="0"/>
        </w:rPr>
        <w:t xml:space="preserve"> </w:t>
      </w:r>
      <w:r w:rsidR="00FD067F" w:rsidRPr="00C57542">
        <w:rPr>
          <w:b w:val="0"/>
          <w:bCs w:val="0"/>
        </w:rPr>
        <w:t xml:space="preserve">Der Aufgabenbereich </w:t>
      </w:r>
      <w:r w:rsidRPr="00C57542">
        <w:rPr>
          <w:b w:val="0"/>
          <w:bCs w:val="0"/>
        </w:rPr>
        <w:t>des noris network</w:t>
      </w:r>
      <w:r w:rsidR="00FD067F" w:rsidRPr="00C57542">
        <w:rPr>
          <w:b w:val="0"/>
          <w:bCs w:val="0"/>
        </w:rPr>
        <w:t xml:space="preserve"> SOC beschränkt sich </w:t>
      </w:r>
      <w:r w:rsidRPr="00C57542">
        <w:rPr>
          <w:b w:val="0"/>
          <w:bCs w:val="0"/>
        </w:rPr>
        <w:t xml:space="preserve">dabei </w:t>
      </w:r>
      <w:r w:rsidR="00FD067F" w:rsidRPr="00C57542">
        <w:rPr>
          <w:b w:val="0"/>
          <w:bCs w:val="0"/>
        </w:rPr>
        <w:t xml:space="preserve">nicht </w:t>
      </w:r>
      <w:r w:rsidRPr="00C57542">
        <w:rPr>
          <w:b w:val="0"/>
          <w:bCs w:val="0"/>
        </w:rPr>
        <w:t xml:space="preserve">nur </w:t>
      </w:r>
      <w:r w:rsidR="00FD067F" w:rsidRPr="00C57542">
        <w:rPr>
          <w:b w:val="0"/>
          <w:bCs w:val="0"/>
        </w:rPr>
        <w:t xml:space="preserve">auf die Erkennung von Bedrohungen, sondern erstreckt sich </w:t>
      </w:r>
      <w:r w:rsidRPr="00C57542">
        <w:rPr>
          <w:b w:val="0"/>
          <w:bCs w:val="0"/>
        </w:rPr>
        <w:t>zudem</w:t>
      </w:r>
      <w:r w:rsidR="00FD067F" w:rsidRPr="00C57542">
        <w:rPr>
          <w:b w:val="0"/>
          <w:bCs w:val="0"/>
        </w:rPr>
        <w:t xml:space="preserve"> auf deren Analyse, die Untersuchung der Quelle, die Berichterstellung über aufgedeckte Schwachstellen und das Verhindern ähnlicher Vorfälle in der </w:t>
      </w:r>
      <w:r w:rsidR="00FD067F" w:rsidRPr="003A41D1">
        <w:rPr>
          <w:b w:val="0"/>
          <w:bCs w:val="0"/>
        </w:rPr>
        <w:lastRenderedPageBreak/>
        <w:t xml:space="preserve">Zukunft. Das Team behandelt Probleme in Echtzeit und sucht gleichzeitig kontinuierlich nach Möglichkeiten, </w:t>
      </w:r>
      <w:r w:rsidR="000A7B7B" w:rsidRPr="003A41D1">
        <w:rPr>
          <w:b w:val="0"/>
          <w:bCs w:val="0"/>
        </w:rPr>
        <w:t xml:space="preserve">um </w:t>
      </w:r>
      <w:r w:rsidR="00FD067F" w:rsidRPr="003A41D1">
        <w:rPr>
          <w:b w:val="0"/>
          <w:bCs w:val="0"/>
        </w:rPr>
        <w:t xml:space="preserve">den Sicherheitsstatus des </w:t>
      </w:r>
      <w:r w:rsidR="000A7B7B" w:rsidRPr="003A41D1">
        <w:rPr>
          <w:b w:val="0"/>
          <w:bCs w:val="0"/>
        </w:rPr>
        <w:t>Kunden</w:t>
      </w:r>
      <w:r w:rsidR="00FD067F" w:rsidRPr="003A41D1">
        <w:rPr>
          <w:b w:val="0"/>
          <w:bCs w:val="0"/>
        </w:rPr>
        <w:t xml:space="preserve"> zu optimieren.</w:t>
      </w:r>
      <w:r w:rsidR="00671A11" w:rsidRPr="003A41D1">
        <w:rPr>
          <w:b w:val="0"/>
          <w:bCs w:val="0"/>
        </w:rPr>
        <w:t xml:space="preserve"> </w:t>
      </w:r>
      <w:r w:rsidR="0021743D" w:rsidRPr="003A41D1">
        <w:rPr>
          <w:b w:val="0"/>
          <w:bCs w:val="0"/>
        </w:rPr>
        <w:t>„</w:t>
      </w:r>
      <w:r w:rsidR="00671A11" w:rsidRPr="003A41D1">
        <w:rPr>
          <w:b w:val="0"/>
          <w:bCs w:val="0"/>
        </w:rPr>
        <w:t>SIEM rechnet sich nicht erst, wenn Angriff</w:t>
      </w:r>
      <w:r w:rsidR="003163C7" w:rsidRPr="003A41D1">
        <w:rPr>
          <w:b w:val="0"/>
          <w:bCs w:val="0"/>
        </w:rPr>
        <w:t>e</w:t>
      </w:r>
      <w:r w:rsidR="00671A11" w:rsidRPr="003A41D1">
        <w:rPr>
          <w:b w:val="0"/>
          <w:bCs w:val="0"/>
        </w:rPr>
        <w:t xml:space="preserve"> </w:t>
      </w:r>
      <w:r w:rsidR="003163C7" w:rsidRPr="003A41D1">
        <w:rPr>
          <w:b w:val="0"/>
          <w:bCs w:val="0"/>
        </w:rPr>
        <w:t xml:space="preserve">abgewehrt </w:t>
      </w:r>
      <w:r w:rsidR="00671A11" w:rsidRPr="003A41D1">
        <w:rPr>
          <w:b w:val="0"/>
          <w:bCs w:val="0"/>
        </w:rPr>
        <w:t xml:space="preserve">und Folgekosten </w:t>
      </w:r>
      <w:r w:rsidR="003163C7" w:rsidRPr="003A41D1">
        <w:rPr>
          <w:b w:val="0"/>
          <w:bCs w:val="0"/>
        </w:rPr>
        <w:t>sowie</w:t>
      </w:r>
      <w:r w:rsidR="00671A11" w:rsidRPr="003A41D1">
        <w:rPr>
          <w:b w:val="0"/>
          <w:bCs w:val="0"/>
        </w:rPr>
        <w:t xml:space="preserve"> existenzielle Risiken minimiert</w:t>
      </w:r>
      <w:r w:rsidR="003163C7" w:rsidRPr="003A41D1">
        <w:rPr>
          <w:b w:val="0"/>
          <w:bCs w:val="0"/>
        </w:rPr>
        <w:t xml:space="preserve"> werden konnten</w:t>
      </w:r>
      <w:r w:rsidR="0021743D" w:rsidRPr="003A41D1">
        <w:rPr>
          <w:b w:val="0"/>
          <w:bCs w:val="0"/>
        </w:rPr>
        <w:t>, sondern fungiert als</w:t>
      </w:r>
      <w:r w:rsidR="00671A11" w:rsidRPr="003A41D1">
        <w:rPr>
          <w:b w:val="0"/>
          <w:bCs w:val="0"/>
        </w:rPr>
        <w:t xml:space="preserve"> übergreifende </w:t>
      </w:r>
      <w:r w:rsidR="000A7B7B" w:rsidRPr="003A41D1">
        <w:rPr>
          <w:b w:val="0"/>
          <w:bCs w:val="0"/>
        </w:rPr>
        <w:t xml:space="preserve">und kontinuierliche </w:t>
      </w:r>
      <w:r w:rsidR="00671A11" w:rsidRPr="003A41D1">
        <w:rPr>
          <w:b w:val="0"/>
          <w:bCs w:val="0"/>
        </w:rPr>
        <w:t>Prozessoptimierung</w:t>
      </w:r>
      <w:r w:rsidR="0021743D" w:rsidRPr="003A41D1">
        <w:rPr>
          <w:b w:val="0"/>
          <w:bCs w:val="0"/>
        </w:rPr>
        <w:t xml:space="preserve">“, so </w:t>
      </w:r>
      <w:r w:rsidR="00307B40" w:rsidRPr="003A41D1">
        <w:rPr>
          <w:b w:val="0"/>
          <w:bCs w:val="0"/>
        </w:rPr>
        <w:t>Peter Bitterlich</w:t>
      </w:r>
      <w:r w:rsidR="00671A11" w:rsidRPr="003A41D1">
        <w:rPr>
          <w:b w:val="0"/>
          <w:bCs w:val="0"/>
        </w:rPr>
        <w:t>.</w:t>
      </w:r>
      <w:r w:rsidR="009B47AD" w:rsidRPr="003A41D1">
        <w:rPr>
          <w:b w:val="0"/>
          <w:bCs w:val="0"/>
        </w:rPr>
        <w:t xml:space="preserve"> Davon profitieren vor allem Organisationen mit besonders schützenswerten Daten wie Banken, Unternehmen aus dem Gesundheitswesen und Einrichtungen der Öffentlichen Hand.</w:t>
      </w:r>
    </w:p>
    <w:p w14:paraId="5B5C5F11" w14:textId="77777777" w:rsidR="00BE77E3" w:rsidRPr="009016A0" w:rsidRDefault="00BE77E3" w:rsidP="00BE77E3">
      <w:pPr>
        <w:pStyle w:val="PITextkrper"/>
        <w:rPr>
          <w:lang w:val="de-DE"/>
        </w:rPr>
      </w:pPr>
      <w:r w:rsidRPr="009016A0">
        <w:rPr>
          <w:lang w:val="de-DE"/>
        </w:rPr>
        <w:t>______________________________________________________________</w:t>
      </w:r>
    </w:p>
    <w:p w14:paraId="01B7EEA3" w14:textId="77777777" w:rsidR="00BE77E3" w:rsidRPr="009016A0" w:rsidRDefault="00BE77E3" w:rsidP="00BE77E3">
      <w:pPr>
        <w:pStyle w:val="PIAbspann"/>
        <w:rPr>
          <w:b/>
          <w:bCs/>
          <w:lang w:val="de-DE"/>
        </w:rPr>
      </w:pPr>
      <w:r w:rsidRPr="009016A0">
        <w:rPr>
          <w:b/>
          <w:bCs/>
          <w:lang w:val="de-DE"/>
        </w:rPr>
        <w:t>Verfügbares Bildmaterial</w:t>
      </w:r>
    </w:p>
    <w:p w14:paraId="084AA66E" w14:textId="77777777" w:rsidR="00BE77E3" w:rsidRPr="009016A0" w:rsidRDefault="00BE77E3" w:rsidP="00BE77E3">
      <w:pPr>
        <w:pStyle w:val="PIAbspann"/>
        <w:spacing w:after="0"/>
        <w:jc w:val="left"/>
        <w:rPr>
          <w:lang w:val="de-DE"/>
        </w:rPr>
      </w:pPr>
      <w:r w:rsidRPr="009016A0">
        <w:rPr>
          <w:lang w:val="de-DE"/>
        </w:rPr>
        <w:t>Folgendes Bildmaterial steht druckfähig im Internet zum Download bereit:</w:t>
      </w:r>
      <w:r w:rsidRPr="009016A0">
        <w:rPr>
          <w:lang w:val="de-DE"/>
        </w:rPr>
        <w:br/>
      </w:r>
      <w:hyperlink r:id="rId8" w:history="1">
        <w:r w:rsidRPr="00563BE5">
          <w:rPr>
            <w:rStyle w:val="Hyperlink"/>
            <w:rFonts w:cs="Arial"/>
          </w:rPr>
          <w:t>https://kk.htcm.de/press-releases/noris/</w:t>
        </w:r>
      </w:hyperlink>
    </w:p>
    <w:p w14:paraId="32DF7AD1" w14:textId="77777777" w:rsidR="00BE77E3" w:rsidRPr="009016A0" w:rsidRDefault="00BE77E3" w:rsidP="00BE77E3">
      <w:pPr>
        <w:pStyle w:val="PIAbspann"/>
        <w:spacing w:after="0" w:line="240" w:lineRule="auto"/>
        <w:jc w:val="left"/>
        <w:rPr>
          <w:lang w:val="de-DE"/>
        </w:rPr>
      </w:pPr>
    </w:p>
    <w:tbl>
      <w:tblPr>
        <w:tblW w:w="7631" w:type="dxa"/>
        <w:tblInd w:w="-4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47"/>
        <w:gridCol w:w="1984"/>
      </w:tblGrid>
      <w:tr w:rsidR="00FA0033" w:rsidRPr="009016A0" w14:paraId="763B3D4A" w14:textId="77777777" w:rsidTr="00F31A69">
        <w:trPr>
          <w:trHeight w:val="1835"/>
        </w:trPr>
        <w:tc>
          <w:tcPr>
            <w:tcW w:w="5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777EE1" w14:textId="77777777" w:rsidR="00FA0033" w:rsidRDefault="00FA0033" w:rsidP="00FA0033">
            <w:pPr>
              <w:pStyle w:val="PILinie"/>
              <w:pBdr>
                <w:bottom w:val="none" w:sz="0" w:space="0" w:color="auto"/>
              </w:pBdr>
              <w:snapToGrid w:val="0"/>
              <w:spacing w:before="120"/>
              <w:jc w:val="center"/>
            </w:pPr>
            <w:r>
              <w:pict w14:anchorId="68F89F8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6.25pt;height:120pt">
                  <v:imagedata r:id="rId9" o:title="" cropbottom="6627f"/>
                </v:shape>
              </w:pict>
            </w:r>
          </w:p>
          <w:p w14:paraId="7D4B5BF5" w14:textId="77777777" w:rsidR="00FA0033" w:rsidRPr="00FB642D" w:rsidRDefault="00FA0033" w:rsidP="00FA0033">
            <w:pPr>
              <w:pStyle w:val="PILinie"/>
              <w:pBdr>
                <w:bottom w:val="none" w:sz="0" w:space="0" w:color="auto"/>
              </w:pBdr>
              <w:snapToGrid w:val="0"/>
              <w:spacing w:before="120"/>
              <w:rPr>
                <w:b w:val="0"/>
                <w:color w:val="000000"/>
                <w:lang w:val="de-DE"/>
              </w:rPr>
            </w:pPr>
            <w:r w:rsidRPr="009016A0">
              <w:rPr>
                <w:b w:val="0"/>
                <w:color w:val="000000"/>
                <w:sz w:val="16"/>
                <w:szCs w:val="16"/>
                <w:lang w:val="de-DE"/>
              </w:rPr>
              <w:t xml:space="preserve">Bildquelle: </w:t>
            </w:r>
            <w:proofErr w:type="spellStart"/>
            <w:r w:rsidRPr="009016A0">
              <w:rPr>
                <w:b w:val="0"/>
                <w:color w:val="000000"/>
                <w:sz w:val="16"/>
                <w:szCs w:val="16"/>
                <w:lang w:val="de-DE"/>
              </w:rPr>
              <w:t>noris</w:t>
            </w:r>
            <w:proofErr w:type="spellEnd"/>
            <w:r w:rsidRPr="009016A0">
              <w:rPr>
                <w:b w:val="0"/>
                <w:color w:val="000000"/>
                <w:sz w:val="16"/>
                <w:szCs w:val="16"/>
                <w:lang w:val="de-DE"/>
              </w:rPr>
              <w:t xml:space="preserve"> network</w:t>
            </w:r>
          </w:p>
          <w:p w14:paraId="4F13C2D5" w14:textId="77777777" w:rsidR="00FA0033" w:rsidRPr="009016A0" w:rsidRDefault="00FA0033" w:rsidP="0018725A">
            <w:pPr>
              <w:pStyle w:val="FormatvorlagePILinieVor6ptUntenKeinRahmen"/>
              <w:rPr>
                <w:lang w:val="de-DE"/>
              </w:rPr>
            </w:pPr>
            <w:r>
              <w:t xml:space="preserve">SIEM vereint unterschiedliche IT-Komponenten in einem gesamtheitlichen Sicherheitskonzept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2656E5" w14:textId="77777777" w:rsidR="00FA0033" w:rsidRPr="00FB642D" w:rsidRDefault="00FA0033" w:rsidP="00FA0033">
            <w:pPr>
              <w:pStyle w:val="PILinie"/>
              <w:pBdr>
                <w:bottom w:val="none" w:sz="0" w:space="0" w:color="auto"/>
              </w:pBdr>
              <w:snapToGrid w:val="0"/>
              <w:spacing w:before="120"/>
              <w:rPr>
                <w:b w:val="0"/>
                <w:color w:val="000000"/>
                <w:lang w:val="de-DE"/>
              </w:rPr>
            </w:pPr>
            <w:r>
              <w:pict w14:anchorId="250C4027">
                <v:shape id="_x0000_i1026" type="#_x0000_t75" style="width:90.75pt;height:132.75pt">
                  <v:imagedata r:id="rId10" o:title=""/>
                </v:shape>
              </w:pict>
            </w:r>
            <w:r>
              <w:br/>
            </w:r>
            <w:r w:rsidRPr="009016A0">
              <w:rPr>
                <w:b w:val="0"/>
                <w:color w:val="000000"/>
                <w:sz w:val="16"/>
                <w:szCs w:val="16"/>
                <w:lang w:val="de-DE"/>
              </w:rPr>
              <w:t xml:space="preserve">Bildquelle: </w:t>
            </w:r>
            <w:proofErr w:type="spellStart"/>
            <w:r w:rsidRPr="009016A0">
              <w:rPr>
                <w:b w:val="0"/>
                <w:color w:val="000000"/>
                <w:sz w:val="16"/>
                <w:szCs w:val="16"/>
                <w:lang w:val="de-DE"/>
              </w:rPr>
              <w:t>noris</w:t>
            </w:r>
            <w:proofErr w:type="spellEnd"/>
            <w:r w:rsidRPr="009016A0">
              <w:rPr>
                <w:b w:val="0"/>
                <w:color w:val="000000"/>
                <w:sz w:val="16"/>
                <w:szCs w:val="16"/>
                <w:lang w:val="de-DE"/>
              </w:rPr>
              <w:t xml:space="preserve"> network</w:t>
            </w:r>
          </w:p>
          <w:p w14:paraId="0DE07027" w14:textId="77777777" w:rsidR="00FA0033" w:rsidRPr="004824EF" w:rsidRDefault="00FA0033" w:rsidP="00FA0033">
            <w:pPr>
              <w:pStyle w:val="PILinie"/>
              <w:pBdr>
                <w:bottom w:val="none" w:sz="0" w:space="0" w:color="auto"/>
              </w:pBdr>
              <w:snapToGrid w:val="0"/>
              <w:spacing w:before="120"/>
              <w:rPr>
                <w:noProof/>
              </w:rPr>
            </w:pPr>
            <w:r w:rsidRPr="00FA0033">
              <w:t xml:space="preserve">Peter Bitterlich, Key-Account Manager bei </w:t>
            </w:r>
            <w:proofErr w:type="spellStart"/>
            <w:r w:rsidRPr="00FA0033">
              <w:t>noris</w:t>
            </w:r>
            <w:proofErr w:type="spellEnd"/>
            <w:r w:rsidRPr="00FA0033">
              <w:t xml:space="preserve"> network</w:t>
            </w:r>
          </w:p>
        </w:tc>
      </w:tr>
    </w:tbl>
    <w:p w14:paraId="59AB37C4" w14:textId="77777777" w:rsidR="00BE77E3" w:rsidRDefault="00BE77E3" w:rsidP="00BE77E3">
      <w:pPr>
        <w:spacing w:after="120" w:line="276" w:lineRule="auto"/>
        <w:jc w:val="both"/>
        <w:rPr>
          <w:b/>
          <w:bCs/>
          <w:sz w:val="18"/>
          <w:szCs w:val="18"/>
          <w:lang w:val="de-DE"/>
        </w:rPr>
      </w:pPr>
    </w:p>
    <w:p w14:paraId="18874C06" w14:textId="77777777" w:rsidR="003A41D1" w:rsidRDefault="003A41D1" w:rsidP="00BE77E3">
      <w:pPr>
        <w:spacing w:after="120" w:line="276" w:lineRule="auto"/>
        <w:jc w:val="both"/>
        <w:rPr>
          <w:b/>
          <w:bCs/>
          <w:sz w:val="18"/>
          <w:szCs w:val="18"/>
          <w:lang w:val="de-DE"/>
        </w:rPr>
      </w:pPr>
    </w:p>
    <w:p w14:paraId="197C3249" w14:textId="77777777" w:rsidR="00F31A69" w:rsidRPr="0015555A" w:rsidRDefault="00F31A69" w:rsidP="00F31A69">
      <w:pPr>
        <w:spacing w:after="120" w:line="280" w:lineRule="exact"/>
        <w:jc w:val="both"/>
        <w:rPr>
          <w:b/>
          <w:bCs/>
          <w:sz w:val="18"/>
          <w:szCs w:val="18"/>
          <w:lang w:val="de-DE"/>
        </w:rPr>
      </w:pPr>
      <w:proofErr w:type="spellStart"/>
      <w:r w:rsidRPr="001025A1">
        <w:rPr>
          <w:b/>
          <w:bCs/>
          <w:sz w:val="18"/>
          <w:szCs w:val="18"/>
          <w:lang w:val="de-DE"/>
        </w:rPr>
        <w:t>noris</w:t>
      </w:r>
      <w:proofErr w:type="spellEnd"/>
      <w:r w:rsidRPr="001025A1">
        <w:rPr>
          <w:b/>
          <w:bCs/>
          <w:sz w:val="18"/>
          <w:szCs w:val="18"/>
          <w:lang w:val="de-DE"/>
        </w:rPr>
        <w:t xml:space="preserve"> network AG</w:t>
      </w:r>
    </w:p>
    <w:p w14:paraId="4CA1E586" w14:textId="77777777" w:rsidR="00F31A69" w:rsidRPr="0015555A" w:rsidRDefault="00F31A69" w:rsidP="00F31A69">
      <w:pPr>
        <w:pStyle w:val="PIAbspann"/>
        <w:suppressAutoHyphens/>
        <w:rPr>
          <w:color w:val="000000"/>
          <w:lang w:val="de-DE"/>
        </w:rPr>
      </w:pPr>
      <w:r w:rsidRPr="0015555A">
        <w:rPr>
          <w:color w:val="000000"/>
          <w:lang w:val="de-DE"/>
        </w:rPr>
        <w:t xml:space="preserve">Die Nürnberger </w:t>
      </w:r>
      <w:proofErr w:type="spellStart"/>
      <w:r w:rsidRPr="0015555A">
        <w:rPr>
          <w:color w:val="000000"/>
          <w:lang w:val="de-DE"/>
        </w:rPr>
        <w:t>noris</w:t>
      </w:r>
      <w:proofErr w:type="spellEnd"/>
      <w:r w:rsidRPr="0015555A">
        <w:rPr>
          <w:color w:val="000000"/>
          <w:lang w:val="de-DE"/>
        </w:rPr>
        <w:t xml:space="preserve"> network AG bietet Unternehmen und Organisationen mit den Branchenschwerpunkten Banken/Versicherungen, Automotive/Industrie, Softwareentwicklung und Öffentliche Verwaltung maßgeschneiderte ITK-Lösungen in den Bereichen IT-Outsourcing, </w:t>
      </w:r>
      <w:proofErr w:type="spellStart"/>
      <w:r w:rsidRPr="0015555A">
        <w:rPr>
          <w:color w:val="000000"/>
          <w:lang w:val="de-DE"/>
        </w:rPr>
        <w:t>Managed</w:t>
      </w:r>
      <w:proofErr w:type="spellEnd"/>
      <w:r w:rsidRPr="0015555A">
        <w:rPr>
          <w:color w:val="000000"/>
          <w:lang w:val="de-DE"/>
        </w:rPr>
        <w:t xml:space="preserve"> Services, Cloud Services sowie Network &amp; Security. Technologische Basis ist eine leistungsfähige IT-Infrastruktur mit </w:t>
      </w:r>
      <w:proofErr w:type="spellStart"/>
      <w:r w:rsidRPr="0015555A">
        <w:rPr>
          <w:color w:val="000000"/>
          <w:lang w:val="de-DE"/>
        </w:rPr>
        <w:t>noris</w:t>
      </w:r>
      <w:proofErr w:type="spellEnd"/>
      <w:r w:rsidRPr="0015555A">
        <w:rPr>
          <w:color w:val="000000"/>
          <w:lang w:val="de-DE"/>
        </w:rPr>
        <w:t xml:space="preserve"> network-eigenen Hochsicherheitsrechenzentren – darunter mit Nürnberg Süd und München Ost zwei der anerkannt modernsten und energieeffizientesten Rechenzentren Europas. Neben kundenspezifischen Lösungen und Services für klassische und virtualisierte IT-Infrastrukturen bietet </w:t>
      </w:r>
      <w:proofErr w:type="spellStart"/>
      <w:r w:rsidRPr="0015555A">
        <w:rPr>
          <w:color w:val="000000"/>
          <w:lang w:val="de-DE"/>
        </w:rPr>
        <w:t>noris</w:t>
      </w:r>
      <w:proofErr w:type="spellEnd"/>
      <w:r w:rsidRPr="0015555A">
        <w:rPr>
          <w:color w:val="000000"/>
          <w:lang w:val="de-DE"/>
        </w:rPr>
        <w:t xml:space="preserve"> network PaaS-Providing auf eigenen Cloud-Plattformen und mit </w:t>
      </w:r>
      <w:proofErr w:type="spellStart"/>
      <w:r w:rsidRPr="0015555A">
        <w:rPr>
          <w:color w:val="000000"/>
          <w:lang w:val="de-DE"/>
        </w:rPr>
        <w:t>Managed</w:t>
      </w:r>
      <w:proofErr w:type="spellEnd"/>
      <w:r w:rsidRPr="0015555A">
        <w:rPr>
          <w:color w:val="000000"/>
          <w:lang w:val="de-DE"/>
        </w:rPr>
        <w:t xml:space="preserve"> </w:t>
      </w:r>
      <w:proofErr w:type="spellStart"/>
      <w:r w:rsidRPr="0015555A">
        <w:rPr>
          <w:color w:val="000000"/>
          <w:lang w:val="de-DE"/>
        </w:rPr>
        <w:t>Kubernetes</w:t>
      </w:r>
      <w:proofErr w:type="spellEnd"/>
      <w:r w:rsidRPr="0015555A">
        <w:rPr>
          <w:color w:val="000000"/>
          <w:lang w:val="de-DE"/>
        </w:rPr>
        <w:t xml:space="preserve"> auch Services für die automatisierte Skalierung von Ressourcen (Container). Weitere, standardisierte Premium-Rechenzentrumsprodukte fasst das Unternehmen unter der Marke datacenter.de zusammen.</w:t>
      </w:r>
    </w:p>
    <w:p w14:paraId="79EF18B2" w14:textId="77777777" w:rsidR="00F31A69" w:rsidRPr="007D14EE" w:rsidRDefault="00F31A69" w:rsidP="00F31A69">
      <w:pPr>
        <w:pStyle w:val="PIAbspann"/>
        <w:suppressAutoHyphens/>
        <w:rPr>
          <w:color w:val="000000"/>
          <w:lang w:val="de-DE"/>
        </w:rPr>
      </w:pPr>
      <w:r w:rsidRPr="007D14EE">
        <w:rPr>
          <w:color w:val="000000"/>
          <w:lang w:val="de-DE"/>
        </w:rPr>
        <w:lastRenderedPageBreak/>
        <w:t xml:space="preserve">Die </w:t>
      </w:r>
      <w:proofErr w:type="spellStart"/>
      <w:r w:rsidRPr="007D14EE">
        <w:rPr>
          <w:color w:val="000000"/>
          <w:lang w:val="de-DE"/>
        </w:rPr>
        <w:t>noris</w:t>
      </w:r>
      <w:proofErr w:type="spellEnd"/>
      <w:r w:rsidRPr="007D14EE">
        <w:rPr>
          <w:color w:val="000000"/>
          <w:lang w:val="de-DE"/>
        </w:rPr>
        <w:t xml:space="preserve"> network AG ist mit ihren gesamten Geschäftstätigkeiten für ihre durchgängige Qualität und ihre Sicherheit im Service- und Informationssicherheitsmanagement nach ISO/IEC 20000-1, ISO/IEC 27001 und ISO 9001 zertifiziert. Im Bereich „Sicherheitsmanagement für bauliche Objekte“ ist </w:t>
      </w:r>
      <w:proofErr w:type="spellStart"/>
      <w:r w:rsidRPr="007D14EE">
        <w:rPr>
          <w:color w:val="000000"/>
          <w:lang w:val="de-DE"/>
        </w:rPr>
        <w:t>noris</w:t>
      </w:r>
      <w:proofErr w:type="spellEnd"/>
      <w:r w:rsidRPr="007D14EE">
        <w:rPr>
          <w:color w:val="000000"/>
          <w:lang w:val="de-DE"/>
        </w:rPr>
        <w:t xml:space="preserve"> network als erster Rechenzentrumsbetreiber nach </w:t>
      </w:r>
      <w:proofErr w:type="spellStart"/>
      <w:r w:rsidRPr="007D14EE">
        <w:rPr>
          <w:lang w:val="de-DE"/>
        </w:rPr>
        <w:t>VdS</w:t>
      </w:r>
      <w:proofErr w:type="spellEnd"/>
      <w:r w:rsidRPr="007D14EE">
        <w:rPr>
          <w:lang w:val="de-DE"/>
        </w:rPr>
        <w:t xml:space="preserve">-Richtlinie 3406 zertifiziert, zudem sind die maximalen Verfügbarkeits-, Schutz- und Energieeffizienzklassen des Rechenzentrums München Ost nach </w:t>
      </w:r>
      <w:r w:rsidRPr="007D14EE">
        <w:rPr>
          <w:color w:val="000000"/>
          <w:lang w:val="de-DE"/>
        </w:rPr>
        <w:t>EN 50600 bestätigt.</w:t>
      </w:r>
    </w:p>
    <w:p w14:paraId="64936EC1" w14:textId="77777777" w:rsidR="00F31A69" w:rsidRPr="000F6B96" w:rsidRDefault="00F31A69" w:rsidP="00F31A69">
      <w:pPr>
        <w:pStyle w:val="PIAbspann"/>
        <w:suppressAutoHyphens/>
        <w:rPr>
          <w:color w:val="000000"/>
          <w:lang w:val="de-DE"/>
        </w:rPr>
      </w:pPr>
      <w:r w:rsidRPr="007D14EE">
        <w:rPr>
          <w:color w:val="000000"/>
          <w:lang w:val="de-DE"/>
        </w:rPr>
        <w:t>Die Rechenzentren Nürnberg Mitte und Nürnberg Süd sowie München Ost haben das ISO 27001-Zertifikat auf Basis von IT-Grundschutz des BSI erhalten.</w:t>
      </w:r>
      <w:r w:rsidRPr="0015555A">
        <w:rPr>
          <w:color w:val="000000"/>
          <w:lang w:val="de-DE"/>
        </w:rPr>
        <w:t xml:space="preserve"> </w:t>
      </w:r>
      <w:r w:rsidRPr="00D51804">
        <w:rPr>
          <w:color w:val="000000"/>
          <w:lang w:val="de-DE"/>
        </w:rPr>
        <w:t xml:space="preserve">Am Standort Nürnberg Süd bietet </w:t>
      </w:r>
      <w:proofErr w:type="spellStart"/>
      <w:r w:rsidRPr="00D51804">
        <w:rPr>
          <w:color w:val="000000"/>
          <w:lang w:val="de-DE"/>
        </w:rPr>
        <w:t>noris</w:t>
      </w:r>
      <w:proofErr w:type="spellEnd"/>
      <w:r w:rsidRPr="00D51804">
        <w:rPr>
          <w:color w:val="000000"/>
          <w:lang w:val="de-DE"/>
        </w:rPr>
        <w:t xml:space="preserve"> network die einzigartige Möglichkeit, ein </w:t>
      </w:r>
      <w:proofErr w:type="spellStart"/>
      <w:r w:rsidRPr="00D51804">
        <w:rPr>
          <w:color w:val="000000"/>
          <w:lang w:val="de-DE"/>
        </w:rPr>
        <w:t>Colocation</w:t>
      </w:r>
      <w:proofErr w:type="spellEnd"/>
      <w:r w:rsidRPr="00D51804">
        <w:rPr>
          <w:color w:val="000000"/>
          <w:lang w:val="de-DE"/>
        </w:rPr>
        <w:t xml:space="preserve">-Rechenzentrum mit </w:t>
      </w:r>
      <w:proofErr w:type="spellStart"/>
      <w:r w:rsidRPr="00D51804">
        <w:rPr>
          <w:color w:val="000000"/>
          <w:lang w:val="de-DE"/>
        </w:rPr>
        <w:t>TÜViT</w:t>
      </w:r>
      <w:proofErr w:type="spellEnd"/>
      <w:r w:rsidRPr="00D51804">
        <w:rPr>
          <w:color w:val="000000"/>
          <w:lang w:val="de-DE"/>
        </w:rPr>
        <w:t xml:space="preserve"> TSI Level 4 zu nutzen.</w:t>
      </w:r>
      <w:r>
        <w:rPr>
          <w:color w:val="000000"/>
          <w:lang w:val="de-DE"/>
        </w:rPr>
        <w:t xml:space="preserve"> </w:t>
      </w:r>
      <w:r w:rsidRPr="007D14EE">
        <w:rPr>
          <w:color w:val="000000"/>
          <w:lang w:val="de-DE"/>
        </w:rPr>
        <w:t xml:space="preserve">Weitere Zertifikate, die </w:t>
      </w:r>
      <w:r>
        <w:rPr>
          <w:color w:val="000000"/>
          <w:lang w:val="de-DE"/>
        </w:rPr>
        <w:t xml:space="preserve">der IT-Dienstleister </w:t>
      </w:r>
      <w:r w:rsidRPr="007D14EE">
        <w:rPr>
          <w:color w:val="000000"/>
          <w:lang w:val="de-DE"/>
        </w:rPr>
        <w:t xml:space="preserve">vorweisen kann, sind PCI DSS, TISAX und </w:t>
      </w:r>
      <w:r w:rsidRPr="00D51804">
        <w:rPr>
          <w:color w:val="000000"/>
          <w:lang w:val="de-DE"/>
        </w:rPr>
        <w:t>ISO 14001 Umweltmanagement.</w:t>
      </w:r>
      <w:r w:rsidRPr="0015555A">
        <w:rPr>
          <w:color w:val="000000"/>
          <w:lang w:val="de-DE"/>
        </w:rPr>
        <w:t xml:space="preserve"> 1993 gegründet, zählt die </w:t>
      </w:r>
      <w:proofErr w:type="spellStart"/>
      <w:r w:rsidRPr="0015555A">
        <w:rPr>
          <w:color w:val="000000"/>
          <w:lang w:val="de-DE"/>
        </w:rPr>
        <w:t>noris</w:t>
      </w:r>
      <w:proofErr w:type="spellEnd"/>
      <w:r w:rsidRPr="0015555A">
        <w:rPr>
          <w:color w:val="000000"/>
          <w:lang w:val="de-DE"/>
        </w:rPr>
        <w:t xml:space="preserve"> network </w:t>
      </w:r>
      <w:r w:rsidRPr="007220BF">
        <w:rPr>
          <w:color w:val="000000"/>
          <w:lang w:val="de-DE"/>
        </w:rPr>
        <w:t xml:space="preserve">AG zu den deutschen Pionieren auf dem Gebiet moderner IT-Dienstleistungen und betreut heute renommierte Unternehmen wie adidas AG, Consorsbank, Flughafen Nürnberg GmbH, Firmengruppe Max Bögl, Küchen Quelle GmbH, Schmetterling Reisen GmbH &amp; Co. KG, </w:t>
      </w:r>
      <w:proofErr w:type="spellStart"/>
      <w:r w:rsidRPr="007220BF">
        <w:rPr>
          <w:color w:val="000000"/>
          <w:lang w:val="de-DE"/>
        </w:rPr>
        <w:t>Teambank</w:t>
      </w:r>
      <w:proofErr w:type="spellEnd"/>
      <w:r w:rsidRPr="007220BF">
        <w:rPr>
          <w:color w:val="000000"/>
          <w:lang w:val="de-DE"/>
        </w:rPr>
        <w:t xml:space="preserve"> AG u. v. m.</w:t>
      </w:r>
    </w:p>
    <w:p w14:paraId="070CD954" w14:textId="77777777" w:rsidR="00F31A69" w:rsidRPr="0015555A" w:rsidRDefault="00F31A69" w:rsidP="00F31A69">
      <w:pPr>
        <w:pStyle w:val="PIAbspann"/>
        <w:jc w:val="left"/>
        <w:rPr>
          <w:lang w:val="de-DE"/>
        </w:rPr>
      </w:pPr>
      <w:r w:rsidRPr="0015555A">
        <w:rPr>
          <w:color w:val="000000"/>
          <w:lang w:val="de-DE"/>
        </w:rPr>
        <w:t xml:space="preserve">Hauptsitz: </w:t>
      </w:r>
      <w:r w:rsidRPr="0015555A">
        <w:rPr>
          <w:color w:val="000000"/>
          <w:lang w:val="de-DE"/>
        </w:rPr>
        <w:br/>
      </w:r>
      <w:proofErr w:type="spellStart"/>
      <w:r w:rsidRPr="0015555A">
        <w:rPr>
          <w:color w:val="000000"/>
          <w:lang w:val="de-DE"/>
        </w:rPr>
        <w:t>noris</w:t>
      </w:r>
      <w:proofErr w:type="spellEnd"/>
      <w:r w:rsidRPr="0015555A">
        <w:rPr>
          <w:color w:val="000000"/>
          <w:lang w:val="de-DE"/>
        </w:rPr>
        <w:t xml:space="preserve"> network AG, </w:t>
      </w:r>
      <w:r w:rsidRPr="0015555A">
        <w:rPr>
          <w:lang w:val="de-DE"/>
        </w:rPr>
        <w:t>Thomas-Mann-Straße 16 - 20</w:t>
      </w:r>
      <w:r w:rsidRPr="0015555A">
        <w:rPr>
          <w:color w:val="000000"/>
          <w:lang w:val="de-DE"/>
        </w:rPr>
        <w:t>, 90471 Nürnberg, Deutschland</w:t>
      </w:r>
      <w:r w:rsidRPr="0015555A">
        <w:rPr>
          <w:color w:val="000000"/>
          <w:lang w:val="de-DE"/>
        </w:rPr>
        <w:br/>
        <w:t>Telefon: +49 911 9352-0, Fax: +49 911 9352-100</w:t>
      </w:r>
      <w:r w:rsidRPr="0015555A">
        <w:rPr>
          <w:color w:val="000000"/>
          <w:lang w:val="de-DE"/>
        </w:rPr>
        <w:br/>
        <w:t>E</w:t>
      </w:r>
      <w:r w:rsidRPr="0015555A">
        <w:rPr>
          <w:lang w:val="de-DE"/>
        </w:rPr>
        <w:t>-Mail: vertrieb@noris.de</w:t>
      </w:r>
      <w:r w:rsidRPr="0015555A">
        <w:rPr>
          <w:color w:val="000000"/>
          <w:lang w:val="de-DE"/>
        </w:rPr>
        <w:t xml:space="preserve">, </w:t>
      </w:r>
      <w:r w:rsidRPr="0015555A">
        <w:rPr>
          <w:lang w:val="de-DE"/>
        </w:rPr>
        <w:t>Homepage: www.noris.de</w:t>
      </w:r>
    </w:p>
    <w:p w14:paraId="12FA1E9F" w14:textId="77777777" w:rsidR="00F31A69" w:rsidRPr="0015555A" w:rsidRDefault="00F31A69" w:rsidP="00F31A69">
      <w:pPr>
        <w:pStyle w:val="PIAbspann"/>
        <w:rPr>
          <w:b/>
          <w:bCs/>
          <w:lang w:val="de-DE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968"/>
        <w:gridCol w:w="3968"/>
      </w:tblGrid>
      <w:tr w:rsidR="00F31A69" w:rsidRPr="0015555A" w14:paraId="4FDEA0CC" w14:textId="77777777" w:rsidTr="00BE75AC">
        <w:tc>
          <w:tcPr>
            <w:tcW w:w="3968" w:type="dxa"/>
          </w:tcPr>
          <w:p w14:paraId="20756898" w14:textId="77777777" w:rsidR="00F31A69" w:rsidRPr="0015555A" w:rsidRDefault="00F31A69" w:rsidP="00BE75AC">
            <w:pPr>
              <w:pStyle w:val="PIAbspann"/>
              <w:rPr>
                <w:b/>
                <w:bCs/>
                <w:lang w:val="de-DE"/>
              </w:rPr>
            </w:pPr>
            <w:r w:rsidRPr="0015555A">
              <w:rPr>
                <w:b/>
                <w:bCs/>
                <w:lang w:val="de-DE"/>
              </w:rPr>
              <w:t>Kontakt:</w:t>
            </w:r>
          </w:p>
          <w:p w14:paraId="533A56D9" w14:textId="77777777" w:rsidR="00F31A69" w:rsidRPr="0015555A" w:rsidRDefault="00F31A69" w:rsidP="00BE75AC">
            <w:pPr>
              <w:pStyle w:val="PIAbspann"/>
              <w:jc w:val="left"/>
              <w:rPr>
                <w:color w:val="000000"/>
                <w:lang w:val="de-DE"/>
              </w:rPr>
            </w:pPr>
            <w:proofErr w:type="spellStart"/>
            <w:r w:rsidRPr="0015555A">
              <w:rPr>
                <w:color w:val="000000"/>
                <w:lang w:val="de-DE"/>
              </w:rPr>
              <w:t>noris</w:t>
            </w:r>
            <w:proofErr w:type="spellEnd"/>
            <w:r w:rsidRPr="0015555A">
              <w:rPr>
                <w:color w:val="000000"/>
                <w:lang w:val="de-DE"/>
              </w:rPr>
              <w:t xml:space="preserve"> network AG</w:t>
            </w:r>
            <w:r w:rsidRPr="0015555A">
              <w:rPr>
                <w:color w:val="000000"/>
                <w:lang w:val="de-DE"/>
              </w:rPr>
              <w:br/>
              <w:t>Kirsten Meier</w:t>
            </w:r>
          </w:p>
          <w:p w14:paraId="0022B58D" w14:textId="77777777" w:rsidR="00F31A69" w:rsidRPr="0015555A" w:rsidRDefault="00F31A69" w:rsidP="00BE75AC">
            <w:pPr>
              <w:pStyle w:val="PIAbspann"/>
              <w:jc w:val="left"/>
              <w:rPr>
                <w:color w:val="000000"/>
                <w:lang w:val="de-DE"/>
              </w:rPr>
            </w:pPr>
            <w:r w:rsidRPr="0015555A">
              <w:rPr>
                <w:lang w:val="de-DE"/>
              </w:rPr>
              <w:t>Thomas-Mann-Straße 16 - 20</w:t>
            </w:r>
            <w:r w:rsidRPr="0015555A">
              <w:rPr>
                <w:color w:val="000000"/>
                <w:lang w:val="de-DE"/>
              </w:rPr>
              <w:br/>
              <w:t>90471 Nürnberg</w:t>
            </w:r>
            <w:r w:rsidRPr="0015555A">
              <w:rPr>
                <w:color w:val="000000"/>
                <w:lang w:val="de-DE"/>
              </w:rPr>
              <w:br/>
              <w:t>Tel.: +49 911 9352-0</w:t>
            </w:r>
            <w:r w:rsidRPr="0015555A">
              <w:rPr>
                <w:color w:val="000000"/>
                <w:lang w:val="de-DE"/>
              </w:rPr>
              <w:br/>
              <w:t>Fax: +49 911 9352-100</w:t>
            </w:r>
            <w:r w:rsidRPr="0015555A">
              <w:rPr>
                <w:color w:val="000000"/>
                <w:lang w:val="de-DE"/>
              </w:rPr>
              <w:br/>
              <w:t>E</w:t>
            </w:r>
            <w:r w:rsidRPr="0015555A">
              <w:rPr>
                <w:lang w:val="de-DE"/>
              </w:rPr>
              <w:t>-Mail: kirsten.meier@noris.de</w:t>
            </w:r>
            <w:r w:rsidRPr="0015555A">
              <w:rPr>
                <w:color w:val="000000"/>
                <w:lang w:val="de-DE"/>
              </w:rPr>
              <w:br/>
            </w:r>
            <w:r w:rsidRPr="0015555A">
              <w:rPr>
                <w:lang w:val="de-DE"/>
              </w:rPr>
              <w:t>Homepage: www.noris.de</w:t>
            </w:r>
          </w:p>
        </w:tc>
        <w:tc>
          <w:tcPr>
            <w:tcW w:w="3968" w:type="dxa"/>
          </w:tcPr>
          <w:p w14:paraId="4E9B9938" w14:textId="77777777" w:rsidR="00F31A69" w:rsidRPr="0015555A" w:rsidRDefault="00F31A69" w:rsidP="00BE75AC">
            <w:pPr>
              <w:pStyle w:val="PIAbspann"/>
              <w:rPr>
                <w:b/>
                <w:bCs/>
                <w:lang w:val="de-DE"/>
              </w:rPr>
            </w:pPr>
            <w:r w:rsidRPr="0015555A">
              <w:rPr>
                <w:b/>
                <w:bCs/>
                <w:lang w:val="de-DE"/>
              </w:rPr>
              <w:t>Presse-Kontakt:</w:t>
            </w:r>
          </w:p>
          <w:p w14:paraId="4251DF9F" w14:textId="77777777" w:rsidR="00F31A69" w:rsidRPr="0015555A" w:rsidRDefault="00F31A69" w:rsidP="00BE75AC">
            <w:pPr>
              <w:pStyle w:val="PIAbspann"/>
              <w:jc w:val="left"/>
              <w:rPr>
                <w:color w:val="000000"/>
                <w:lang w:val="de-DE"/>
              </w:rPr>
            </w:pPr>
            <w:r w:rsidRPr="0015555A">
              <w:rPr>
                <w:lang w:val="de-DE"/>
              </w:rPr>
              <w:t>HighTech communications GmbH</w:t>
            </w:r>
            <w:r w:rsidRPr="0015555A">
              <w:rPr>
                <w:lang w:val="de-DE"/>
              </w:rPr>
              <w:br/>
            </w:r>
            <w:r w:rsidRPr="0015555A">
              <w:rPr>
                <w:color w:val="000000"/>
                <w:lang w:val="de-DE"/>
              </w:rPr>
              <w:t>Brigitte Basilio</w:t>
            </w:r>
          </w:p>
          <w:p w14:paraId="59FCBCAA" w14:textId="77777777" w:rsidR="00F31A69" w:rsidRPr="0015555A" w:rsidRDefault="00F31A69" w:rsidP="00BE75AC">
            <w:pPr>
              <w:pStyle w:val="PIAbspann"/>
              <w:jc w:val="left"/>
              <w:rPr>
                <w:color w:val="000000"/>
                <w:lang w:val="de-DE"/>
              </w:rPr>
            </w:pPr>
            <w:proofErr w:type="spellStart"/>
            <w:r w:rsidRPr="0015555A">
              <w:rPr>
                <w:lang w:val="de-DE"/>
              </w:rPr>
              <w:t>Brunhamstraße</w:t>
            </w:r>
            <w:proofErr w:type="spellEnd"/>
            <w:r w:rsidRPr="0015555A">
              <w:rPr>
                <w:lang w:val="de-DE"/>
              </w:rPr>
              <w:t xml:space="preserve"> 21</w:t>
            </w:r>
            <w:r w:rsidRPr="0015555A">
              <w:rPr>
                <w:lang w:val="de-DE"/>
              </w:rPr>
              <w:br/>
              <w:t>81249 München</w:t>
            </w:r>
            <w:r w:rsidRPr="0015555A">
              <w:rPr>
                <w:lang w:val="de-DE"/>
              </w:rPr>
              <w:br/>
              <w:t>Tel.: +49 89 500778-20</w:t>
            </w:r>
            <w:r w:rsidRPr="0015555A">
              <w:rPr>
                <w:lang w:val="de-DE"/>
              </w:rPr>
              <w:br/>
              <w:t>Fax: +49 89 500778-77</w:t>
            </w:r>
            <w:r w:rsidRPr="0015555A">
              <w:rPr>
                <w:lang w:val="de-DE"/>
              </w:rPr>
              <w:br/>
              <w:t>E-Mail: b.basilio@htcm.de</w:t>
            </w:r>
            <w:r w:rsidRPr="0015555A">
              <w:rPr>
                <w:lang w:val="de-DE"/>
              </w:rPr>
              <w:br/>
              <w:t xml:space="preserve">Homepage: </w:t>
            </w:r>
            <w:hyperlink r:id="rId11" w:history="1">
              <w:r w:rsidRPr="0015555A">
                <w:rPr>
                  <w:lang w:val="de-DE"/>
                </w:rPr>
                <w:t>www.htcm.de</w:t>
              </w:r>
            </w:hyperlink>
          </w:p>
        </w:tc>
      </w:tr>
    </w:tbl>
    <w:p w14:paraId="2ACB8030" w14:textId="77777777" w:rsidR="00F31A69" w:rsidRPr="00EC30C1" w:rsidRDefault="00F31A69" w:rsidP="00F31A69">
      <w:pPr>
        <w:spacing w:after="120" w:line="280" w:lineRule="exact"/>
        <w:jc w:val="both"/>
        <w:rPr>
          <w:b/>
          <w:bCs/>
          <w:sz w:val="18"/>
          <w:szCs w:val="18"/>
        </w:rPr>
      </w:pPr>
    </w:p>
    <w:p w14:paraId="5C016F41" w14:textId="77777777" w:rsidR="00F31A69" w:rsidRPr="00EC30C1" w:rsidRDefault="00F31A69" w:rsidP="00F31A69">
      <w:pPr>
        <w:spacing w:after="120" w:line="280" w:lineRule="exact"/>
        <w:jc w:val="both"/>
        <w:rPr>
          <w:b/>
          <w:bCs/>
          <w:sz w:val="18"/>
          <w:szCs w:val="18"/>
        </w:rPr>
      </w:pPr>
    </w:p>
    <w:p w14:paraId="3E15E4D5" w14:textId="77777777" w:rsidR="00152F10" w:rsidRPr="00C57542" w:rsidRDefault="00152F10" w:rsidP="00F31A69">
      <w:pPr>
        <w:spacing w:after="120" w:line="276" w:lineRule="auto"/>
        <w:jc w:val="both"/>
        <w:rPr>
          <w:b/>
          <w:bCs/>
          <w:sz w:val="18"/>
          <w:szCs w:val="18"/>
          <w:lang w:val="de-DE"/>
        </w:rPr>
      </w:pPr>
    </w:p>
    <w:sectPr w:rsidR="00152F10" w:rsidRPr="00C57542">
      <w:headerReference w:type="default" r:id="rId12"/>
      <w:footerReference w:type="default" r:id="rId13"/>
      <w:pgSz w:w="11905" w:h="16837"/>
      <w:pgMar w:top="2835" w:right="2410" w:bottom="1701" w:left="1701" w:header="709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7E8BB1" w14:textId="77777777" w:rsidR="00BE75AC" w:rsidRDefault="00BE75AC">
      <w:r>
        <w:separator/>
      </w:r>
    </w:p>
  </w:endnote>
  <w:endnote w:type="continuationSeparator" w:id="0">
    <w:p w14:paraId="3E9DC7A9" w14:textId="77777777" w:rsidR="00BE75AC" w:rsidRDefault="00BE75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5F318D" w14:textId="21991319" w:rsidR="00AB2A8F" w:rsidRPr="00EE4287" w:rsidRDefault="00AB2A8F">
    <w:pPr>
      <w:pStyle w:val="Fuzeile"/>
      <w:rPr>
        <w:lang w:val="en-US"/>
      </w:rPr>
    </w:pPr>
    <w:r>
      <w:rPr>
        <w:sz w:val="16"/>
        <w:szCs w:val="16"/>
        <w:lang w:val="en-US"/>
      </w:rPr>
      <w:fldChar w:fldCharType="begin"/>
    </w:r>
    <w:r w:rsidRPr="00EE4287">
      <w:rPr>
        <w:sz w:val="16"/>
        <w:szCs w:val="16"/>
        <w:lang w:val="en-US"/>
      </w:rPr>
      <w:instrText xml:space="preserve"> FILENAME </w:instrText>
    </w:r>
    <w:r>
      <w:rPr>
        <w:sz w:val="16"/>
        <w:szCs w:val="16"/>
        <w:lang w:val="en-US"/>
      </w:rPr>
      <w:fldChar w:fldCharType="separate"/>
    </w:r>
    <w:r w:rsidR="00DC6386">
      <w:rPr>
        <w:noProof/>
        <w:sz w:val="16"/>
        <w:szCs w:val="16"/>
        <w:lang w:val="en-US"/>
      </w:rPr>
      <w:t>NRS1PI795.docx</w:t>
    </w:r>
    <w:r>
      <w:rPr>
        <w:sz w:val="16"/>
        <w:szCs w:val="16"/>
        <w:lang w:val="en-US"/>
      </w:rPr>
      <w:fldChar w:fldCharType="end"/>
    </w:r>
  </w:p>
  <w:p w14:paraId="45FC9BEE" w14:textId="77777777" w:rsidR="00AB2A8F" w:rsidRPr="00EE4287" w:rsidRDefault="00AB2A8F">
    <w:pPr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05F0A8" w14:textId="77777777" w:rsidR="00BE75AC" w:rsidRDefault="00BE75AC">
      <w:r>
        <w:separator/>
      </w:r>
    </w:p>
  </w:footnote>
  <w:footnote w:type="continuationSeparator" w:id="0">
    <w:p w14:paraId="08B5986A" w14:textId="77777777" w:rsidR="00BE75AC" w:rsidRDefault="00BE75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237F52" w14:textId="77777777" w:rsidR="00AB2A8F" w:rsidRDefault="00613005">
    <w:pPr>
      <w:spacing w:before="480" w:line="260" w:lineRule="exact"/>
      <w:rPr>
        <w:lang w:val="de-DE"/>
      </w:rPr>
    </w:pPr>
    <w:r>
      <w:rPr>
        <w:noProof/>
      </w:rPr>
      <w:pict w14:anchorId="3F051C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Bild 2" o:spid="_x0000_s1025" type="#_x0000_t75" style="position:absolute;margin-left:-.9pt;margin-top:4.9pt;width:206.5pt;height:30.8pt;z-index:251657728;visibility:visible;mso-wrap-edited:f">
          <v:imagedata r:id="rId1" o:title=""/>
          <o:lock v:ext="edit" cropping="t" verticies="t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0" w:firstLine="0"/>
      </w:pPr>
      <w:rPr>
        <w:rFonts w:cs="Times New Roman"/>
      </w:rPr>
    </w:lvl>
  </w:abstractNum>
  <w:num w:numId="1" w16cid:durableId="14647333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NotTrackMoves/>
  <w:defaultTabStop w:val="709"/>
  <w:autoHyphenation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307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B50771"/>
    <w:rsid w:val="00000D28"/>
    <w:rsid w:val="000052A3"/>
    <w:rsid w:val="0001011C"/>
    <w:rsid w:val="0001080E"/>
    <w:rsid w:val="000152D3"/>
    <w:rsid w:val="00015BE9"/>
    <w:rsid w:val="0002047F"/>
    <w:rsid w:val="00020D49"/>
    <w:rsid w:val="00021340"/>
    <w:rsid w:val="00024FC1"/>
    <w:rsid w:val="00025671"/>
    <w:rsid w:val="00025F84"/>
    <w:rsid w:val="000324F0"/>
    <w:rsid w:val="00032704"/>
    <w:rsid w:val="00032C67"/>
    <w:rsid w:val="00034E44"/>
    <w:rsid w:val="00042EF8"/>
    <w:rsid w:val="00050B39"/>
    <w:rsid w:val="000511B6"/>
    <w:rsid w:val="00061BFC"/>
    <w:rsid w:val="00063B9A"/>
    <w:rsid w:val="000733F9"/>
    <w:rsid w:val="0007598C"/>
    <w:rsid w:val="00082B45"/>
    <w:rsid w:val="000914B0"/>
    <w:rsid w:val="00091C70"/>
    <w:rsid w:val="000920F7"/>
    <w:rsid w:val="00092713"/>
    <w:rsid w:val="00094CF5"/>
    <w:rsid w:val="000A1DF0"/>
    <w:rsid w:val="000A3685"/>
    <w:rsid w:val="000A59E6"/>
    <w:rsid w:val="000A706F"/>
    <w:rsid w:val="000A7345"/>
    <w:rsid w:val="000A7B7B"/>
    <w:rsid w:val="000B5B5B"/>
    <w:rsid w:val="000B7A95"/>
    <w:rsid w:val="000C18CF"/>
    <w:rsid w:val="000C6CF2"/>
    <w:rsid w:val="000D2766"/>
    <w:rsid w:val="000E480D"/>
    <w:rsid w:val="000F2110"/>
    <w:rsid w:val="000F4E33"/>
    <w:rsid w:val="000F62E7"/>
    <w:rsid w:val="000F6B96"/>
    <w:rsid w:val="001019DE"/>
    <w:rsid w:val="001022FA"/>
    <w:rsid w:val="00103A36"/>
    <w:rsid w:val="00105545"/>
    <w:rsid w:val="0011393F"/>
    <w:rsid w:val="00115ADB"/>
    <w:rsid w:val="00122781"/>
    <w:rsid w:val="001265AF"/>
    <w:rsid w:val="00136694"/>
    <w:rsid w:val="00137E06"/>
    <w:rsid w:val="0014058D"/>
    <w:rsid w:val="00140AF2"/>
    <w:rsid w:val="00141E71"/>
    <w:rsid w:val="0014552F"/>
    <w:rsid w:val="00152C84"/>
    <w:rsid w:val="00152F10"/>
    <w:rsid w:val="00155041"/>
    <w:rsid w:val="0015555A"/>
    <w:rsid w:val="00156EA2"/>
    <w:rsid w:val="00161EC1"/>
    <w:rsid w:val="00162E04"/>
    <w:rsid w:val="00163B15"/>
    <w:rsid w:val="00166DA7"/>
    <w:rsid w:val="00170248"/>
    <w:rsid w:val="00172F65"/>
    <w:rsid w:val="00176E41"/>
    <w:rsid w:val="00176F1F"/>
    <w:rsid w:val="0018644C"/>
    <w:rsid w:val="0018725A"/>
    <w:rsid w:val="001A4344"/>
    <w:rsid w:val="001A6B82"/>
    <w:rsid w:val="001B39E8"/>
    <w:rsid w:val="001B66D2"/>
    <w:rsid w:val="001E30B2"/>
    <w:rsid w:val="001E366E"/>
    <w:rsid w:val="001E4499"/>
    <w:rsid w:val="001E5877"/>
    <w:rsid w:val="001F0D6E"/>
    <w:rsid w:val="001F3FB8"/>
    <w:rsid w:val="002049B1"/>
    <w:rsid w:val="00204D16"/>
    <w:rsid w:val="00214235"/>
    <w:rsid w:val="00215492"/>
    <w:rsid w:val="002154F6"/>
    <w:rsid w:val="0021743D"/>
    <w:rsid w:val="00235B68"/>
    <w:rsid w:val="00236B4F"/>
    <w:rsid w:val="00237C76"/>
    <w:rsid w:val="00241089"/>
    <w:rsid w:val="00244049"/>
    <w:rsid w:val="00247A9A"/>
    <w:rsid w:val="002516A2"/>
    <w:rsid w:val="00256685"/>
    <w:rsid w:val="00285170"/>
    <w:rsid w:val="00286E65"/>
    <w:rsid w:val="002A0A7A"/>
    <w:rsid w:val="002A4007"/>
    <w:rsid w:val="002B1948"/>
    <w:rsid w:val="002B2483"/>
    <w:rsid w:val="002B28A9"/>
    <w:rsid w:val="002B672E"/>
    <w:rsid w:val="002C28E1"/>
    <w:rsid w:val="002C2E0C"/>
    <w:rsid w:val="002C447F"/>
    <w:rsid w:val="002D1F7D"/>
    <w:rsid w:val="002D3E3A"/>
    <w:rsid w:val="002D6EC5"/>
    <w:rsid w:val="002E0C6A"/>
    <w:rsid w:val="002F2DE3"/>
    <w:rsid w:val="002F67F5"/>
    <w:rsid w:val="0030103D"/>
    <w:rsid w:val="00302106"/>
    <w:rsid w:val="00302D55"/>
    <w:rsid w:val="00303061"/>
    <w:rsid w:val="00304853"/>
    <w:rsid w:val="00307497"/>
    <w:rsid w:val="00307B40"/>
    <w:rsid w:val="003113A3"/>
    <w:rsid w:val="0031436D"/>
    <w:rsid w:val="003163C7"/>
    <w:rsid w:val="00317499"/>
    <w:rsid w:val="00320BE8"/>
    <w:rsid w:val="003334CD"/>
    <w:rsid w:val="00335F45"/>
    <w:rsid w:val="003375EE"/>
    <w:rsid w:val="00340516"/>
    <w:rsid w:val="00342187"/>
    <w:rsid w:val="0034282F"/>
    <w:rsid w:val="003623CD"/>
    <w:rsid w:val="00363969"/>
    <w:rsid w:val="00374301"/>
    <w:rsid w:val="0037765D"/>
    <w:rsid w:val="00380463"/>
    <w:rsid w:val="0038420F"/>
    <w:rsid w:val="0038426C"/>
    <w:rsid w:val="00385C3F"/>
    <w:rsid w:val="003963CA"/>
    <w:rsid w:val="003A1FE1"/>
    <w:rsid w:val="003A3DBF"/>
    <w:rsid w:val="003A3EA2"/>
    <w:rsid w:val="003A41D1"/>
    <w:rsid w:val="003A6818"/>
    <w:rsid w:val="003B251C"/>
    <w:rsid w:val="003B412F"/>
    <w:rsid w:val="003B530B"/>
    <w:rsid w:val="003C1543"/>
    <w:rsid w:val="003C27E3"/>
    <w:rsid w:val="003D05DD"/>
    <w:rsid w:val="003D2ED3"/>
    <w:rsid w:val="003D6308"/>
    <w:rsid w:val="003E4EC7"/>
    <w:rsid w:val="003E5B6C"/>
    <w:rsid w:val="003E6BCE"/>
    <w:rsid w:val="003E6FD6"/>
    <w:rsid w:val="00411ED6"/>
    <w:rsid w:val="00441032"/>
    <w:rsid w:val="004418AD"/>
    <w:rsid w:val="004429D7"/>
    <w:rsid w:val="00444570"/>
    <w:rsid w:val="00452F67"/>
    <w:rsid w:val="00462DCD"/>
    <w:rsid w:val="004674B7"/>
    <w:rsid w:val="00470914"/>
    <w:rsid w:val="00476636"/>
    <w:rsid w:val="00477162"/>
    <w:rsid w:val="00477DD8"/>
    <w:rsid w:val="004829D5"/>
    <w:rsid w:val="004A3DDE"/>
    <w:rsid w:val="004A4F37"/>
    <w:rsid w:val="004A6077"/>
    <w:rsid w:val="004B3A58"/>
    <w:rsid w:val="004B4253"/>
    <w:rsid w:val="004B61A9"/>
    <w:rsid w:val="004C3D7C"/>
    <w:rsid w:val="004D4265"/>
    <w:rsid w:val="004D52FD"/>
    <w:rsid w:val="004E0B71"/>
    <w:rsid w:val="004E15D7"/>
    <w:rsid w:val="004E24FF"/>
    <w:rsid w:val="004E689A"/>
    <w:rsid w:val="004E728F"/>
    <w:rsid w:val="004F1F2C"/>
    <w:rsid w:val="004F365D"/>
    <w:rsid w:val="004F696C"/>
    <w:rsid w:val="004F7916"/>
    <w:rsid w:val="00503C9A"/>
    <w:rsid w:val="00512B8B"/>
    <w:rsid w:val="00515B8B"/>
    <w:rsid w:val="00525C27"/>
    <w:rsid w:val="00526A92"/>
    <w:rsid w:val="005352B8"/>
    <w:rsid w:val="005448E9"/>
    <w:rsid w:val="005529D5"/>
    <w:rsid w:val="00554651"/>
    <w:rsid w:val="00556A72"/>
    <w:rsid w:val="00557661"/>
    <w:rsid w:val="0056312C"/>
    <w:rsid w:val="0057462C"/>
    <w:rsid w:val="005762C4"/>
    <w:rsid w:val="00582A1A"/>
    <w:rsid w:val="00583AB5"/>
    <w:rsid w:val="0059124A"/>
    <w:rsid w:val="00592283"/>
    <w:rsid w:val="00594C11"/>
    <w:rsid w:val="00595B7F"/>
    <w:rsid w:val="00595EB3"/>
    <w:rsid w:val="0059694A"/>
    <w:rsid w:val="005B008B"/>
    <w:rsid w:val="005B0883"/>
    <w:rsid w:val="005B1D53"/>
    <w:rsid w:val="005B2D07"/>
    <w:rsid w:val="005B33BD"/>
    <w:rsid w:val="005B594D"/>
    <w:rsid w:val="005C2135"/>
    <w:rsid w:val="005D085B"/>
    <w:rsid w:val="005E0662"/>
    <w:rsid w:val="005E434D"/>
    <w:rsid w:val="005F035A"/>
    <w:rsid w:val="005F1471"/>
    <w:rsid w:val="005F169B"/>
    <w:rsid w:val="005F1910"/>
    <w:rsid w:val="00601189"/>
    <w:rsid w:val="00606419"/>
    <w:rsid w:val="00613005"/>
    <w:rsid w:val="006143A6"/>
    <w:rsid w:val="00616750"/>
    <w:rsid w:val="006204D5"/>
    <w:rsid w:val="006207B7"/>
    <w:rsid w:val="00622BA1"/>
    <w:rsid w:val="0063080E"/>
    <w:rsid w:val="0063195A"/>
    <w:rsid w:val="006325AC"/>
    <w:rsid w:val="00635B18"/>
    <w:rsid w:val="0064014C"/>
    <w:rsid w:val="00647671"/>
    <w:rsid w:val="00657020"/>
    <w:rsid w:val="00660E7E"/>
    <w:rsid w:val="0066469F"/>
    <w:rsid w:val="00667790"/>
    <w:rsid w:val="00671A11"/>
    <w:rsid w:val="006739A0"/>
    <w:rsid w:val="006A2095"/>
    <w:rsid w:val="006A658C"/>
    <w:rsid w:val="006B26CB"/>
    <w:rsid w:val="006B7861"/>
    <w:rsid w:val="006C09FB"/>
    <w:rsid w:val="006C0D4A"/>
    <w:rsid w:val="006C45C6"/>
    <w:rsid w:val="006C50CA"/>
    <w:rsid w:val="006C5AF7"/>
    <w:rsid w:val="006D122E"/>
    <w:rsid w:val="006D2717"/>
    <w:rsid w:val="006D3E5D"/>
    <w:rsid w:val="006D462B"/>
    <w:rsid w:val="006F1434"/>
    <w:rsid w:val="006F4FAC"/>
    <w:rsid w:val="00701493"/>
    <w:rsid w:val="00703587"/>
    <w:rsid w:val="00703D30"/>
    <w:rsid w:val="0071156A"/>
    <w:rsid w:val="00711F1B"/>
    <w:rsid w:val="0071539C"/>
    <w:rsid w:val="00715C75"/>
    <w:rsid w:val="00717C62"/>
    <w:rsid w:val="007337AB"/>
    <w:rsid w:val="007353A9"/>
    <w:rsid w:val="007407B0"/>
    <w:rsid w:val="00745E4F"/>
    <w:rsid w:val="00747AF9"/>
    <w:rsid w:val="00747F6E"/>
    <w:rsid w:val="00751ABE"/>
    <w:rsid w:val="00763B15"/>
    <w:rsid w:val="00763C3B"/>
    <w:rsid w:val="0076491A"/>
    <w:rsid w:val="00766A3C"/>
    <w:rsid w:val="00772D41"/>
    <w:rsid w:val="00774F34"/>
    <w:rsid w:val="00775BB9"/>
    <w:rsid w:val="007760BC"/>
    <w:rsid w:val="00776C75"/>
    <w:rsid w:val="00783117"/>
    <w:rsid w:val="00784FDD"/>
    <w:rsid w:val="0079084B"/>
    <w:rsid w:val="00790B68"/>
    <w:rsid w:val="007A0C13"/>
    <w:rsid w:val="007A0C93"/>
    <w:rsid w:val="007A31C1"/>
    <w:rsid w:val="007A498E"/>
    <w:rsid w:val="007A636A"/>
    <w:rsid w:val="007A7CD7"/>
    <w:rsid w:val="007B1351"/>
    <w:rsid w:val="007B3DA5"/>
    <w:rsid w:val="007B4F7E"/>
    <w:rsid w:val="007B7E7F"/>
    <w:rsid w:val="007C251A"/>
    <w:rsid w:val="007C5FE3"/>
    <w:rsid w:val="007E1277"/>
    <w:rsid w:val="007E3388"/>
    <w:rsid w:val="007F3EE2"/>
    <w:rsid w:val="007F6ECE"/>
    <w:rsid w:val="0081450A"/>
    <w:rsid w:val="0081451C"/>
    <w:rsid w:val="00821E51"/>
    <w:rsid w:val="0082306B"/>
    <w:rsid w:val="0084340D"/>
    <w:rsid w:val="0085777C"/>
    <w:rsid w:val="00870C1D"/>
    <w:rsid w:val="00876289"/>
    <w:rsid w:val="008764C8"/>
    <w:rsid w:val="008772AB"/>
    <w:rsid w:val="00877609"/>
    <w:rsid w:val="008839C5"/>
    <w:rsid w:val="008856E0"/>
    <w:rsid w:val="008859FB"/>
    <w:rsid w:val="008915E0"/>
    <w:rsid w:val="00891702"/>
    <w:rsid w:val="008A31CD"/>
    <w:rsid w:val="008A3977"/>
    <w:rsid w:val="008A400A"/>
    <w:rsid w:val="008B0EC7"/>
    <w:rsid w:val="008B4015"/>
    <w:rsid w:val="008B5315"/>
    <w:rsid w:val="008C0761"/>
    <w:rsid w:val="008C2DC8"/>
    <w:rsid w:val="008C6866"/>
    <w:rsid w:val="008C6D80"/>
    <w:rsid w:val="008D6F69"/>
    <w:rsid w:val="008E06D2"/>
    <w:rsid w:val="008E09D5"/>
    <w:rsid w:val="008E0CC7"/>
    <w:rsid w:val="008E2ACA"/>
    <w:rsid w:val="008E562D"/>
    <w:rsid w:val="008F1DF5"/>
    <w:rsid w:val="008F236B"/>
    <w:rsid w:val="008F403C"/>
    <w:rsid w:val="008F7A98"/>
    <w:rsid w:val="009016A0"/>
    <w:rsid w:val="0090654C"/>
    <w:rsid w:val="00906D37"/>
    <w:rsid w:val="00906F61"/>
    <w:rsid w:val="00914E64"/>
    <w:rsid w:val="00915C2E"/>
    <w:rsid w:val="00916ED5"/>
    <w:rsid w:val="009206E5"/>
    <w:rsid w:val="009213A3"/>
    <w:rsid w:val="0092177E"/>
    <w:rsid w:val="0092187D"/>
    <w:rsid w:val="00925830"/>
    <w:rsid w:val="00926753"/>
    <w:rsid w:val="00927F20"/>
    <w:rsid w:val="009316F4"/>
    <w:rsid w:val="009320E8"/>
    <w:rsid w:val="0093296C"/>
    <w:rsid w:val="00946A77"/>
    <w:rsid w:val="00946ACD"/>
    <w:rsid w:val="009510AC"/>
    <w:rsid w:val="00954179"/>
    <w:rsid w:val="009552B4"/>
    <w:rsid w:val="009552EF"/>
    <w:rsid w:val="009571E1"/>
    <w:rsid w:val="00957D60"/>
    <w:rsid w:val="00972F34"/>
    <w:rsid w:val="009745D2"/>
    <w:rsid w:val="0098611F"/>
    <w:rsid w:val="0099128C"/>
    <w:rsid w:val="009937A4"/>
    <w:rsid w:val="009A001A"/>
    <w:rsid w:val="009B34BA"/>
    <w:rsid w:val="009B47AD"/>
    <w:rsid w:val="009B5228"/>
    <w:rsid w:val="009B5FDF"/>
    <w:rsid w:val="009C102F"/>
    <w:rsid w:val="009C18DD"/>
    <w:rsid w:val="009C24D3"/>
    <w:rsid w:val="009C7131"/>
    <w:rsid w:val="009D1396"/>
    <w:rsid w:val="009D5D16"/>
    <w:rsid w:val="009D7301"/>
    <w:rsid w:val="009D7E0A"/>
    <w:rsid w:val="009E03F0"/>
    <w:rsid w:val="009E10BE"/>
    <w:rsid w:val="009E5780"/>
    <w:rsid w:val="009E66F9"/>
    <w:rsid w:val="009E71A3"/>
    <w:rsid w:val="009F3E73"/>
    <w:rsid w:val="009F4188"/>
    <w:rsid w:val="009F65A5"/>
    <w:rsid w:val="009F7CD3"/>
    <w:rsid w:val="00A01A2D"/>
    <w:rsid w:val="00A1070F"/>
    <w:rsid w:val="00A15E82"/>
    <w:rsid w:val="00A20820"/>
    <w:rsid w:val="00A208BA"/>
    <w:rsid w:val="00A231D8"/>
    <w:rsid w:val="00A25E26"/>
    <w:rsid w:val="00A26FB9"/>
    <w:rsid w:val="00A46A9E"/>
    <w:rsid w:val="00A55A03"/>
    <w:rsid w:val="00A56217"/>
    <w:rsid w:val="00A63CA0"/>
    <w:rsid w:val="00A875E8"/>
    <w:rsid w:val="00A9270E"/>
    <w:rsid w:val="00A961D1"/>
    <w:rsid w:val="00AB1D7B"/>
    <w:rsid w:val="00AB2A8F"/>
    <w:rsid w:val="00AB3323"/>
    <w:rsid w:val="00AB7512"/>
    <w:rsid w:val="00AD2D17"/>
    <w:rsid w:val="00AD7998"/>
    <w:rsid w:val="00AE093B"/>
    <w:rsid w:val="00AE5409"/>
    <w:rsid w:val="00AF2BF3"/>
    <w:rsid w:val="00AF4972"/>
    <w:rsid w:val="00AF4AFB"/>
    <w:rsid w:val="00B0088D"/>
    <w:rsid w:val="00B00EDB"/>
    <w:rsid w:val="00B107E8"/>
    <w:rsid w:val="00B11D14"/>
    <w:rsid w:val="00B159A2"/>
    <w:rsid w:val="00B1610A"/>
    <w:rsid w:val="00B213EB"/>
    <w:rsid w:val="00B36BF2"/>
    <w:rsid w:val="00B40626"/>
    <w:rsid w:val="00B41CCC"/>
    <w:rsid w:val="00B4308B"/>
    <w:rsid w:val="00B47D48"/>
    <w:rsid w:val="00B50771"/>
    <w:rsid w:val="00B57F83"/>
    <w:rsid w:val="00B614F3"/>
    <w:rsid w:val="00B63874"/>
    <w:rsid w:val="00B6653C"/>
    <w:rsid w:val="00B67D0E"/>
    <w:rsid w:val="00B81A64"/>
    <w:rsid w:val="00B845A9"/>
    <w:rsid w:val="00B84FEB"/>
    <w:rsid w:val="00B85268"/>
    <w:rsid w:val="00B859A4"/>
    <w:rsid w:val="00B86322"/>
    <w:rsid w:val="00B86B72"/>
    <w:rsid w:val="00B91AA0"/>
    <w:rsid w:val="00B94569"/>
    <w:rsid w:val="00BA7D3F"/>
    <w:rsid w:val="00BB68AC"/>
    <w:rsid w:val="00BC1E01"/>
    <w:rsid w:val="00BC2148"/>
    <w:rsid w:val="00BC2BCD"/>
    <w:rsid w:val="00BC2D2B"/>
    <w:rsid w:val="00BD25F6"/>
    <w:rsid w:val="00BD4864"/>
    <w:rsid w:val="00BE273C"/>
    <w:rsid w:val="00BE5D3B"/>
    <w:rsid w:val="00BE70BB"/>
    <w:rsid w:val="00BE75AC"/>
    <w:rsid w:val="00BE77E3"/>
    <w:rsid w:val="00BE7CF1"/>
    <w:rsid w:val="00BF049E"/>
    <w:rsid w:val="00BF32FE"/>
    <w:rsid w:val="00BF60DF"/>
    <w:rsid w:val="00C124FF"/>
    <w:rsid w:val="00C13F81"/>
    <w:rsid w:val="00C14C2B"/>
    <w:rsid w:val="00C26762"/>
    <w:rsid w:val="00C35655"/>
    <w:rsid w:val="00C37E01"/>
    <w:rsid w:val="00C4092B"/>
    <w:rsid w:val="00C42157"/>
    <w:rsid w:val="00C47EE3"/>
    <w:rsid w:val="00C50FCA"/>
    <w:rsid w:val="00C57542"/>
    <w:rsid w:val="00C67869"/>
    <w:rsid w:val="00C70A57"/>
    <w:rsid w:val="00C810A4"/>
    <w:rsid w:val="00C8145D"/>
    <w:rsid w:val="00C843A8"/>
    <w:rsid w:val="00C878B4"/>
    <w:rsid w:val="00C90EA5"/>
    <w:rsid w:val="00C91468"/>
    <w:rsid w:val="00C9390C"/>
    <w:rsid w:val="00C941B6"/>
    <w:rsid w:val="00CA0E35"/>
    <w:rsid w:val="00CA2AC7"/>
    <w:rsid w:val="00CA2BCD"/>
    <w:rsid w:val="00CA4542"/>
    <w:rsid w:val="00CB14BA"/>
    <w:rsid w:val="00CB7ACC"/>
    <w:rsid w:val="00CC27DA"/>
    <w:rsid w:val="00CC5DF0"/>
    <w:rsid w:val="00CC6C03"/>
    <w:rsid w:val="00CD3B82"/>
    <w:rsid w:val="00CD5541"/>
    <w:rsid w:val="00CD6167"/>
    <w:rsid w:val="00CE6457"/>
    <w:rsid w:val="00CF0A34"/>
    <w:rsid w:val="00CF656F"/>
    <w:rsid w:val="00CF6753"/>
    <w:rsid w:val="00CF752E"/>
    <w:rsid w:val="00CF77E5"/>
    <w:rsid w:val="00D024A8"/>
    <w:rsid w:val="00D03779"/>
    <w:rsid w:val="00D04964"/>
    <w:rsid w:val="00D106C3"/>
    <w:rsid w:val="00D11A97"/>
    <w:rsid w:val="00D11CFB"/>
    <w:rsid w:val="00D136B7"/>
    <w:rsid w:val="00D225C4"/>
    <w:rsid w:val="00D22F07"/>
    <w:rsid w:val="00D24A81"/>
    <w:rsid w:val="00D25E76"/>
    <w:rsid w:val="00D26228"/>
    <w:rsid w:val="00D3007C"/>
    <w:rsid w:val="00D30900"/>
    <w:rsid w:val="00D315E5"/>
    <w:rsid w:val="00D34710"/>
    <w:rsid w:val="00D36C46"/>
    <w:rsid w:val="00D433A6"/>
    <w:rsid w:val="00D529EA"/>
    <w:rsid w:val="00D54204"/>
    <w:rsid w:val="00D602C9"/>
    <w:rsid w:val="00D62E78"/>
    <w:rsid w:val="00D654A0"/>
    <w:rsid w:val="00D65954"/>
    <w:rsid w:val="00D75A77"/>
    <w:rsid w:val="00D84319"/>
    <w:rsid w:val="00D8452C"/>
    <w:rsid w:val="00D87ED7"/>
    <w:rsid w:val="00D94FDC"/>
    <w:rsid w:val="00D952F9"/>
    <w:rsid w:val="00D97CEB"/>
    <w:rsid w:val="00DA5243"/>
    <w:rsid w:val="00DA7AD2"/>
    <w:rsid w:val="00DB02DA"/>
    <w:rsid w:val="00DB6E36"/>
    <w:rsid w:val="00DC074E"/>
    <w:rsid w:val="00DC1186"/>
    <w:rsid w:val="00DC1396"/>
    <w:rsid w:val="00DC6386"/>
    <w:rsid w:val="00DD189B"/>
    <w:rsid w:val="00DD2FBD"/>
    <w:rsid w:val="00DE1EE0"/>
    <w:rsid w:val="00DE28B1"/>
    <w:rsid w:val="00DE617B"/>
    <w:rsid w:val="00DF27A3"/>
    <w:rsid w:val="00DF6F38"/>
    <w:rsid w:val="00E10132"/>
    <w:rsid w:val="00E15089"/>
    <w:rsid w:val="00E25C94"/>
    <w:rsid w:val="00E349C2"/>
    <w:rsid w:val="00E37DE8"/>
    <w:rsid w:val="00E4356A"/>
    <w:rsid w:val="00E44C40"/>
    <w:rsid w:val="00E523ED"/>
    <w:rsid w:val="00E55899"/>
    <w:rsid w:val="00E62DC3"/>
    <w:rsid w:val="00E64C83"/>
    <w:rsid w:val="00E723A4"/>
    <w:rsid w:val="00E72D73"/>
    <w:rsid w:val="00E74208"/>
    <w:rsid w:val="00E802B8"/>
    <w:rsid w:val="00E82ACA"/>
    <w:rsid w:val="00E85C53"/>
    <w:rsid w:val="00E92B86"/>
    <w:rsid w:val="00E943F3"/>
    <w:rsid w:val="00EA2B03"/>
    <w:rsid w:val="00EA50F2"/>
    <w:rsid w:val="00EA6E08"/>
    <w:rsid w:val="00EB45AD"/>
    <w:rsid w:val="00EB60DC"/>
    <w:rsid w:val="00EC30C1"/>
    <w:rsid w:val="00EC75E0"/>
    <w:rsid w:val="00ED3958"/>
    <w:rsid w:val="00ED3C5A"/>
    <w:rsid w:val="00ED7EC9"/>
    <w:rsid w:val="00EE00F9"/>
    <w:rsid w:val="00EE0250"/>
    <w:rsid w:val="00EE2F2E"/>
    <w:rsid w:val="00EE3CD7"/>
    <w:rsid w:val="00EE4287"/>
    <w:rsid w:val="00EE4656"/>
    <w:rsid w:val="00EF2FE1"/>
    <w:rsid w:val="00EF457A"/>
    <w:rsid w:val="00EF6574"/>
    <w:rsid w:val="00F007E6"/>
    <w:rsid w:val="00F01B7B"/>
    <w:rsid w:val="00F04EE8"/>
    <w:rsid w:val="00F077E5"/>
    <w:rsid w:val="00F1298B"/>
    <w:rsid w:val="00F2144A"/>
    <w:rsid w:val="00F26181"/>
    <w:rsid w:val="00F26DBD"/>
    <w:rsid w:val="00F27651"/>
    <w:rsid w:val="00F31A69"/>
    <w:rsid w:val="00F37C16"/>
    <w:rsid w:val="00F423F9"/>
    <w:rsid w:val="00F465F7"/>
    <w:rsid w:val="00F50F93"/>
    <w:rsid w:val="00F60F5C"/>
    <w:rsid w:val="00F6285D"/>
    <w:rsid w:val="00F633CC"/>
    <w:rsid w:val="00F646D2"/>
    <w:rsid w:val="00F678F3"/>
    <w:rsid w:val="00F67C43"/>
    <w:rsid w:val="00F75746"/>
    <w:rsid w:val="00F80166"/>
    <w:rsid w:val="00F82158"/>
    <w:rsid w:val="00F847D9"/>
    <w:rsid w:val="00F906A4"/>
    <w:rsid w:val="00F9087E"/>
    <w:rsid w:val="00F94CF9"/>
    <w:rsid w:val="00F94D14"/>
    <w:rsid w:val="00FA0033"/>
    <w:rsid w:val="00FA285B"/>
    <w:rsid w:val="00FA2A09"/>
    <w:rsid w:val="00FB3963"/>
    <w:rsid w:val="00FB3BB0"/>
    <w:rsid w:val="00FB587B"/>
    <w:rsid w:val="00FB642D"/>
    <w:rsid w:val="00FC2E12"/>
    <w:rsid w:val="00FC3221"/>
    <w:rsid w:val="00FC6F2E"/>
    <w:rsid w:val="00FC7714"/>
    <w:rsid w:val="00FC7EDA"/>
    <w:rsid w:val="00FD067F"/>
    <w:rsid w:val="00FE4F91"/>
    <w:rsid w:val="00FE64C5"/>
    <w:rsid w:val="00FF4D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  <w14:docId w14:val="42E4FBEC"/>
  <w15:chartTrackingRefBased/>
  <w15:docId w15:val="{60AA5C4C-C0E0-4A35-982E-4866BD4E25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overflowPunct w:val="0"/>
      <w:autoSpaceDE w:val="0"/>
      <w:textAlignment w:val="baseline"/>
    </w:pPr>
    <w:rPr>
      <w:rFonts w:ascii="Arial" w:hAnsi="Arial" w:cs="Arial"/>
      <w:sz w:val="22"/>
      <w:szCs w:val="22"/>
      <w:lang w:val="de-CH" w:eastAsia="ar-SA"/>
    </w:rPr>
  </w:style>
  <w:style w:type="paragraph" w:styleId="berschrift1">
    <w:name w:val="heading 1"/>
    <w:basedOn w:val="Standard"/>
    <w:next w:val="Standard"/>
    <w:qFormat/>
    <w:pPr>
      <w:numPr>
        <w:numId w:val="1"/>
      </w:numPr>
      <w:spacing w:after="220"/>
      <w:ind w:left="1134" w:hanging="1134"/>
      <w:outlineLvl w:val="0"/>
    </w:pPr>
    <w:rPr>
      <w:b/>
      <w:bCs/>
      <w:kern w:val="1"/>
    </w:rPr>
  </w:style>
  <w:style w:type="paragraph" w:styleId="berschrift2">
    <w:name w:val="heading 2"/>
    <w:basedOn w:val="berschrift1"/>
    <w:next w:val="Standard"/>
    <w:qFormat/>
    <w:pPr>
      <w:numPr>
        <w:ilvl w:val="1"/>
      </w:numPr>
      <w:outlineLvl w:val="1"/>
    </w:pPr>
  </w:style>
  <w:style w:type="paragraph" w:styleId="berschrift3">
    <w:name w:val="heading 3"/>
    <w:basedOn w:val="berschrift1"/>
    <w:next w:val="Standard"/>
    <w:qFormat/>
    <w:pPr>
      <w:numPr>
        <w:ilvl w:val="2"/>
      </w:numPr>
      <w:outlineLvl w:val="2"/>
    </w:pPr>
  </w:style>
  <w:style w:type="paragraph" w:styleId="berschrift4">
    <w:name w:val="heading 4"/>
    <w:basedOn w:val="berschrift1"/>
    <w:next w:val="Standard"/>
    <w:qFormat/>
    <w:pPr>
      <w:numPr>
        <w:ilvl w:val="3"/>
      </w:numPr>
      <w:outlineLvl w:val="3"/>
    </w:pPr>
  </w:style>
  <w:style w:type="paragraph" w:styleId="berschrift5">
    <w:name w:val="heading 5"/>
    <w:basedOn w:val="Standard"/>
    <w:next w:val="Standard"/>
    <w:qFormat/>
    <w:pPr>
      <w:numPr>
        <w:ilvl w:val="4"/>
        <w:numId w:val="1"/>
      </w:numPr>
      <w:spacing w:before="240" w:after="60"/>
      <w:outlineLvl w:val="4"/>
    </w:pPr>
  </w:style>
  <w:style w:type="paragraph" w:styleId="berschrift6">
    <w:name w:val="heading 6"/>
    <w:basedOn w:val="Standard"/>
    <w:next w:val="Standard"/>
    <w:qFormat/>
    <w:pPr>
      <w:numPr>
        <w:ilvl w:val="5"/>
        <w:numId w:val="1"/>
      </w:numPr>
      <w:spacing w:before="240" w:after="60"/>
      <w:outlineLvl w:val="5"/>
    </w:pPr>
    <w:rPr>
      <w:i/>
      <w:iCs/>
    </w:rPr>
  </w:style>
  <w:style w:type="paragraph" w:styleId="berschrift7">
    <w:name w:val="heading 7"/>
    <w:basedOn w:val="Standard"/>
    <w:next w:val="Standard"/>
    <w:qFormat/>
    <w:pPr>
      <w:numPr>
        <w:ilvl w:val="6"/>
        <w:numId w:val="1"/>
      </w:numPr>
      <w:spacing w:before="240" w:after="60"/>
      <w:outlineLvl w:val="6"/>
    </w:pPr>
    <w:rPr>
      <w:sz w:val="20"/>
      <w:szCs w:val="20"/>
    </w:rPr>
  </w:style>
  <w:style w:type="paragraph" w:styleId="berschrift8">
    <w:name w:val="heading 8"/>
    <w:basedOn w:val="Standard"/>
    <w:next w:val="Standard"/>
    <w:qFormat/>
    <w:pPr>
      <w:numPr>
        <w:ilvl w:val="7"/>
        <w:numId w:val="1"/>
      </w:numPr>
      <w:spacing w:before="240" w:after="60"/>
      <w:outlineLvl w:val="7"/>
    </w:pPr>
    <w:rPr>
      <w:i/>
      <w:iCs/>
      <w:sz w:val="20"/>
      <w:szCs w:val="20"/>
    </w:rPr>
  </w:style>
  <w:style w:type="paragraph" w:styleId="berschrift9">
    <w:name w:val="heading 9"/>
    <w:basedOn w:val="Standard"/>
    <w:next w:val="Standard"/>
    <w:qFormat/>
    <w:pPr>
      <w:numPr>
        <w:ilvl w:val="8"/>
        <w:numId w:val="1"/>
      </w:numPr>
      <w:spacing w:before="240" w:after="60"/>
      <w:ind w:left="283" w:hanging="283"/>
      <w:outlineLvl w:val="8"/>
    </w:pPr>
    <w:rPr>
      <w:i/>
      <w:iCs/>
      <w:sz w:val="18"/>
      <w:szCs w:val="18"/>
    </w:rPr>
  </w:style>
  <w:style w:type="character" w:default="1" w:styleId="Absatz-Standardschriftart">
    <w:name w:val="Default Paragraph Font"/>
    <w:semiHidden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WW8Num1z0">
    <w:name w:val="WW8Num1z0"/>
    <w:rPr>
      <w:rFonts w:cs="Times New Roman"/>
    </w:rPr>
  </w:style>
  <w:style w:type="character" w:customStyle="1" w:styleId="Absatz-Standardschriftart1">
    <w:name w:val="Absatz-Standardschriftart1"/>
  </w:style>
  <w:style w:type="character" w:customStyle="1" w:styleId="WW8Num2z0">
    <w:name w:val="WW8Num2z0"/>
    <w:rPr>
      <w:rFonts w:ascii="Times New Roman" w:hAnsi="Times New Roman"/>
    </w:rPr>
  </w:style>
  <w:style w:type="character" w:customStyle="1" w:styleId="WW8Num3z0">
    <w:name w:val="WW8Num3z0"/>
    <w:rPr>
      <w:rFonts w:ascii="Times New Roman" w:eastAsia="Times New Roman" w:hAnsi="Times New Roman"/>
    </w:rPr>
  </w:style>
  <w:style w:type="character" w:customStyle="1" w:styleId="WW8Num3z1">
    <w:name w:val="WW8Num3z1"/>
    <w:rPr>
      <w:rFonts w:ascii="Courier New" w:hAnsi="Courier New"/>
    </w:rPr>
  </w:style>
  <w:style w:type="character" w:customStyle="1" w:styleId="WW8Num3z2">
    <w:name w:val="WW8Num3z2"/>
    <w:rPr>
      <w:rFonts w:ascii="Times New Roman" w:hAnsi="Times New Roman"/>
    </w:rPr>
  </w:style>
  <w:style w:type="character" w:customStyle="1" w:styleId="WW8Num4z0">
    <w:name w:val="WW8Num4z0"/>
    <w:rPr>
      <w:rFonts w:ascii="Symbol" w:hAnsi="Symbol"/>
      <w:sz w:val="20"/>
    </w:rPr>
  </w:style>
  <w:style w:type="character" w:customStyle="1" w:styleId="WW8Num4z1">
    <w:name w:val="WW8Num4z1"/>
    <w:rPr>
      <w:rFonts w:ascii="Courier New" w:hAnsi="Courier New"/>
      <w:sz w:val="20"/>
    </w:rPr>
  </w:style>
  <w:style w:type="character" w:customStyle="1" w:styleId="WW8Num4z2">
    <w:name w:val="WW8Num4z2"/>
    <w:rPr>
      <w:rFonts w:ascii="Wingdings" w:hAnsi="Wingdings"/>
      <w:sz w:val="20"/>
    </w:rPr>
  </w:style>
  <w:style w:type="character" w:customStyle="1" w:styleId="WW8Num5z0">
    <w:name w:val="WW8Num5z0"/>
    <w:rPr>
      <w:rFonts w:ascii="Times New Roman" w:hAnsi="Times New Roman"/>
    </w:rPr>
  </w:style>
  <w:style w:type="character" w:customStyle="1" w:styleId="WW8Num5z1">
    <w:name w:val="WW8Num5z1"/>
    <w:rPr>
      <w:rFonts w:ascii="Courier New" w:hAnsi="Courier New"/>
    </w:rPr>
  </w:style>
  <w:style w:type="character" w:customStyle="1" w:styleId="WW8Num6z0">
    <w:name w:val="WW8Num6z0"/>
    <w:rPr>
      <w:rFonts w:ascii="Times New Roman" w:hAnsi="Times New Roman"/>
    </w:rPr>
  </w:style>
  <w:style w:type="character" w:customStyle="1" w:styleId="WW8Num6z1">
    <w:name w:val="WW8Num6z1"/>
    <w:rPr>
      <w:rFonts w:ascii="Courier New" w:hAnsi="Courier New"/>
    </w:rPr>
  </w:style>
  <w:style w:type="character" w:customStyle="1" w:styleId="WW8Num7z0">
    <w:name w:val="WW8Num7z0"/>
    <w:rPr>
      <w:rFonts w:ascii="Times New Roman" w:eastAsia="Times New Roman" w:hAnsi="Times New Roman"/>
    </w:rPr>
  </w:style>
  <w:style w:type="character" w:customStyle="1" w:styleId="WW8Num7z1">
    <w:name w:val="WW8Num7z1"/>
    <w:rPr>
      <w:rFonts w:ascii="Courier New" w:hAnsi="Courier New"/>
    </w:rPr>
  </w:style>
  <w:style w:type="character" w:customStyle="1" w:styleId="WW8Num7z2">
    <w:name w:val="WW8Num7z2"/>
    <w:rPr>
      <w:rFonts w:ascii="Times New Roman" w:hAnsi="Times New Roman"/>
    </w:rPr>
  </w:style>
  <w:style w:type="character" w:customStyle="1" w:styleId="WW-Absatz-Standardschriftart">
    <w:name w:val="WW-Absatz-Standardschriftart"/>
  </w:style>
  <w:style w:type="character" w:customStyle="1" w:styleId="ZchnZchn17">
    <w:name w:val=" Zchn Zchn17"/>
    <w:rPr>
      <w:rFonts w:ascii="Cambria" w:eastAsia="Times New Roman" w:hAnsi="Cambria" w:cs="Times New Roman"/>
      <w:b/>
      <w:bCs/>
      <w:kern w:val="1"/>
      <w:sz w:val="32"/>
      <w:szCs w:val="32"/>
      <w:lang w:val="de-CH"/>
    </w:rPr>
  </w:style>
  <w:style w:type="character" w:customStyle="1" w:styleId="ZchnZchn16">
    <w:name w:val=" Zchn Zchn16"/>
    <w:rPr>
      <w:rFonts w:ascii="Cambria" w:eastAsia="Times New Roman" w:hAnsi="Cambria" w:cs="Times New Roman"/>
      <w:b/>
      <w:bCs/>
      <w:i/>
      <w:iCs/>
      <w:sz w:val="28"/>
      <w:szCs w:val="28"/>
      <w:lang w:val="de-CH"/>
    </w:rPr>
  </w:style>
  <w:style w:type="character" w:customStyle="1" w:styleId="ZchnZchn15">
    <w:name w:val=" Zchn Zchn15"/>
    <w:rPr>
      <w:rFonts w:ascii="Cambria" w:eastAsia="Times New Roman" w:hAnsi="Cambria" w:cs="Times New Roman"/>
      <w:b/>
      <w:bCs/>
      <w:sz w:val="26"/>
      <w:szCs w:val="26"/>
      <w:lang w:val="de-CH"/>
    </w:rPr>
  </w:style>
  <w:style w:type="character" w:customStyle="1" w:styleId="ZchnZchn14">
    <w:name w:val=" Zchn Zchn14"/>
    <w:rPr>
      <w:rFonts w:ascii="Calibri" w:eastAsia="Times New Roman" w:hAnsi="Calibri" w:cs="Times New Roman"/>
      <w:b/>
      <w:bCs/>
      <w:sz w:val="28"/>
      <w:szCs w:val="28"/>
      <w:lang w:val="de-CH"/>
    </w:rPr>
  </w:style>
  <w:style w:type="character" w:customStyle="1" w:styleId="ZchnZchn13">
    <w:name w:val=" Zchn Zchn13"/>
    <w:rPr>
      <w:rFonts w:ascii="Calibri" w:eastAsia="Times New Roman" w:hAnsi="Calibri" w:cs="Times New Roman"/>
      <w:b/>
      <w:bCs/>
      <w:i/>
      <w:iCs/>
      <w:sz w:val="26"/>
      <w:szCs w:val="26"/>
      <w:lang w:val="de-CH"/>
    </w:rPr>
  </w:style>
  <w:style w:type="character" w:customStyle="1" w:styleId="ZchnZchn12">
    <w:name w:val=" Zchn Zchn12"/>
    <w:rPr>
      <w:rFonts w:ascii="Calibri" w:eastAsia="Times New Roman" w:hAnsi="Calibri" w:cs="Times New Roman"/>
      <w:b/>
      <w:bCs/>
      <w:sz w:val="22"/>
      <w:szCs w:val="22"/>
      <w:lang w:val="de-CH"/>
    </w:rPr>
  </w:style>
  <w:style w:type="character" w:customStyle="1" w:styleId="ZchnZchn11">
    <w:name w:val=" Zchn Zchn11"/>
    <w:rPr>
      <w:rFonts w:ascii="Calibri" w:eastAsia="Times New Roman" w:hAnsi="Calibri" w:cs="Times New Roman"/>
      <w:sz w:val="24"/>
      <w:szCs w:val="24"/>
      <w:lang w:val="de-CH"/>
    </w:rPr>
  </w:style>
  <w:style w:type="character" w:customStyle="1" w:styleId="ZchnZchn10">
    <w:name w:val=" Zchn Zchn10"/>
    <w:rPr>
      <w:rFonts w:ascii="Calibri" w:eastAsia="Times New Roman" w:hAnsi="Calibri" w:cs="Times New Roman"/>
      <w:i/>
      <w:iCs/>
      <w:sz w:val="24"/>
      <w:szCs w:val="24"/>
      <w:lang w:val="de-CH"/>
    </w:rPr>
  </w:style>
  <w:style w:type="character" w:customStyle="1" w:styleId="ZchnZchn9">
    <w:name w:val=" Zchn Zchn9"/>
    <w:rPr>
      <w:rFonts w:ascii="Cambria" w:eastAsia="Times New Roman" w:hAnsi="Cambria" w:cs="Times New Roman"/>
      <w:sz w:val="22"/>
      <w:szCs w:val="22"/>
      <w:lang w:val="de-CH"/>
    </w:rPr>
  </w:style>
  <w:style w:type="character" w:styleId="Seitenzahl">
    <w:name w:val="page number"/>
    <w:semiHidden/>
    <w:rPr>
      <w:rFonts w:cs="Times New Roman"/>
    </w:rPr>
  </w:style>
  <w:style w:type="character" w:customStyle="1" w:styleId="ZchnZchn8">
    <w:name w:val=" Zchn Zchn8"/>
    <w:rPr>
      <w:rFonts w:ascii="Arial" w:hAnsi="Arial" w:cs="Arial"/>
      <w:sz w:val="22"/>
      <w:szCs w:val="22"/>
      <w:lang w:val="de-CH"/>
    </w:rPr>
  </w:style>
  <w:style w:type="character" w:customStyle="1" w:styleId="ZchnZchn7">
    <w:name w:val=" Zchn Zchn7"/>
    <w:rPr>
      <w:rFonts w:ascii="Arial" w:hAnsi="Arial" w:cs="Arial"/>
      <w:sz w:val="22"/>
      <w:szCs w:val="22"/>
      <w:lang w:val="de-CH"/>
    </w:rPr>
  </w:style>
  <w:style w:type="character" w:customStyle="1" w:styleId="Kommentarzeichen1">
    <w:name w:val="Kommentarzeichen1"/>
    <w:rPr>
      <w:rFonts w:cs="Times New Roman"/>
      <w:sz w:val="16"/>
      <w:szCs w:val="16"/>
    </w:rPr>
  </w:style>
  <w:style w:type="character" w:customStyle="1" w:styleId="ZchnZchn6">
    <w:name w:val=" Zchn Zchn6"/>
    <w:rPr>
      <w:rFonts w:ascii="Arial" w:hAnsi="Arial" w:cs="Arial"/>
      <w:lang w:val="de-CH"/>
    </w:rPr>
  </w:style>
  <w:style w:type="character" w:styleId="Hyperlink">
    <w:name w:val="Hyperlink"/>
    <w:rPr>
      <w:rFonts w:cs="Times New Roman"/>
      <w:color w:val="0000FF"/>
      <w:u w:val="single"/>
    </w:rPr>
  </w:style>
  <w:style w:type="character" w:customStyle="1" w:styleId="copytext">
    <w:name w:val="copytext"/>
    <w:rPr>
      <w:rFonts w:cs="Times New Roman"/>
    </w:rPr>
  </w:style>
  <w:style w:type="character" w:customStyle="1" w:styleId="ZchnZchn5">
    <w:name w:val=" Zchn Zchn5"/>
    <w:rPr>
      <w:rFonts w:ascii="Arial" w:hAnsi="Arial" w:cs="Arial"/>
      <w:sz w:val="22"/>
      <w:szCs w:val="22"/>
      <w:lang w:val="de-CH"/>
    </w:rPr>
  </w:style>
  <w:style w:type="character" w:customStyle="1" w:styleId="stil74">
    <w:name w:val="stil74"/>
    <w:rPr>
      <w:rFonts w:cs="Times New Roman"/>
    </w:rPr>
  </w:style>
  <w:style w:type="character" w:customStyle="1" w:styleId="txt1">
    <w:name w:val="txt1"/>
    <w:rPr>
      <w:rFonts w:ascii="Arial" w:hAnsi="Arial" w:cs="Arial"/>
      <w:color w:val="000000"/>
      <w:sz w:val="20"/>
      <w:szCs w:val="20"/>
      <w:u w:val="none"/>
    </w:rPr>
  </w:style>
  <w:style w:type="character" w:customStyle="1" w:styleId="ZchnZchn4">
    <w:name w:val=" Zchn Zchn4"/>
    <w:rPr>
      <w:rFonts w:ascii="Arial" w:hAnsi="Arial" w:cs="Arial"/>
      <w:sz w:val="16"/>
      <w:szCs w:val="16"/>
      <w:lang w:val="de-CH"/>
    </w:rPr>
  </w:style>
  <w:style w:type="character" w:customStyle="1" w:styleId="ZchnZchn3">
    <w:name w:val=" Zchn Zchn3"/>
    <w:rPr>
      <w:rFonts w:ascii="Tahoma" w:hAnsi="Tahoma" w:cs="Tahoma"/>
      <w:sz w:val="16"/>
      <w:szCs w:val="16"/>
      <w:lang w:val="de-CH"/>
    </w:rPr>
  </w:style>
  <w:style w:type="character" w:customStyle="1" w:styleId="tw4winMark">
    <w:name w:val="tw4winMark"/>
    <w:rPr>
      <w:rFonts w:ascii="Courier New" w:hAnsi="Courier New"/>
      <w:vanish/>
      <w:color w:val="800080"/>
      <w:sz w:val="24"/>
      <w:vertAlign w:val="subscript"/>
    </w:rPr>
  </w:style>
  <w:style w:type="character" w:customStyle="1" w:styleId="tw4winError">
    <w:name w:val="tw4winError"/>
    <w:rPr>
      <w:rFonts w:ascii="Courier New" w:hAnsi="Courier New"/>
      <w:color w:val="00FF00"/>
      <w:sz w:val="40"/>
    </w:rPr>
  </w:style>
  <w:style w:type="character" w:customStyle="1" w:styleId="tw4winTerm">
    <w:name w:val="tw4winTerm"/>
    <w:rPr>
      <w:color w:val="0000FF"/>
    </w:rPr>
  </w:style>
  <w:style w:type="character" w:customStyle="1" w:styleId="tw4winPopup">
    <w:name w:val="tw4winPopup"/>
    <w:rPr>
      <w:rFonts w:ascii="Courier New" w:hAnsi="Courier New"/>
      <w:color w:val="008000"/>
      <w:lang w:val="de-DE"/>
    </w:rPr>
  </w:style>
  <w:style w:type="character" w:customStyle="1" w:styleId="tw4winJump">
    <w:name w:val="tw4winJump"/>
    <w:rPr>
      <w:rFonts w:ascii="Courier New" w:hAnsi="Courier New"/>
      <w:color w:val="008080"/>
      <w:lang w:val="de-DE"/>
    </w:rPr>
  </w:style>
  <w:style w:type="character" w:customStyle="1" w:styleId="tw4winExternal">
    <w:name w:val="tw4winExternal"/>
    <w:rPr>
      <w:rFonts w:ascii="Courier New" w:hAnsi="Courier New"/>
      <w:color w:val="808080"/>
      <w:lang w:val="de-DE"/>
    </w:rPr>
  </w:style>
  <w:style w:type="character" w:customStyle="1" w:styleId="tw4winInternal">
    <w:name w:val="tw4winInternal"/>
    <w:rPr>
      <w:rFonts w:ascii="Courier New" w:hAnsi="Courier New"/>
      <w:color w:val="FF0000"/>
      <w:lang w:val="de-DE"/>
    </w:rPr>
  </w:style>
  <w:style w:type="character" w:customStyle="1" w:styleId="DONOTTRANSLATE">
    <w:name w:val="DO_NOT_TRANSLATE"/>
    <w:rPr>
      <w:rFonts w:ascii="Courier New" w:hAnsi="Courier New"/>
      <w:color w:val="800000"/>
      <w:lang w:val="de-DE"/>
    </w:rPr>
  </w:style>
  <w:style w:type="character" w:customStyle="1" w:styleId="ZchnZchn2">
    <w:name w:val=" Zchn Zchn2"/>
    <w:rPr>
      <w:rFonts w:ascii="Arial" w:hAnsi="Arial" w:cs="Arial"/>
      <w:b/>
      <w:bCs/>
      <w:lang w:val="de-CH"/>
    </w:rPr>
  </w:style>
  <w:style w:type="character" w:customStyle="1" w:styleId="topicpathtext">
    <w:name w:val="topicpathtext"/>
    <w:rPr>
      <w:rFonts w:cs="Times New Roman"/>
    </w:rPr>
  </w:style>
  <w:style w:type="character" w:customStyle="1" w:styleId="topicpath2">
    <w:name w:val="topicpath2"/>
    <w:rPr>
      <w:rFonts w:cs="Times New Roman"/>
    </w:rPr>
  </w:style>
  <w:style w:type="character" w:customStyle="1" w:styleId="topicpath3">
    <w:name w:val="topicpath3"/>
    <w:rPr>
      <w:rFonts w:cs="Times New Roman"/>
    </w:rPr>
  </w:style>
  <w:style w:type="character" w:customStyle="1" w:styleId="pagetitle">
    <w:name w:val="pagetitle"/>
    <w:rPr>
      <w:rFonts w:cs="Times New Roman"/>
    </w:rPr>
  </w:style>
  <w:style w:type="character" w:styleId="BesuchterHyperlink">
    <w:name w:val="BesuchterHyperlink"/>
    <w:semiHidden/>
    <w:rPr>
      <w:rFonts w:cs="Times New Roman"/>
      <w:color w:val="800080"/>
      <w:u w:val="single"/>
    </w:rPr>
  </w:style>
  <w:style w:type="character" w:customStyle="1" w:styleId="PITextkrperZchn">
    <w:name w:val="PI_Textkörper Zchn"/>
    <w:rPr>
      <w:rFonts w:ascii="Arial" w:hAnsi="Arial" w:cs="Arial"/>
      <w:sz w:val="22"/>
      <w:szCs w:val="22"/>
      <w:lang w:val="de-CH"/>
    </w:rPr>
  </w:style>
  <w:style w:type="character" w:customStyle="1" w:styleId="PIZwischen-HeadZchn">
    <w:name w:val="PI_Zwischen-Head Zchn"/>
    <w:rPr>
      <w:rFonts w:ascii="Arial" w:hAnsi="Arial" w:cs="Arial"/>
      <w:b/>
      <w:bCs/>
      <w:sz w:val="22"/>
      <w:szCs w:val="22"/>
      <w:lang w:val="de-CH"/>
    </w:rPr>
  </w:style>
  <w:style w:type="character" w:customStyle="1" w:styleId="ZchnZchn1">
    <w:name w:val=" Zchn Zchn1"/>
    <w:rPr>
      <w:rFonts w:ascii="Consolas" w:eastAsia="Times New Roman" w:hAnsi="Consolas" w:cs="Times New Roman"/>
      <w:sz w:val="21"/>
      <w:szCs w:val="21"/>
      <w:lang w:val="de-DE" w:eastAsia="ar-SA" w:bidi="ar-SA"/>
    </w:rPr>
  </w:style>
  <w:style w:type="character" w:customStyle="1" w:styleId="ZchnZchn">
    <w:name w:val=" Zchn Zchn"/>
    <w:rPr>
      <w:rFonts w:ascii="Tahoma" w:hAnsi="Tahoma" w:cs="Tahoma"/>
      <w:sz w:val="16"/>
      <w:szCs w:val="16"/>
      <w:lang w:val="de-CH"/>
    </w:rPr>
  </w:style>
  <w:style w:type="paragraph" w:customStyle="1" w:styleId="Heading">
    <w:name w:val="Heading"/>
    <w:basedOn w:val="Standard"/>
    <w:next w:val="Textkrper"/>
    <w:pPr>
      <w:keepNext/>
      <w:spacing w:before="240" w:after="120"/>
    </w:pPr>
    <w:rPr>
      <w:rFonts w:eastAsia="Arial Unicode MS" w:cs="Tahoma"/>
      <w:sz w:val="28"/>
      <w:szCs w:val="28"/>
    </w:rPr>
  </w:style>
  <w:style w:type="paragraph" w:styleId="Textkrper">
    <w:name w:val="Body Text"/>
    <w:basedOn w:val="Standard"/>
    <w:semiHidden/>
    <w:pPr>
      <w:spacing w:after="120" w:line="280" w:lineRule="exact"/>
      <w:jc w:val="center"/>
    </w:pPr>
  </w:style>
  <w:style w:type="paragraph" w:styleId="Liste">
    <w:name w:val="List"/>
    <w:basedOn w:val="Textkrper"/>
    <w:semiHidden/>
    <w:rPr>
      <w:rFonts w:cs="Tahoma"/>
    </w:rPr>
  </w:style>
  <w:style w:type="paragraph" w:customStyle="1" w:styleId="Caption">
    <w:name w:val="Caption"/>
    <w:basedOn w:val="Standard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Tahoma"/>
    </w:rPr>
  </w:style>
  <w:style w:type="paragraph" w:customStyle="1" w:styleId="PITextkrper">
    <w:name w:val="PI_Textkörper"/>
    <w:basedOn w:val="Standard"/>
    <w:pPr>
      <w:suppressAutoHyphens/>
      <w:spacing w:after="120" w:line="280" w:lineRule="exact"/>
      <w:jc w:val="both"/>
    </w:pPr>
  </w:style>
  <w:style w:type="paragraph" w:customStyle="1" w:styleId="PILead">
    <w:name w:val="PI_Lead"/>
    <w:basedOn w:val="PITextkrper"/>
    <w:pPr>
      <w:spacing w:after="240"/>
    </w:pPr>
    <w:rPr>
      <w:b/>
      <w:bCs/>
      <w:lang w:val="de-DE"/>
    </w:rPr>
  </w:style>
  <w:style w:type="paragraph" w:customStyle="1" w:styleId="PIAbspann">
    <w:name w:val="PI_Abspann"/>
    <w:basedOn w:val="Standard"/>
    <w:pPr>
      <w:spacing w:after="120" w:line="280" w:lineRule="exact"/>
      <w:jc w:val="both"/>
    </w:pPr>
    <w:rPr>
      <w:sz w:val="18"/>
      <w:szCs w:val="18"/>
    </w:rPr>
  </w:style>
  <w:style w:type="paragraph" w:customStyle="1" w:styleId="PISubhead">
    <w:name w:val="PI_Subhead"/>
    <w:basedOn w:val="Standard"/>
    <w:pPr>
      <w:spacing w:after="120" w:line="400" w:lineRule="exact"/>
    </w:pPr>
    <w:rPr>
      <w:b/>
      <w:bCs/>
      <w:sz w:val="28"/>
      <w:szCs w:val="28"/>
      <w:lang w:val="de-DE"/>
    </w:rPr>
  </w:style>
  <w:style w:type="paragraph" w:customStyle="1" w:styleId="PIHead">
    <w:name w:val="PI_Head"/>
    <w:basedOn w:val="Standard"/>
    <w:pPr>
      <w:spacing w:after="240" w:line="480" w:lineRule="exact"/>
    </w:pPr>
    <w:rPr>
      <w:b/>
      <w:sz w:val="28"/>
      <w:szCs w:val="32"/>
      <w:lang w:val="de-DE"/>
    </w:rPr>
  </w:style>
  <w:style w:type="paragraph" w:customStyle="1" w:styleId="PITitel">
    <w:name w:val="PI_Titel"/>
    <w:basedOn w:val="PIHead"/>
    <w:pPr>
      <w:spacing w:after="720"/>
    </w:pPr>
    <w:rPr>
      <w:szCs w:val="28"/>
    </w:rPr>
  </w:style>
  <w:style w:type="paragraph" w:customStyle="1" w:styleId="PIZwischen-Head">
    <w:name w:val="PI_Zwischen-Head"/>
    <w:basedOn w:val="PITextkrper"/>
    <w:pPr>
      <w:spacing w:before="240"/>
    </w:pPr>
    <w:rPr>
      <w:b/>
      <w:bCs/>
    </w:rPr>
  </w:style>
  <w:style w:type="paragraph" w:customStyle="1" w:styleId="PIFusszeile">
    <w:name w:val="PI_Fusszeile"/>
    <w:basedOn w:val="Standard"/>
    <w:pPr>
      <w:tabs>
        <w:tab w:val="right" w:pos="7797"/>
        <w:tab w:val="right" w:pos="9072"/>
      </w:tabs>
    </w:pPr>
    <w:rPr>
      <w:sz w:val="16"/>
      <w:szCs w:val="16"/>
      <w:lang w:val="en-US"/>
    </w:rPr>
  </w:style>
  <w:style w:type="paragraph" w:customStyle="1" w:styleId="PILinie">
    <w:name w:val="PI_Linie"/>
    <w:basedOn w:val="PIAbspann"/>
    <w:pPr>
      <w:pBdr>
        <w:bottom w:val="single" w:sz="4" w:space="1" w:color="000000"/>
      </w:pBdr>
      <w:spacing w:line="240" w:lineRule="auto"/>
      <w:jc w:val="left"/>
    </w:pPr>
    <w:rPr>
      <w:b/>
      <w:bCs/>
    </w:rPr>
  </w:style>
  <w:style w:type="paragraph" w:styleId="Kopfzeile">
    <w:name w:val="header"/>
    <w:basedOn w:val="Standard"/>
    <w:semiHidden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pPr>
      <w:tabs>
        <w:tab w:val="center" w:pos="4536"/>
        <w:tab w:val="right" w:pos="9072"/>
      </w:tabs>
    </w:pPr>
  </w:style>
  <w:style w:type="paragraph" w:customStyle="1" w:styleId="Kommentartext1">
    <w:name w:val="Kommentartext1"/>
    <w:basedOn w:val="Standard"/>
    <w:rPr>
      <w:sz w:val="20"/>
      <w:szCs w:val="20"/>
    </w:rPr>
  </w:style>
  <w:style w:type="paragraph" w:customStyle="1" w:styleId="txt">
    <w:name w:val="txt"/>
    <w:basedOn w:val="Standard"/>
    <w:pPr>
      <w:overflowPunct/>
      <w:autoSpaceDE/>
      <w:spacing w:before="100" w:after="100"/>
      <w:textAlignment w:val="auto"/>
    </w:pPr>
    <w:rPr>
      <w:rFonts w:eastAsia="Arial Unicode MS" w:cs="Times New Roman"/>
      <w:color w:val="000000"/>
      <w:sz w:val="20"/>
      <w:szCs w:val="20"/>
      <w:lang w:val="de-DE"/>
    </w:rPr>
  </w:style>
  <w:style w:type="paragraph" w:customStyle="1" w:styleId="Textkrper31">
    <w:name w:val="Textkörper 31"/>
    <w:basedOn w:val="Standard"/>
    <w:pPr>
      <w:overflowPunct/>
      <w:autoSpaceDE/>
      <w:textAlignment w:val="auto"/>
    </w:pPr>
    <w:rPr>
      <w:lang w:val="de-DE"/>
    </w:rPr>
  </w:style>
  <w:style w:type="paragraph" w:styleId="Sprechblasentext">
    <w:name w:val="Balloon Text"/>
    <w:basedOn w:val="Standard"/>
    <w:rPr>
      <w:rFonts w:ascii="Times New Roman" w:hAnsi="Times New Roman" w:cs="Times New Roman"/>
      <w:sz w:val="16"/>
      <w:szCs w:val="16"/>
    </w:rPr>
  </w:style>
  <w:style w:type="paragraph" w:styleId="StandardWeb">
    <w:name w:val="Normal (Web)"/>
    <w:basedOn w:val="Standard"/>
    <w:semiHidden/>
    <w:pPr>
      <w:overflowPunct/>
      <w:autoSpaceDE/>
      <w:spacing w:before="100" w:after="100"/>
      <w:textAlignment w:val="auto"/>
    </w:pPr>
    <w:rPr>
      <w:rFonts w:ascii="Arial Unicode MS" w:eastAsia="Arial Unicode MS" w:hAnsi="Arial Unicode MS" w:cs="Arial Unicode MS"/>
      <w:sz w:val="24"/>
      <w:szCs w:val="24"/>
      <w:lang w:val="de-DE"/>
    </w:rPr>
  </w:style>
  <w:style w:type="paragraph" w:styleId="Kommentarthema">
    <w:name w:val="annotation subject"/>
    <w:basedOn w:val="Kommentartext1"/>
    <w:next w:val="Kommentartext1"/>
    <w:pPr>
      <w:overflowPunct/>
      <w:autoSpaceDE/>
      <w:textAlignment w:val="auto"/>
    </w:pPr>
    <w:rPr>
      <w:rFonts w:ascii="Times New Roman" w:hAnsi="Times New Roman" w:cs="Times New Roman"/>
      <w:b/>
      <w:bCs/>
      <w:lang w:val="de-DE"/>
    </w:rPr>
  </w:style>
  <w:style w:type="paragraph" w:customStyle="1" w:styleId="NurText1">
    <w:name w:val="Nur Text1"/>
    <w:basedOn w:val="Standard"/>
    <w:pPr>
      <w:overflowPunct/>
      <w:autoSpaceDE/>
      <w:textAlignment w:val="auto"/>
    </w:pPr>
    <w:rPr>
      <w:rFonts w:ascii="Consolas" w:hAnsi="Consolas" w:cs="Times New Roman"/>
      <w:sz w:val="21"/>
      <w:szCs w:val="21"/>
      <w:lang w:val="de-DE"/>
    </w:rPr>
  </w:style>
  <w:style w:type="paragraph" w:customStyle="1" w:styleId="Dokumentstruktur1">
    <w:name w:val="Dokumentstruktur1"/>
    <w:basedOn w:val="Standard"/>
    <w:rPr>
      <w:rFonts w:ascii="Tahoma" w:hAnsi="Tahoma" w:cs="Tahoma"/>
      <w:sz w:val="16"/>
      <w:szCs w:val="16"/>
    </w:rPr>
  </w:style>
  <w:style w:type="paragraph" w:customStyle="1" w:styleId="WW-Default">
    <w:name w:val="WW-Default"/>
    <w:pPr>
      <w:suppressAutoHyphens/>
      <w:autoSpaceDE w:val="0"/>
    </w:pPr>
    <w:rPr>
      <w:rFonts w:ascii="Arial" w:eastAsia="Arial" w:hAnsi="Arial" w:cs="Arial"/>
      <w:color w:val="000000"/>
      <w:sz w:val="24"/>
      <w:szCs w:val="24"/>
      <w:lang w:eastAsia="ar-SA"/>
    </w:rPr>
  </w:style>
  <w:style w:type="paragraph" w:customStyle="1" w:styleId="PIInfoline">
    <w:name w:val="PI_Infoline"/>
    <w:basedOn w:val="Standard"/>
    <w:pPr>
      <w:suppressAutoHyphens/>
      <w:spacing w:after="240" w:line="400" w:lineRule="exact"/>
    </w:pPr>
    <w:rPr>
      <w:b/>
      <w:bCs/>
      <w:sz w:val="28"/>
      <w:szCs w:val="28"/>
      <w:lang w:val="de-DE"/>
    </w:rPr>
  </w:style>
  <w:style w:type="paragraph" w:customStyle="1" w:styleId="PIHeadline">
    <w:name w:val="PI_Headline"/>
    <w:next w:val="PITextkrper"/>
    <w:pPr>
      <w:suppressAutoHyphens/>
      <w:spacing w:after="480" w:line="480" w:lineRule="exact"/>
    </w:pPr>
    <w:rPr>
      <w:rFonts w:ascii="Arial" w:eastAsia="Arial" w:hAnsi="Arial" w:cs="Arial"/>
      <w:b/>
      <w:sz w:val="40"/>
      <w:szCs w:val="28"/>
      <w:lang w:eastAsia="ar-SA"/>
    </w:rPr>
  </w:style>
  <w:style w:type="paragraph" w:customStyle="1" w:styleId="Presseinformation">
    <w:name w:val="Presseinformation"/>
    <w:pPr>
      <w:suppressAutoHyphens/>
      <w:spacing w:after="720" w:line="480" w:lineRule="exact"/>
    </w:pPr>
    <w:rPr>
      <w:rFonts w:ascii="Arial" w:eastAsia="Arial" w:hAnsi="Arial" w:cs="Arial"/>
      <w:b/>
      <w:bCs/>
      <w:sz w:val="28"/>
      <w:szCs w:val="28"/>
      <w:lang w:eastAsia="ar-SA"/>
    </w:rPr>
  </w:style>
  <w:style w:type="paragraph" w:customStyle="1" w:styleId="FormatvorlagePILinieVor6ptUntenKeinRahmen">
    <w:name w:val="Formatvorlage PI_Linie + Vor:  6 pt Unten: (Kein Rahmen)"/>
    <w:basedOn w:val="PILinie"/>
    <w:pPr>
      <w:pBdr>
        <w:bottom w:val="none" w:sz="0" w:space="0" w:color="auto"/>
      </w:pBdr>
      <w:suppressAutoHyphens/>
      <w:spacing w:before="120"/>
    </w:pPr>
    <w:rPr>
      <w:rFonts w:cs="Times New Roman"/>
      <w:szCs w:val="20"/>
    </w:r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character" w:styleId="Kommentarzeichen">
    <w:name w:val="annotation reference"/>
    <w:semiHidden/>
    <w:rPr>
      <w:sz w:val="16"/>
      <w:szCs w:val="16"/>
    </w:rPr>
  </w:style>
  <w:style w:type="paragraph" w:styleId="Kommentartext">
    <w:name w:val="annotation text"/>
    <w:basedOn w:val="Standard"/>
    <w:semiHidden/>
    <w:rPr>
      <w:sz w:val="20"/>
      <w:szCs w:val="20"/>
    </w:rPr>
  </w:style>
  <w:style w:type="character" w:customStyle="1" w:styleId="KommentartextZchn">
    <w:name w:val="Kommentartext Zchn"/>
    <w:rPr>
      <w:rFonts w:ascii="Arial" w:hAnsi="Arial" w:cs="Arial"/>
      <w:lang w:val="de-CH" w:eastAsia="ar-SA"/>
    </w:rPr>
  </w:style>
  <w:style w:type="character" w:styleId="Hervorhebung">
    <w:name w:val="Emphasis"/>
    <w:qFormat/>
    <w:rPr>
      <w:i/>
      <w:iCs/>
    </w:rPr>
  </w:style>
  <w:style w:type="character" w:styleId="Fett">
    <w:name w:val="Strong"/>
    <w:qFormat/>
    <w:rPr>
      <w:b/>
      <w:bCs/>
    </w:rPr>
  </w:style>
  <w:style w:type="paragraph" w:styleId="NurText">
    <w:name w:val="Plain Text"/>
    <w:basedOn w:val="Standard"/>
    <w:link w:val="NurTextZchn"/>
    <w:uiPriority w:val="99"/>
    <w:semiHidden/>
    <w:unhideWhenUsed/>
    <w:rsid w:val="008B5315"/>
    <w:pPr>
      <w:overflowPunct/>
      <w:autoSpaceDE/>
      <w:textAlignment w:val="auto"/>
    </w:pPr>
    <w:rPr>
      <w:rFonts w:ascii="Calibri" w:eastAsia="Calibri" w:hAnsi="Calibri" w:cs="Times New Roman"/>
      <w:szCs w:val="21"/>
      <w:lang w:val="de-DE" w:eastAsia="en-US"/>
    </w:rPr>
  </w:style>
  <w:style w:type="character" w:customStyle="1" w:styleId="NurTextZchn">
    <w:name w:val="Nur Text Zchn"/>
    <w:link w:val="NurText"/>
    <w:uiPriority w:val="99"/>
    <w:semiHidden/>
    <w:rsid w:val="008B5315"/>
    <w:rPr>
      <w:rFonts w:ascii="Calibri" w:eastAsia="Calibri" w:hAnsi="Calibri"/>
      <w:sz w:val="22"/>
      <w:szCs w:val="21"/>
      <w:lang w:eastAsia="en-US"/>
    </w:rPr>
  </w:style>
  <w:style w:type="paragraph" w:styleId="berarbeitung">
    <w:name w:val="Revision"/>
    <w:hidden/>
    <w:uiPriority w:val="99"/>
    <w:semiHidden/>
    <w:rsid w:val="0038420F"/>
    <w:rPr>
      <w:rFonts w:ascii="Arial" w:hAnsi="Arial" w:cs="Arial"/>
      <w:sz w:val="22"/>
      <w:szCs w:val="22"/>
      <w:lang w:val="de-CH" w:eastAsia="ar-SA"/>
    </w:rPr>
  </w:style>
  <w:style w:type="character" w:styleId="NichtaufgelsteErwhnung">
    <w:name w:val="Unresolved Mention"/>
    <w:uiPriority w:val="99"/>
    <w:semiHidden/>
    <w:unhideWhenUsed/>
    <w:rsid w:val="009316F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072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55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3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7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70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19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68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83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84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2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6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8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973838">
          <w:marLeft w:val="44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933965">
          <w:marLeft w:val="44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313031">
          <w:marLeft w:val="44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606313">
          <w:marLeft w:val="44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72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30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k.htcm.de/press-releases/noris/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htcm.de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08B253-A7DF-4DA5-B4F2-2E98786CA1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787</Words>
  <Characters>4965</Characters>
  <Application>Microsoft Office Word</Application>
  <DocSecurity>0</DocSecurity>
  <Lines>41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noris network AG</vt:lpstr>
    </vt:vector>
  </TitlesOfParts>
  <Company>noris network AG</Company>
  <LinksUpToDate>false</LinksUpToDate>
  <CharactersWithSpaces>5741</CharactersWithSpaces>
  <SharedDoc>false</SharedDoc>
  <HLinks>
    <vt:vector size="12" baseType="variant">
      <vt:variant>
        <vt:i4>7012397</vt:i4>
      </vt:variant>
      <vt:variant>
        <vt:i4>3</vt:i4>
      </vt:variant>
      <vt:variant>
        <vt:i4>0</vt:i4>
      </vt:variant>
      <vt:variant>
        <vt:i4>5</vt:i4>
      </vt:variant>
      <vt:variant>
        <vt:lpwstr>http://www.htcm.de/</vt:lpwstr>
      </vt:variant>
      <vt:variant>
        <vt:lpwstr/>
      </vt:variant>
      <vt:variant>
        <vt:i4>4194324</vt:i4>
      </vt:variant>
      <vt:variant>
        <vt:i4>0</vt:i4>
      </vt:variant>
      <vt:variant>
        <vt:i4>0</vt:i4>
      </vt:variant>
      <vt:variant>
        <vt:i4>5</vt:i4>
      </vt:variant>
      <vt:variant>
        <vt:lpwstr>https://kk.htcm.de/press-releases/noris/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noris network AG</dc:title>
  <dc:subject/>
  <dc:creator>Tobias Steininger</dc:creator>
  <cp:keywords/>
  <cp:lastModifiedBy>Brigitte Basilio</cp:lastModifiedBy>
  <cp:revision>4</cp:revision>
  <cp:lastPrinted>2022-05-31T06:21:00Z</cp:lastPrinted>
  <dcterms:created xsi:type="dcterms:W3CDTF">2022-05-31T06:21:00Z</dcterms:created>
  <dcterms:modified xsi:type="dcterms:W3CDTF">2022-05-31T06:21:00Z</dcterms:modified>
</cp:coreProperties>
</file>