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EFC2" w14:textId="77777777" w:rsidR="00E920B5" w:rsidRDefault="0018575C">
      <w:pPr>
        <w:pStyle w:val="berschrift1"/>
        <w:spacing w:before="720" w:after="720" w:line="260" w:lineRule="exact"/>
        <w:rPr>
          <w:sz w:val="20"/>
        </w:rPr>
      </w:pPr>
      <w:r>
        <w:rPr>
          <w:sz w:val="20"/>
        </w:rPr>
        <w:t>COMMUNIQUÉ DE PRESSE</w:t>
      </w:r>
    </w:p>
    <w:p w14:paraId="59A4CB14" w14:textId="77777777" w:rsidR="00E920B5" w:rsidRDefault="002F49ED">
      <w:pPr>
        <w:pStyle w:val="Kopfzeile"/>
        <w:tabs>
          <w:tab w:val="clear" w:pos="4536"/>
          <w:tab w:val="clear" w:pos="9072"/>
        </w:tabs>
        <w:spacing w:before="360" w:after="360"/>
        <w:rPr>
          <w:rFonts w:ascii="Arial" w:hAnsi="Arial" w:cs="Arial"/>
          <w:b/>
          <w:bCs/>
        </w:rPr>
      </w:pPr>
      <w:r>
        <w:rPr>
          <w:rFonts w:ascii="Arial" w:hAnsi="Arial"/>
          <w:b/>
        </w:rPr>
        <w:t>Würth Elektronik établit une filiale en Bulgarie</w:t>
      </w:r>
    </w:p>
    <w:p w14:paraId="220FA3CC" w14:textId="77777777" w:rsidR="00E920B5" w:rsidRDefault="002F49ED">
      <w:pPr>
        <w:pStyle w:val="Kopfzeile"/>
        <w:tabs>
          <w:tab w:val="clear" w:pos="4536"/>
          <w:tab w:val="clear" w:pos="9072"/>
        </w:tabs>
        <w:spacing w:before="360" w:after="360"/>
        <w:rPr>
          <w:rFonts w:ascii="Arial" w:hAnsi="Arial" w:cs="Arial"/>
          <w:b/>
          <w:bCs/>
          <w:sz w:val="36"/>
        </w:rPr>
      </w:pPr>
      <w:r>
        <w:rPr>
          <w:rFonts w:ascii="Arial" w:hAnsi="Arial"/>
          <w:b/>
          <w:color w:val="000000"/>
          <w:sz w:val="36"/>
        </w:rPr>
        <w:t>Une force de vente performante devient une filiale</w:t>
      </w:r>
    </w:p>
    <w:p w14:paraId="4D0B814E" w14:textId="126C3A08" w:rsidR="00E920B5" w:rsidRDefault="002F49ED">
      <w:pPr>
        <w:pStyle w:val="Textkrper"/>
        <w:spacing w:before="120" w:after="120" w:line="260" w:lineRule="exact"/>
        <w:jc w:val="both"/>
        <w:rPr>
          <w:rFonts w:ascii="Arial" w:hAnsi="Arial"/>
          <w:color w:val="000000"/>
        </w:rPr>
      </w:pPr>
      <w:r>
        <w:rPr>
          <w:rFonts w:ascii="Arial" w:hAnsi="Arial"/>
          <w:color w:val="000000"/>
        </w:rPr>
        <w:t xml:space="preserve">Waldenburg (Allemagne) / Sofia (Bulgarie), </w:t>
      </w:r>
      <w:r w:rsidR="00BA7A87">
        <w:rPr>
          <w:rFonts w:ascii="Arial" w:hAnsi="Arial"/>
          <w:color w:val="000000"/>
        </w:rPr>
        <w:t xml:space="preserve">le 4 mai </w:t>
      </w:r>
      <w:r>
        <w:rPr>
          <w:rFonts w:ascii="Arial" w:hAnsi="Arial"/>
          <w:color w:val="000000"/>
        </w:rPr>
        <w:t xml:space="preserve">2022 — Würth </w:t>
      </w:r>
      <w:proofErr w:type="spellStart"/>
      <w:r>
        <w:rPr>
          <w:rFonts w:ascii="Arial" w:hAnsi="Arial"/>
          <w:color w:val="000000"/>
        </w:rPr>
        <w:t>Elektronik</w:t>
      </w:r>
      <w:proofErr w:type="spellEnd"/>
      <w:r>
        <w:rPr>
          <w:rFonts w:ascii="Arial" w:hAnsi="Arial"/>
          <w:color w:val="000000"/>
        </w:rPr>
        <w:t>, fabricant de composants électroniques et électromécaniques, a fondé une nouvelle filiale à Sofia. Würth Elektronik Bulgaria EOOD démarre avec sept employés, quatre femmes et trois hommes. L’emménagement dans les nouveaux locaux du Business Park Sofia est une étape importante de cette réussite : En 2013, l’actuel directeur général Dimitar Vasilev a commencé avec 14 clients actifs. En 2018, un deuxième représentant commercial a été ajouté, suivi d’un troisième en 2021. Parmi les 170 clients, on trouve des entreprises bien connues telles que Festo Production, KATEK electronic Bulgaria, VEAS Bulgaria, Sanmina Bulgaria, Integrated Micro-Electronics et Sensata Technologies Bulgaria.</w:t>
      </w:r>
    </w:p>
    <w:p w14:paraId="4D6C7004" w14:textId="77777777" w:rsidR="00E920B5" w:rsidRDefault="002F49ED">
      <w:pPr>
        <w:pStyle w:val="Textkrper"/>
        <w:spacing w:before="120" w:after="120" w:line="260" w:lineRule="exact"/>
        <w:jc w:val="both"/>
        <w:rPr>
          <w:rFonts w:ascii="Arial" w:hAnsi="Arial"/>
          <w:b w:val="0"/>
          <w:bCs w:val="0"/>
        </w:rPr>
      </w:pPr>
      <w:r>
        <w:rPr>
          <w:rFonts w:ascii="Arial" w:hAnsi="Arial"/>
          <w:b w:val="0"/>
        </w:rPr>
        <w:t xml:space="preserve">Comme on peut s’y attendre de la part de Würth Elektronik, le succès en Bulgarie repose également sur un support client individuel compétent. La filiale nouvellement créée présente les meilleures conditions pour cela : Avec trois ingénieurs sur le terrain et une ingénieure dans les bureaux, la petite équipe cumule 60 ans d’expérience professionnelle en électronique. </w:t>
      </w:r>
    </w:p>
    <w:p w14:paraId="54122BC2" w14:textId="77777777" w:rsidR="00E920B5" w:rsidRDefault="002F49ED">
      <w:pPr>
        <w:pStyle w:val="Textkrper"/>
        <w:spacing w:before="120" w:after="120" w:line="260" w:lineRule="exact"/>
        <w:jc w:val="both"/>
        <w:rPr>
          <w:rFonts w:ascii="Arial" w:hAnsi="Arial"/>
          <w:b w:val="0"/>
          <w:bCs w:val="0"/>
        </w:rPr>
      </w:pPr>
      <w:r>
        <w:rPr>
          <w:rFonts w:ascii="Arial" w:hAnsi="Arial"/>
          <w:b w:val="0"/>
        </w:rPr>
        <w:t>« Les préparatifs de la création de Würth Elektronik Bulgaria n’ont pas été entièrement faciles. L’expansion de notre équipe a coïncidé avec les restrictions de contact liées au coronavirus. Nous sommes d’autant plus heureux que nous pouvons maintenant prendre un bon départ. Un grand merci à ma solide équipe et aux collègues en Allemagne qui nous ont apporté un excellent soutien », déclare Dimitar Vasilev, directeur général de Würth Elektronik Bulgaria EOOD.</w:t>
      </w:r>
    </w:p>
    <w:p w14:paraId="5825974E" w14:textId="77777777" w:rsidR="00E920B5" w:rsidRDefault="002F49ED">
      <w:pPr>
        <w:pStyle w:val="Textkrper"/>
        <w:spacing w:before="120" w:after="120" w:line="260" w:lineRule="exact"/>
        <w:jc w:val="both"/>
        <w:rPr>
          <w:rFonts w:ascii="Arial" w:hAnsi="Arial"/>
          <w:b w:val="0"/>
          <w:bCs w:val="0"/>
          <w:highlight w:val="yellow"/>
        </w:rPr>
      </w:pPr>
      <w:r>
        <w:rPr>
          <w:rFonts w:ascii="Arial" w:hAnsi="Arial"/>
          <w:b w:val="0"/>
        </w:rPr>
        <w:t>Le siège de la nouvelle filiale de Würth Elektronik est situé dans une zone d’affaires dotée d’une excellente infrastructure et d’un parc avec un lac dans la partie sud-est de Sofia. L’équipe bulgare de Würth Elektronik bénéficie d’une desserte optimale par le métro et les routes et dispose également de l’une des zones de loisirs les plus populaires de la région de la capitale, les montagnes de Vitosha, à proximité immédiate.</w:t>
      </w:r>
      <w:r>
        <w:rPr>
          <w:rFonts w:ascii="Arial" w:hAnsi="Arial"/>
          <w:b w:val="0"/>
          <w:highlight w:val="yellow"/>
        </w:rPr>
        <w:t xml:space="preserve"> </w:t>
      </w:r>
    </w:p>
    <w:p w14:paraId="2EEE996C" w14:textId="4283711D" w:rsidR="00BA7A87" w:rsidRDefault="00BA7A87" w:rsidP="00BA7A87">
      <w:pPr>
        <w:pBdr>
          <w:bottom w:val="single" w:sz="6" w:space="1" w:color="auto"/>
        </w:pBdr>
        <w:spacing w:after="120" w:line="280" w:lineRule="exact"/>
        <w:jc w:val="both"/>
        <w:rPr>
          <w:rFonts w:ascii="Arial" w:hAnsi="Arial" w:cs="Arial"/>
          <w:sz w:val="20"/>
          <w:szCs w:val="20"/>
        </w:rPr>
      </w:pPr>
    </w:p>
    <w:p w14:paraId="47972DD7" w14:textId="77777777" w:rsidR="00BA7A87" w:rsidRPr="00591131" w:rsidRDefault="00BA7A87" w:rsidP="00BA7A87">
      <w:pPr>
        <w:pBdr>
          <w:bottom w:val="single" w:sz="6" w:space="1" w:color="auto"/>
        </w:pBdr>
        <w:spacing w:after="120" w:line="280" w:lineRule="exact"/>
        <w:jc w:val="both"/>
        <w:rPr>
          <w:rFonts w:ascii="Arial" w:hAnsi="Arial" w:cs="Arial"/>
          <w:sz w:val="20"/>
          <w:szCs w:val="20"/>
        </w:rPr>
      </w:pPr>
    </w:p>
    <w:p w14:paraId="4A345DB2" w14:textId="77777777" w:rsidR="00BA7A87" w:rsidRPr="00591131" w:rsidRDefault="00BA7A87" w:rsidP="00BA7A87">
      <w:pPr>
        <w:spacing w:after="120" w:line="280" w:lineRule="exact"/>
        <w:rPr>
          <w:rFonts w:ascii="Arial" w:hAnsi="Arial" w:cs="Arial"/>
          <w:b/>
          <w:bCs/>
          <w:sz w:val="18"/>
          <w:szCs w:val="18"/>
        </w:rPr>
      </w:pPr>
      <w:r w:rsidRPr="00591131">
        <w:rPr>
          <w:rFonts w:ascii="Arial" w:hAnsi="Arial"/>
          <w:b/>
          <w:sz w:val="18"/>
        </w:rPr>
        <w:t>Images disponibles</w:t>
      </w:r>
    </w:p>
    <w:p w14:paraId="55FB4251" w14:textId="77777777" w:rsidR="00BA7A87" w:rsidRPr="00591131" w:rsidRDefault="00BA7A87" w:rsidP="00BA7A8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p w14:paraId="359AEAFB" w14:textId="77777777" w:rsidR="00FE69DE" w:rsidRPr="0007314C" w:rsidRDefault="00FE69DE" w:rsidP="00FE69DE">
      <w:pPr>
        <w:spacing w:after="120" w:line="280" w:lineRule="exact"/>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920B5" w14:paraId="22BC8BDF" w14:textId="77777777">
        <w:trPr>
          <w:trHeight w:val="1701"/>
        </w:trPr>
        <w:tc>
          <w:tcPr>
            <w:tcW w:w="3510" w:type="dxa"/>
          </w:tcPr>
          <w:p w14:paraId="13355CA1" w14:textId="77777777" w:rsidR="00E920B5" w:rsidRDefault="002F49ED">
            <w:pPr>
              <w:pStyle w:val="txt"/>
              <w:rPr>
                <w:highlight w:val="yellow"/>
              </w:rPr>
            </w:pPr>
            <w:r>
              <w:rPr>
                <w:b/>
              </w:rPr>
              <w:br/>
            </w:r>
            <w:r>
              <w:rPr>
                <w:noProof/>
                <w:lang w:val="de-DE"/>
              </w:rPr>
              <w:drawing>
                <wp:inline distT="0" distB="0" distL="0" distR="0" wp14:anchorId="0525962C" wp14:editId="0DFEBD8D">
                  <wp:extent cx="2152650" cy="16097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r>
              <w:rPr>
                <w:sz w:val="16"/>
              </w:rPr>
              <w:t xml:space="preserve">Source photo : Würth Elektronik </w:t>
            </w:r>
          </w:p>
          <w:p w14:paraId="012F3DDF" w14:textId="77777777" w:rsidR="00E920B5" w:rsidRDefault="002F49ED">
            <w:pPr>
              <w:autoSpaceDE w:val="0"/>
              <w:autoSpaceDN w:val="0"/>
              <w:adjustRightInd w:val="0"/>
              <w:rPr>
                <w:rFonts w:ascii="Arial" w:hAnsi="Arial" w:cs="Arial"/>
                <w:b/>
                <w:sz w:val="18"/>
                <w:szCs w:val="18"/>
              </w:rPr>
            </w:pPr>
            <w:r>
              <w:rPr>
                <w:rFonts w:ascii="Arial" w:hAnsi="Arial"/>
                <w:b/>
                <w:sz w:val="18"/>
              </w:rPr>
              <w:t>Les employés de la filiale de Würth Elektronik à Sofia (Bulgarie).</w:t>
            </w:r>
          </w:p>
          <w:p w14:paraId="0C653C07" w14:textId="77777777" w:rsidR="00E920B5" w:rsidRPr="0007314C" w:rsidRDefault="00E920B5">
            <w:pPr>
              <w:autoSpaceDE w:val="0"/>
              <w:autoSpaceDN w:val="0"/>
              <w:adjustRightInd w:val="0"/>
              <w:rPr>
                <w:rFonts w:ascii="Arial" w:hAnsi="Arial" w:cs="Arial"/>
                <w:b/>
                <w:bCs/>
                <w:sz w:val="18"/>
                <w:szCs w:val="18"/>
              </w:rPr>
            </w:pPr>
          </w:p>
        </w:tc>
      </w:tr>
    </w:tbl>
    <w:p w14:paraId="364EB940" w14:textId="598C353A" w:rsidR="00E920B5" w:rsidRDefault="00E920B5" w:rsidP="0089347C">
      <w:pPr>
        <w:pStyle w:val="Textkrper"/>
        <w:spacing w:before="120" w:after="120" w:line="260" w:lineRule="exact"/>
        <w:jc w:val="both"/>
      </w:pPr>
    </w:p>
    <w:p w14:paraId="03EBC1D8" w14:textId="77777777" w:rsidR="00BA7A87" w:rsidRDefault="00BA7A87" w:rsidP="00BA7A87">
      <w:pPr>
        <w:pStyle w:val="Textkrper"/>
        <w:spacing w:before="120" w:after="120" w:line="260" w:lineRule="exact"/>
        <w:jc w:val="both"/>
        <w:rPr>
          <w:rFonts w:ascii="Arial" w:hAnsi="Arial"/>
          <w:b w:val="0"/>
          <w:bCs w:val="0"/>
        </w:rPr>
      </w:pPr>
    </w:p>
    <w:p w14:paraId="0678285B" w14:textId="77777777" w:rsidR="00BA7A87" w:rsidRDefault="00BA7A87" w:rsidP="00BA7A87">
      <w:pPr>
        <w:pStyle w:val="PITextkrper"/>
        <w:pBdr>
          <w:top w:val="single" w:sz="4" w:space="1" w:color="auto"/>
        </w:pBdr>
        <w:spacing w:before="240"/>
        <w:rPr>
          <w:b/>
          <w:sz w:val="18"/>
          <w:szCs w:val="18"/>
        </w:rPr>
      </w:pPr>
    </w:p>
    <w:p w14:paraId="4AB0D6F7" w14:textId="77777777" w:rsidR="00BA7A87" w:rsidRDefault="00BA7A87" w:rsidP="00BA7A87">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7D33AC80" w14:textId="77777777" w:rsidR="00BA7A87" w:rsidRDefault="00BA7A87" w:rsidP="00BA7A87">
      <w:pPr>
        <w:pStyle w:val="Textkrper"/>
        <w:spacing w:before="120" w:after="120" w:line="276" w:lineRule="auto"/>
        <w:jc w:val="both"/>
        <w:rPr>
          <w:rFonts w:ascii="Arial" w:hAnsi="Arial"/>
          <w:b w:val="0"/>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26DA47C" w14:textId="77777777" w:rsidR="00BA7A87" w:rsidRDefault="00BA7A87" w:rsidP="00BA7A87">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boutons-poussoirs, plots de connexion de puissance, porte-fusibles, capteurs et solutions pour la transmission de données sans fils.</w:t>
      </w:r>
    </w:p>
    <w:p w14:paraId="034BF7CD" w14:textId="77777777" w:rsidR="00BA7A87" w:rsidRDefault="00BA7A87" w:rsidP="00BA7A87">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46E2348" w14:textId="77777777" w:rsidR="00BA7A87" w:rsidRDefault="00BA7A87" w:rsidP="00BA7A87">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604C3049" w14:textId="77777777" w:rsidR="00BA7A87" w:rsidRDefault="00BA7A87" w:rsidP="00BA7A87">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14:paraId="65E55B06" w14:textId="77777777" w:rsidR="00BA7A87" w:rsidRDefault="00BA7A87" w:rsidP="00BA7A87">
      <w:pPr>
        <w:pStyle w:val="Textkrper"/>
        <w:spacing w:before="120" w:after="120" w:line="276" w:lineRule="auto"/>
      </w:pPr>
      <w:r>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A7A87" w:rsidRPr="00591131" w14:paraId="00F23BCB" w14:textId="77777777" w:rsidTr="00E7313D">
        <w:tc>
          <w:tcPr>
            <w:tcW w:w="3902" w:type="dxa"/>
            <w:shd w:val="clear" w:color="auto" w:fill="auto"/>
            <w:hideMark/>
          </w:tcPr>
          <w:p w14:paraId="2AE1F4B6" w14:textId="77777777" w:rsidR="00BA7A87" w:rsidRPr="00591131" w:rsidRDefault="00BA7A87" w:rsidP="00E7313D">
            <w:pPr>
              <w:pStyle w:val="Textkrper"/>
              <w:autoSpaceDE/>
              <w:adjustRightInd/>
              <w:spacing w:before="120" w:after="120" w:line="276" w:lineRule="auto"/>
              <w:rPr>
                <w:b w:val="0"/>
                <w:bCs w:val="0"/>
              </w:rPr>
            </w:pPr>
            <w:r w:rsidRPr="00591131">
              <w:br w:type="page"/>
            </w:r>
            <w:r w:rsidRPr="00591131">
              <w:rPr>
                <w:b w:val="0"/>
                <w:bCs w:val="0"/>
              </w:rPr>
              <w:br w:type="page"/>
            </w:r>
          </w:p>
          <w:p w14:paraId="3975A370" w14:textId="77777777" w:rsidR="00BA7A87" w:rsidRPr="00591131" w:rsidRDefault="00BA7A87" w:rsidP="00E7313D">
            <w:pPr>
              <w:pStyle w:val="Textkrper"/>
              <w:autoSpaceDE/>
              <w:adjustRightInd/>
              <w:spacing w:before="120" w:after="120" w:line="276" w:lineRule="auto"/>
              <w:rPr>
                <w:rFonts w:ascii="Arial" w:hAnsi="Arial"/>
                <w:bCs w:val="0"/>
                <w:szCs w:val="24"/>
              </w:rPr>
            </w:pPr>
            <w:r w:rsidRPr="00591131">
              <w:rPr>
                <w:rFonts w:ascii="Arial" w:hAnsi="Arial"/>
              </w:rPr>
              <w:lastRenderedPageBreak/>
              <w:t>Autres informations :</w:t>
            </w:r>
          </w:p>
          <w:p w14:paraId="710BD7CD" w14:textId="77777777" w:rsidR="00BA7A87" w:rsidRPr="006078E2" w:rsidRDefault="00BA7A87" w:rsidP="00E7313D">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6E62C4B0" w14:textId="77777777" w:rsidR="00BA7A87" w:rsidRDefault="00BA7A87" w:rsidP="00E7313D">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5E207F75" w14:textId="77777777" w:rsidR="00BA7A87" w:rsidRDefault="00BA7A87" w:rsidP="00E7313D">
            <w:pPr>
              <w:spacing w:before="120" w:after="120" w:line="276" w:lineRule="auto"/>
              <w:rPr>
                <w:rFonts w:ascii="Arial" w:hAnsi="Arial" w:cs="Arial"/>
                <w:bCs/>
                <w:sz w:val="20"/>
              </w:rPr>
            </w:pPr>
            <w:r>
              <w:rPr>
                <w:rFonts w:ascii="Arial" w:hAnsi="Arial" w:cs="Arial"/>
                <w:bCs/>
                <w:sz w:val="20"/>
              </w:rPr>
              <w:t>www.we-online.com</w:t>
            </w:r>
          </w:p>
          <w:p w14:paraId="1FC69E85" w14:textId="77777777" w:rsidR="00BA7A87" w:rsidRPr="00591131" w:rsidRDefault="00BA7A87" w:rsidP="00E7313D">
            <w:pPr>
              <w:rPr>
                <w:rFonts w:ascii="Arial" w:hAnsi="Arial" w:cs="Arial"/>
                <w:sz w:val="20"/>
              </w:rPr>
            </w:pPr>
          </w:p>
          <w:p w14:paraId="21BC2730" w14:textId="77777777" w:rsidR="00BA7A87" w:rsidRPr="00591131" w:rsidRDefault="00BA7A87" w:rsidP="00E7313D">
            <w:pPr>
              <w:rPr>
                <w:rFonts w:ascii="Arial" w:hAnsi="Arial" w:cs="Arial"/>
                <w:sz w:val="20"/>
              </w:rPr>
            </w:pPr>
          </w:p>
        </w:tc>
        <w:tc>
          <w:tcPr>
            <w:tcW w:w="3193" w:type="dxa"/>
            <w:shd w:val="clear" w:color="auto" w:fill="auto"/>
            <w:hideMark/>
          </w:tcPr>
          <w:p w14:paraId="4A38323B" w14:textId="77777777" w:rsidR="00BA7A87" w:rsidRPr="00591131" w:rsidRDefault="00BA7A87" w:rsidP="00BA7A87">
            <w:pPr>
              <w:pStyle w:val="Textkrper"/>
              <w:tabs>
                <w:tab w:val="left" w:pos="1065"/>
              </w:tabs>
              <w:autoSpaceDE/>
              <w:adjustRightInd/>
              <w:spacing w:before="120" w:after="120" w:line="276" w:lineRule="auto"/>
              <w:rPr>
                <w:rFonts w:ascii="Arial" w:hAnsi="Arial"/>
              </w:rPr>
            </w:pPr>
          </w:p>
          <w:p w14:paraId="68EBDA72" w14:textId="77777777" w:rsidR="00BA7A87" w:rsidRPr="00591131" w:rsidRDefault="00BA7A87" w:rsidP="00E7313D">
            <w:pPr>
              <w:pStyle w:val="Textkrper"/>
              <w:tabs>
                <w:tab w:val="left" w:pos="1065"/>
              </w:tabs>
              <w:autoSpaceDE/>
              <w:adjustRightInd/>
              <w:spacing w:before="120" w:after="120" w:line="276" w:lineRule="auto"/>
              <w:rPr>
                <w:rFonts w:ascii="Arial" w:hAnsi="Arial"/>
                <w:bCs w:val="0"/>
                <w:szCs w:val="24"/>
              </w:rPr>
            </w:pPr>
            <w:r w:rsidRPr="00591131">
              <w:rPr>
                <w:rFonts w:ascii="Arial" w:hAnsi="Arial"/>
              </w:rPr>
              <w:lastRenderedPageBreak/>
              <w:t>Contact presse :</w:t>
            </w:r>
          </w:p>
          <w:p w14:paraId="3B283F86" w14:textId="77777777" w:rsidR="00BA7A87" w:rsidRPr="00591131" w:rsidRDefault="00BA7A87" w:rsidP="00E7313D">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219D80A" w14:textId="77777777" w:rsidR="00BA7A87" w:rsidRPr="00591131" w:rsidRDefault="00BA7A87" w:rsidP="00E7313D">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0481C1BE" w14:textId="77777777" w:rsidR="00BA7A87" w:rsidRPr="00591131" w:rsidRDefault="00BA7A87" w:rsidP="00E7313D">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67EC7CD6" w14:textId="77777777" w:rsidR="00BA7A87" w:rsidRPr="00591131" w:rsidRDefault="00BA7A87" w:rsidP="00BA7A87">
      <w:pPr>
        <w:pStyle w:val="Textkrper"/>
        <w:spacing w:before="120" w:after="120" w:line="276" w:lineRule="auto"/>
      </w:pPr>
    </w:p>
    <w:p w14:paraId="72E2DAAB" w14:textId="77777777" w:rsidR="00BA7A87" w:rsidRDefault="00BA7A87" w:rsidP="0089347C">
      <w:pPr>
        <w:pStyle w:val="Textkrper"/>
        <w:spacing w:before="120" w:after="120" w:line="260" w:lineRule="exact"/>
        <w:jc w:val="both"/>
      </w:pPr>
    </w:p>
    <w:sectPr w:rsidR="00BA7A87" w:rsidSect="00FB698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CD45" w14:textId="77777777" w:rsidR="00CA157E" w:rsidRDefault="00CA157E">
      <w:r>
        <w:separator/>
      </w:r>
    </w:p>
  </w:endnote>
  <w:endnote w:type="continuationSeparator" w:id="0">
    <w:p w14:paraId="5C8C1E3E" w14:textId="77777777" w:rsidR="00CA157E" w:rsidRDefault="00CA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A605" w14:textId="59279240" w:rsidR="00E920B5" w:rsidRDefault="00BA7A87">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sidR="00E865F4">
      <w:rPr>
        <w:rFonts w:ascii="Arial" w:hAnsi="Arial" w:cs="Arial"/>
        <w:snapToGrid w:val="0"/>
        <w:sz w:val="16"/>
      </w:rPr>
      <w:t>WTH1PI1051</w:t>
    </w:r>
    <w:r w:rsidR="00663784">
      <w:rPr>
        <w:rFonts w:ascii="Arial" w:hAnsi="Arial" w:cs="Arial"/>
        <w:snapToGrid w:val="0"/>
        <w:sz w:val="16"/>
      </w:rPr>
      <w:t>_</w:t>
    </w:r>
    <w:r>
      <w:rPr>
        <w:rFonts w:ascii="Arial" w:hAnsi="Arial" w:cs="Arial"/>
        <w:snapToGrid w:val="0"/>
        <w:sz w:val="16"/>
      </w:rPr>
      <w:t>fr.</w:t>
    </w:r>
    <w:r w:rsidR="00E865F4">
      <w:rPr>
        <w:rFonts w:ascii="Arial" w:hAnsi="Arial" w:cs="Arial"/>
        <w:snapToGrid w:val="0"/>
        <w:sz w:val="16"/>
      </w:rPr>
      <w:t>docx</w:t>
    </w:r>
    <w:r>
      <w:rPr>
        <w:rFonts w:ascii="Arial" w:hAnsi="Arial" w:cs="Arial"/>
        <w:snapToGrid w:val="0"/>
        <w:sz w:val="16"/>
      </w:rPr>
      <w:fldChar w:fldCharType="end"/>
    </w:r>
    <w:r w:rsidR="002F49ED">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7A1B" w14:textId="77777777" w:rsidR="00CA157E" w:rsidRDefault="00CA157E">
      <w:r>
        <w:separator/>
      </w:r>
    </w:p>
  </w:footnote>
  <w:footnote w:type="continuationSeparator" w:id="0">
    <w:p w14:paraId="31678AAB" w14:textId="77777777" w:rsidR="00CA157E" w:rsidRDefault="00CA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5A25" w14:textId="77777777" w:rsidR="00E920B5" w:rsidRDefault="002F49ED">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416FA699" wp14:editId="73571C3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25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0B5"/>
    <w:rsid w:val="0007314C"/>
    <w:rsid w:val="0018575C"/>
    <w:rsid w:val="001D147C"/>
    <w:rsid w:val="002F49ED"/>
    <w:rsid w:val="00663784"/>
    <w:rsid w:val="0067705A"/>
    <w:rsid w:val="0089347C"/>
    <w:rsid w:val="008A40D7"/>
    <w:rsid w:val="00A603AE"/>
    <w:rsid w:val="00AB1474"/>
    <w:rsid w:val="00AB328D"/>
    <w:rsid w:val="00BA7A87"/>
    <w:rsid w:val="00CA157E"/>
    <w:rsid w:val="00E865F4"/>
    <w:rsid w:val="00E920B5"/>
    <w:rsid w:val="00EC5410"/>
    <w:rsid w:val="00FB6985"/>
    <w:rsid w:val="00FE6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0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6985"/>
    <w:rPr>
      <w:sz w:val="24"/>
      <w:szCs w:val="24"/>
    </w:rPr>
  </w:style>
  <w:style w:type="paragraph" w:styleId="berschrift1">
    <w:name w:val="heading 1"/>
    <w:basedOn w:val="Standard"/>
    <w:next w:val="Standard"/>
    <w:link w:val="berschrift1Zchn"/>
    <w:qFormat/>
    <w:rsid w:val="00FB698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B6985"/>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FB6985"/>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FB6985"/>
    <w:pPr>
      <w:tabs>
        <w:tab w:val="left" w:pos="1080"/>
        <w:tab w:val="left" w:pos="3960"/>
      </w:tabs>
    </w:pPr>
    <w:rPr>
      <w:b/>
      <w:bCs/>
    </w:rPr>
  </w:style>
  <w:style w:type="character" w:customStyle="1" w:styleId="Akkorde">
    <w:name w:val="Akkorde"/>
    <w:rsid w:val="00FB6985"/>
    <w:rPr>
      <w:rFonts w:ascii="Times New Roman" w:hAnsi="Times New Roman"/>
      <w:b/>
      <w:sz w:val="24"/>
      <w:lang w:val="fr-FR"/>
    </w:rPr>
  </w:style>
  <w:style w:type="character" w:styleId="Fett">
    <w:name w:val="Strong"/>
    <w:uiPriority w:val="22"/>
    <w:qFormat/>
    <w:rsid w:val="00FB6985"/>
    <w:rPr>
      <w:b/>
      <w:bCs/>
    </w:rPr>
  </w:style>
  <w:style w:type="character" w:styleId="Hyperlink">
    <w:name w:val="Hyperlink"/>
    <w:rsid w:val="00FB6985"/>
    <w:rPr>
      <w:color w:val="0000FF"/>
      <w:u w:val="single"/>
    </w:rPr>
  </w:style>
  <w:style w:type="paragraph" w:styleId="Kopfzeile">
    <w:name w:val="header"/>
    <w:basedOn w:val="Standard"/>
    <w:rsid w:val="00FB6985"/>
    <w:pPr>
      <w:tabs>
        <w:tab w:val="center" w:pos="4536"/>
        <w:tab w:val="right" w:pos="9072"/>
      </w:tabs>
    </w:pPr>
  </w:style>
  <w:style w:type="paragraph" w:styleId="Fuzeile">
    <w:name w:val="footer"/>
    <w:basedOn w:val="Standard"/>
    <w:link w:val="FuzeileZchn"/>
    <w:rsid w:val="00FB6985"/>
    <w:pPr>
      <w:tabs>
        <w:tab w:val="center" w:pos="4536"/>
        <w:tab w:val="right" w:pos="9072"/>
      </w:tabs>
    </w:pPr>
  </w:style>
  <w:style w:type="paragraph" w:styleId="StandardWeb">
    <w:name w:val="Normal (Web)"/>
    <w:basedOn w:val="Standard"/>
    <w:rsid w:val="00FB6985"/>
    <w:pPr>
      <w:spacing w:before="100" w:beforeAutospacing="1" w:after="100" w:afterAutospacing="1"/>
    </w:pPr>
    <w:rPr>
      <w:color w:val="000000"/>
    </w:rPr>
  </w:style>
  <w:style w:type="paragraph" w:styleId="Textkrper">
    <w:name w:val="Body Text"/>
    <w:basedOn w:val="Standard"/>
    <w:link w:val="TextkrperZchn"/>
    <w:rsid w:val="00FB6985"/>
    <w:pPr>
      <w:autoSpaceDE w:val="0"/>
      <w:autoSpaceDN w:val="0"/>
      <w:adjustRightInd w:val="0"/>
    </w:pPr>
    <w:rPr>
      <w:rFonts w:ascii="Verdana" w:hAnsi="Verdana" w:cs="Arial"/>
      <w:b/>
      <w:bCs/>
      <w:sz w:val="20"/>
      <w:szCs w:val="20"/>
    </w:rPr>
  </w:style>
  <w:style w:type="paragraph" w:styleId="Textkrper3">
    <w:name w:val="Body Text 3"/>
    <w:basedOn w:val="Standard"/>
    <w:rsid w:val="00FB6985"/>
    <w:rPr>
      <w:rFonts w:ascii="Arial" w:hAnsi="Arial"/>
      <w:b/>
      <w:sz w:val="20"/>
    </w:rPr>
  </w:style>
  <w:style w:type="character" w:customStyle="1" w:styleId="BesuchterHyperlink1">
    <w:name w:val="BesuchterHyperlink1"/>
    <w:rsid w:val="00FB6985"/>
    <w:rPr>
      <w:color w:val="800080"/>
      <w:u w:val="single"/>
    </w:rPr>
  </w:style>
  <w:style w:type="paragraph" w:styleId="Textkrper2">
    <w:name w:val="Body Text 2"/>
    <w:basedOn w:val="Standard"/>
    <w:rsid w:val="00FB6985"/>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FB6985"/>
  </w:style>
  <w:style w:type="character" w:customStyle="1" w:styleId="subpg-hdr">
    <w:name w:val="subpg-hdr"/>
    <w:basedOn w:val="Absatz-Standardschriftart"/>
    <w:rsid w:val="00FB6985"/>
  </w:style>
  <w:style w:type="character" w:customStyle="1" w:styleId="subpg-txt">
    <w:name w:val="subpg-txt"/>
    <w:basedOn w:val="Absatz-Standardschriftart"/>
    <w:rsid w:val="00FB6985"/>
  </w:style>
  <w:style w:type="paragraph" w:customStyle="1" w:styleId="BalloonText1">
    <w:name w:val="Balloon Text1"/>
    <w:basedOn w:val="Standard"/>
    <w:semiHidden/>
    <w:rsid w:val="00FB6985"/>
    <w:rPr>
      <w:rFonts w:ascii="Tahoma" w:hAnsi="Tahoma" w:cs="Tahoma"/>
      <w:sz w:val="16"/>
      <w:szCs w:val="16"/>
    </w:rPr>
  </w:style>
  <w:style w:type="paragraph" w:styleId="Sprechblasentext">
    <w:name w:val="Balloon Text"/>
    <w:basedOn w:val="Standard"/>
    <w:semiHidden/>
    <w:rsid w:val="00FB6985"/>
    <w:rPr>
      <w:rFonts w:ascii="Tahoma" w:hAnsi="Tahoma" w:cs="Tahoma"/>
      <w:sz w:val="16"/>
      <w:szCs w:val="16"/>
    </w:rPr>
  </w:style>
  <w:style w:type="character" w:customStyle="1" w:styleId="textbold">
    <w:name w:val="textbold"/>
    <w:basedOn w:val="Absatz-Standardschriftart"/>
    <w:rsid w:val="00FB6985"/>
  </w:style>
  <w:style w:type="character" w:customStyle="1" w:styleId="TextkrperZchn">
    <w:name w:val="Textkörper Zchn"/>
    <w:link w:val="Textkrper"/>
    <w:rsid w:val="00FB6985"/>
    <w:rPr>
      <w:rFonts w:ascii="Verdana" w:hAnsi="Verdana" w:cs="Arial"/>
      <w:b/>
      <w:bCs/>
    </w:rPr>
  </w:style>
  <w:style w:type="character" w:customStyle="1" w:styleId="berschrift1Zchn">
    <w:name w:val="Überschrift 1 Zchn"/>
    <w:link w:val="berschrift1"/>
    <w:rsid w:val="00FB6985"/>
    <w:rPr>
      <w:rFonts w:ascii="Arial" w:hAnsi="Arial" w:cs="Arial"/>
      <w:b/>
      <w:bCs/>
      <w:kern w:val="32"/>
      <w:sz w:val="32"/>
      <w:szCs w:val="32"/>
    </w:rPr>
  </w:style>
  <w:style w:type="paragraph" w:customStyle="1" w:styleId="PITextkrper">
    <w:name w:val="PI_Textkörper"/>
    <w:basedOn w:val="Standard"/>
    <w:link w:val="PITextkrperZchn"/>
    <w:rsid w:val="00FB6985"/>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FB6985"/>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FB6985"/>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FB6985"/>
    <w:rPr>
      <w:sz w:val="16"/>
      <w:szCs w:val="16"/>
    </w:rPr>
  </w:style>
  <w:style w:type="paragraph" w:styleId="Kommentartext">
    <w:name w:val="annotation text"/>
    <w:basedOn w:val="Standard"/>
    <w:link w:val="KommentartextZchn"/>
    <w:rsid w:val="00FB6985"/>
    <w:rPr>
      <w:sz w:val="20"/>
      <w:szCs w:val="20"/>
    </w:rPr>
  </w:style>
  <w:style w:type="character" w:customStyle="1" w:styleId="KommentartextZchn">
    <w:name w:val="Kommentartext Zchn"/>
    <w:basedOn w:val="Absatz-Standardschriftart"/>
    <w:link w:val="Kommentartext"/>
    <w:rsid w:val="00FB6985"/>
  </w:style>
  <w:style w:type="character" w:customStyle="1" w:styleId="FuzeileZchn">
    <w:name w:val="Fußzeile Zchn"/>
    <w:link w:val="Fuzeile"/>
    <w:rsid w:val="00FB6985"/>
    <w:rPr>
      <w:sz w:val="24"/>
      <w:szCs w:val="24"/>
    </w:rPr>
  </w:style>
  <w:style w:type="paragraph" w:styleId="Kommentarthema">
    <w:name w:val="annotation subject"/>
    <w:basedOn w:val="Kommentartext"/>
    <w:next w:val="Kommentartext"/>
    <w:link w:val="KommentarthemaZchn"/>
    <w:rsid w:val="00FB6985"/>
    <w:rPr>
      <w:b/>
      <w:bCs/>
    </w:rPr>
  </w:style>
  <w:style w:type="character" w:customStyle="1" w:styleId="KommentarthemaZchn">
    <w:name w:val="Kommentarthema Zchn"/>
    <w:link w:val="Kommentarthema"/>
    <w:rsid w:val="00FB6985"/>
    <w:rPr>
      <w:b/>
      <w:bCs/>
    </w:rPr>
  </w:style>
  <w:style w:type="character" w:customStyle="1" w:styleId="berschrift3Zchn">
    <w:name w:val="Überschrift 3 Zchn"/>
    <w:link w:val="berschrift3"/>
    <w:semiHidden/>
    <w:rsid w:val="00FB6985"/>
    <w:rPr>
      <w:rFonts w:ascii="Cambria" w:eastAsia="Times New Roman" w:hAnsi="Cambria" w:cs="Times New Roman"/>
      <w:b/>
      <w:bCs/>
      <w:sz w:val="26"/>
      <w:szCs w:val="26"/>
    </w:rPr>
  </w:style>
  <w:style w:type="paragraph" w:styleId="berarbeitung">
    <w:name w:val="Revision"/>
    <w:hidden/>
    <w:uiPriority w:val="99"/>
    <w:semiHidden/>
    <w:rsid w:val="00FB6985"/>
    <w:rPr>
      <w:sz w:val="24"/>
      <w:szCs w:val="24"/>
    </w:rPr>
  </w:style>
  <w:style w:type="character" w:customStyle="1" w:styleId="PITextkrperZchn">
    <w:name w:val="PI_Textkörper Zchn"/>
    <w:link w:val="PITextkrper"/>
    <w:locked/>
    <w:rsid w:val="00FB6985"/>
    <w:rPr>
      <w:rFonts w:ascii="Arial" w:hAnsi="Arial"/>
      <w:sz w:val="22"/>
      <w:lang w:val="fr-FR"/>
    </w:rPr>
  </w:style>
  <w:style w:type="character" w:customStyle="1" w:styleId="NichtaufgelsteErwhnung1">
    <w:name w:val="Nicht aufgelöste Erwähnung1"/>
    <w:uiPriority w:val="99"/>
    <w:semiHidden/>
    <w:unhideWhenUsed/>
    <w:rsid w:val="00FB6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FD71-186B-481E-8B69-8E07A6A5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2022-04-12T12:46:00Z</dcterms:created>
  <dcterms:modified xsi:type="dcterms:W3CDTF">2022-05-04T05:59:00Z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