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BE5F" w14:textId="77777777" w:rsidR="000B5045" w:rsidRDefault="005E6F04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1A4C2532" w14:textId="77777777" w:rsidR="000B5045" w:rsidRDefault="005E6F0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Würth Elektronik veröffentlicht Ergänzung zum Automotive-Katalog </w:t>
      </w:r>
    </w:p>
    <w:p w14:paraId="763BAB1B" w14:textId="77777777" w:rsidR="000B5045" w:rsidRDefault="005E6F0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Weitere AEC-Q200-qualifizierte Bauelemente</w:t>
      </w:r>
    </w:p>
    <w:p w14:paraId="6A2010A2" w14:textId="4232F776" w:rsidR="000B5045" w:rsidRDefault="005E6F04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7215DC">
        <w:rPr>
          <w:rFonts w:ascii="Arial" w:hAnsi="Arial"/>
          <w:color w:val="000000"/>
        </w:rPr>
        <w:t>3</w:t>
      </w:r>
      <w:r w:rsidR="00B47576">
        <w:rPr>
          <w:rFonts w:ascii="Arial" w:hAnsi="Arial"/>
          <w:color w:val="000000"/>
        </w:rPr>
        <w:t>0</w:t>
      </w:r>
      <w:r w:rsidR="007215DC">
        <w:rPr>
          <w:rFonts w:ascii="Arial" w:hAnsi="Arial"/>
          <w:color w:val="000000"/>
        </w:rPr>
        <w:t>. März</w:t>
      </w:r>
      <w:r>
        <w:rPr>
          <w:rFonts w:ascii="Arial" w:hAnsi="Arial"/>
          <w:color w:val="000000"/>
        </w:rPr>
        <w:t xml:space="preserve"> 2022 – Automobilelektronik unterliegt besonderen Anforderungen. Daraus sind branchentypische Normen wie die AEC-Q200-Qualifizierung oder die </w:t>
      </w:r>
      <w:r>
        <w:rPr>
          <w:rFonts w:ascii="Arial" w:hAnsi="Arial"/>
        </w:rPr>
        <w:t>IATF-16949-zertifizierte Produktion hervorgegangen</w:t>
      </w:r>
      <w:r>
        <w:rPr>
          <w:rFonts w:ascii="Arial" w:hAnsi="Arial"/>
          <w:color w:val="000000"/>
        </w:rPr>
        <w:t xml:space="preserve">. In diesem Zusammenhang hat Würth Elektronik seinen umfangreichen Katalog für </w:t>
      </w:r>
      <w:hyperlink r:id="rId8" w:history="1">
        <w:r w:rsidRPr="005E6F04">
          <w:rPr>
            <w:rStyle w:val="Hyperlink"/>
            <w:rFonts w:ascii="Arial" w:hAnsi="Arial"/>
          </w:rPr>
          <w:t>Automotive-Bauelemente</w:t>
        </w:r>
      </w:hyperlink>
      <w:r>
        <w:rPr>
          <w:rFonts w:ascii="Arial" w:hAnsi="Arial"/>
          <w:color w:val="000000"/>
        </w:rPr>
        <w:t xml:space="preserve"> ergänzt. Die Erweiterung kann </w:t>
      </w:r>
      <w:hyperlink r:id="rId9" w:history="1">
        <w:r w:rsidRPr="005E6F04">
          <w:rPr>
            <w:rStyle w:val="Hyperlink"/>
            <w:rFonts w:ascii="Arial" w:hAnsi="Arial"/>
          </w:rPr>
          <w:t>hier</w:t>
        </w:r>
      </w:hyperlink>
      <w:r>
        <w:rPr>
          <w:rFonts w:ascii="Arial" w:hAnsi="Arial"/>
          <w:color w:val="000000"/>
        </w:rPr>
        <w:t xml:space="preserve"> heruntergeladen werden. </w:t>
      </w:r>
    </w:p>
    <w:p w14:paraId="6B2B115B" w14:textId="77777777" w:rsidR="000B5045" w:rsidRDefault="005E6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Zu den Highlights unter den Neuzugängen gehören WE-CAR-TEC und WE-CNSA. Bei der WE-CAR-TEC-Serie handelt es sich um einen Klappferrit mit einem Kernmaterial aus </w:t>
      </w:r>
      <w:proofErr w:type="spellStart"/>
      <w:r>
        <w:rPr>
          <w:rFonts w:ascii="Arial" w:hAnsi="Arial"/>
          <w:b w:val="0"/>
          <w:bCs w:val="0"/>
          <w:color w:val="000000"/>
        </w:rPr>
        <w:t>NiZn</w:t>
      </w:r>
      <w:proofErr w:type="spellEnd"/>
      <w:r>
        <w:rPr>
          <w:rFonts w:ascii="Arial" w:hAnsi="Arial"/>
          <w:b w:val="0"/>
          <w:bCs w:val="0"/>
          <w:color w:val="000000"/>
        </w:rPr>
        <w:t>. WE-CAR-TEC erlaubt die Unterdrückung elektromagnetischer Interferenzen im Frequenzbereich von 1 MHz bis 1 GHz. Dank patentiertem Schließmechanismus ist der Ferrit wiederverwendbar und daher auch ideal für Test- und Messzwecke in EMV-Laboren.</w:t>
      </w:r>
    </w:p>
    <w:p w14:paraId="6E45CF96" w14:textId="77777777" w:rsidR="000B5045" w:rsidRDefault="005E6F0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WE-CNSA ist ein stromkompensierter Datenleitungsfilter. Er bietet eine hohe Gleichtaktrauschunterdrückung bei hohen Frequenzen und ein niedriges RDC-Design. Damit eignet sich der Filter für Anwendungen in den Bereichen Fahrzeug-Infotainment, </w:t>
      </w:r>
      <w:proofErr w:type="spellStart"/>
      <w:r>
        <w:rPr>
          <w:rFonts w:ascii="Arial" w:hAnsi="Arial"/>
          <w:b w:val="0"/>
          <w:bCs w:val="0"/>
          <w:color w:val="000000"/>
        </w:rPr>
        <w:t>FlexRay</w:t>
      </w:r>
      <w:proofErr w:type="spellEnd"/>
      <w:r>
        <w:rPr>
          <w:rFonts w:ascii="Arial" w:hAnsi="Arial"/>
          <w:b w:val="0"/>
          <w:bCs w:val="0"/>
          <w:color w:val="000000"/>
        </w:rPr>
        <w:t>- und Hochgeschwindigkeitsdatenleitungen.</w:t>
      </w:r>
    </w:p>
    <w:p w14:paraId="45EF8F48" w14:textId="1AD5BD01" w:rsidR="000B5045" w:rsidRDefault="000B504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4C07E6C" w14:textId="77777777" w:rsidR="007215DC" w:rsidRDefault="007215D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25886BD" w14:textId="77777777" w:rsidR="000B5045" w:rsidRDefault="000B504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935C25F" w14:textId="77777777" w:rsidR="000B5045" w:rsidRDefault="005E6F0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E6E9BD0" w14:textId="77777777" w:rsidR="000B5045" w:rsidRDefault="005E6F04">
      <w:pPr>
        <w:spacing w:after="120"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52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8"/>
      </w:tblGrid>
      <w:tr w:rsidR="00152A4F" w14:paraId="701118AA" w14:textId="5FF389BD" w:rsidTr="00152A4F">
        <w:trPr>
          <w:trHeight w:val="1701"/>
        </w:trPr>
        <w:tc>
          <w:tcPr>
            <w:tcW w:w="5278" w:type="dxa"/>
          </w:tcPr>
          <w:p w14:paraId="69E64C61" w14:textId="21A2008F" w:rsidR="00152A4F" w:rsidRPr="005E6F04" w:rsidRDefault="00152A4F">
            <w:pPr>
              <w:pStyle w:val="txt"/>
              <w:rPr>
                <w:b/>
                <w:bCs/>
                <w:sz w:val="18"/>
                <w:highlight w:val="yellow"/>
              </w:rPr>
            </w:pPr>
            <w:r w:rsidRPr="00A239A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543E3D" wp14:editId="6C4F0EA0">
                  <wp:simplePos x="0" y="0"/>
                  <wp:positionH relativeFrom="margin">
                    <wp:posOffset>65405</wp:posOffset>
                  </wp:positionH>
                  <wp:positionV relativeFrom="margin">
                    <wp:posOffset>195580</wp:posOffset>
                  </wp:positionV>
                  <wp:extent cx="1551305" cy="118745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br/>
            </w:r>
          </w:p>
          <w:p w14:paraId="430D15A1" w14:textId="04DF209A" w:rsidR="00152A4F" w:rsidRDefault="00152A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Würth Elektronik hat seinen Katalog für </w:t>
            </w:r>
            <w:hyperlink r:id="rId12" w:history="1">
              <w:r w:rsidRPr="00A239A5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Automotive-Bauelemente</w:t>
              </w:r>
            </w:hyperlink>
            <w:r w:rsidRPr="00A239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ergänzt.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152A4F">
              <w:rPr>
                <w:rFonts w:ascii="Arial" w:hAnsi="Arial" w:cs="Arial"/>
                <w:color w:val="000000"/>
                <w:sz w:val="16"/>
                <w:szCs w:val="16"/>
              </w:rPr>
              <w:t>Bildquelle: Würth Elektronik</w:t>
            </w:r>
          </w:p>
          <w:p w14:paraId="7EF26984" w14:textId="4DC73B5E" w:rsidR="00152A4F" w:rsidRPr="00A239A5" w:rsidRDefault="007215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  <w:p w14:paraId="6803AD02" w14:textId="77777777" w:rsidR="00152A4F" w:rsidRDefault="00152A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4AF86C" w14:textId="77777777" w:rsidR="00152A4F" w:rsidRDefault="00152A4F" w:rsidP="00152A4F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52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8"/>
      </w:tblGrid>
      <w:tr w:rsidR="00152A4F" w14:paraId="7A3D8E6E" w14:textId="77777777" w:rsidTr="0049589B">
        <w:trPr>
          <w:trHeight w:val="1701"/>
        </w:trPr>
        <w:tc>
          <w:tcPr>
            <w:tcW w:w="5278" w:type="dxa"/>
          </w:tcPr>
          <w:p w14:paraId="5B2929B8" w14:textId="5675EBBE" w:rsidR="00152A4F" w:rsidRPr="005E6F04" w:rsidRDefault="007215DC" w:rsidP="0049589B">
            <w:pPr>
              <w:pStyle w:val="txt"/>
              <w:rPr>
                <w:b/>
                <w:bCs/>
                <w:sz w:val="18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294B7AC" wp14:editId="0795D9E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66675</wp:posOffset>
                  </wp:positionV>
                  <wp:extent cx="1548000" cy="1548000"/>
                  <wp:effectExtent l="0" t="0" r="0" b="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2A4F">
              <w:rPr>
                <w:noProof/>
              </w:rPr>
              <w:br/>
            </w:r>
            <w:r w:rsidR="00152A4F">
              <w:rPr>
                <w:b/>
              </w:rPr>
              <w:br/>
            </w:r>
          </w:p>
          <w:p w14:paraId="55324CA9" w14:textId="5078C23A" w:rsidR="00152A4F" w:rsidRDefault="00EC7314" w:rsidP="004958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31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WE-CAR-TEC Snap Ferrite</w:t>
            </w:r>
            <w:r w:rsidR="00152A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152A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152A4F" w:rsidRPr="00152A4F">
              <w:rPr>
                <w:rFonts w:ascii="Arial" w:hAnsi="Arial" w:cs="Arial"/>
                <w:color w:val="000000"/>
                <w:sz w:val="16"/>
                <w:szCs w:val="16"/>
              </w:rPr>
              <w:t>Bildquelle: Würth Elektronik</w:t>
            </w:r>
          </w:p>
          <w:p w14:paraId="05B3E0EA" w14:textId="79505AFC" w:rsidR="00152A4F" w:rsidRPr="00A239A5" w:rsidRDefault="007215DC" w:rsidP="004958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  <w:p w14:paraId="60C82B9A" w14:textId="77777777" w:rsidR="00152A4F" w:rsidRDefault="00152A4F" w:rsidP="004958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68E09D9" w14:textId="37BEAB69" w:rsidR="00152A4F" w:rsidRDefault="00152A4F" w:rsidP="00152A4F">
      <w:pPr>
        <w:pStyle w:val="PITextkrper"/>
        <w:rPr>
          <w:b/>
          <w:bCs/>
          <w:sz w:val="18"/>
          <w:szCs w:val="18"/>
          <w:lang w:val="de-DE"/>
        </w:rPr>
      </w:pPr>
    </w:p>
    <w:p w14:paraId="28C29B23" w14:textId="77777777" w:rsidR="007215DC" w:rsidRDefault="007215DC" w:rsidP="00152A4F">
      <w:pPr>
        <w:pStyle w:val="PITextkrper"/>
        <w:rPr>
          <w:b/>
          <w:bCs/>
          <w:sz w:val="18"/>
          <w:szCs w:val="18"/>
          <w:lang w:val="de-DE"/>
        </w:rPr>
      </w:pPr>
    </w:p>
    <w:p w14:paraId="25F0A9B6" w14:textId="77777777" w:rsidR="000B5045" w:rsidRDefault="000B5045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CAB66D6" w14:textId="77777777" w:rsidR="000B5045" w:rsidRDefault="005E6F04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>
        <w:rPr>
          <w:b/>
          <w:sz w:val="20"/>
          <w:lang w:val="de-DE"/>
        </w:rPr>
        <w:t xml:space="preserve">Über die Würth Elektronik </w:t>
      </w:r>
      <w:proofErr w:type="spellStart"/>
      <w:r>
        <w:rPr>
          <w:b/>
          <w:sz w:val="20"/>
          <w:lang w:val="de-DE"/>
        </w:rPr>
        <w:t>eiSos</w:t>
      </w:r>
      <w:proofErr w:type="spellEnd"/>
      <w:r>
        <w:rPr>
          <w:b/>
          <w:sz w:val="20"/>
          <w:lang w:val="de-DE"/>
        </w:rPr>
        <w:t xml:space="preserve"> Gruppe</w:t>
      </w:r>
    </w:p>
    <w:p w14:paraId="7694F0A9" w14:textId="77777777" w:rsidR="000B5045" w:rsidRDefault="005E6F0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>
        <w:rPr>
          <w:rFonts w:ascii="Arial" w:hAnsi="Arial"/>
          <w:b w:val="0"/>
        </w:rPr>
        <w:t>Enabler</w:t>
      </w:r>
      <w:proofErr w:type="spellEnd"/>
      <w:r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4AE18A31" w14:textId="77777777" w:rsidR="000B5045" w:rsidRDefault="005E6F0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497F4AF3" w14:textId="77777777" w:rsidR="000B5045" w:rsidRDefault="005E6F0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336B1B41" w14:textId="77777777" w:rsidR="000B5045" w:rsidRDefault="005E6F0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2F015153" w14:textId="77777777" w:rsidR="000B5045" w:rsidRDefault="005E6F04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>
        <w:rPr>
          <w:rFonts w:ascii="Arial" w:hAnsi="Arial"/>
          <w:b w:val="0"/>
          <w:lang w:val="en-US"/>
        </w:rPr>
        <w:t>Würth</w:t>
      </w:r>
      <w:proofErr w:type="spellEnd"/>
      <w:r>
        <w:rPr>
          <w:rFonts w:ascii="Arial" w:hAnsi="Arial"/>
          <w:b w:val="0"/>
          <w:lang w:val="en-US"/>
        </w:rPr>
        <w:t xml:space="preserve"> </w:t>
      </w:r>
      <w:proofErr w:type="spellStart"/>
      <w:r>
        <w:rPr>
          <w:rFonts w:ascii="Arial" w:hAnsi="Arial"/>
          <w:b w:val="0"/>
          <w:lang w:val="en-US"/>
        </w:rPr>
        <w:t>Elektronik</w:t>
      </w:r>
      <w:proofErr w:type="spellEnd"/>
      <w:r>
        <w:rPr>
          <w:rFonts w:ascii="Arial" w:hAnsi="Arial"/>
          <w:b w:val="0"/>
          <w:lang w:val="en-US"/>
        </w:rPr>
        <w:t>: more than you expect!</w:t>
      </w:r>
    </w:p>
    <w:p w14:paraId="6099A648" w14:textId="77777777" w:rsidR="000B5045" w:rsidRDefault="005E6F04">
      <w:pPr>
        <w:pStyle w:val="Textkrper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Weitere Informationen unter www.we-online.com</w:t>
      </w:r>
    </w:p>
    <w:p w14:paraId="018CFCCA" w14:textId="4CC645D6" w:rsidR="007215DC" w:rsidRDefault="007215DC">
      <w:pPr>
        <w:rPr>
          <w:rFonts w:ascii="Verdana" w:hAnsi="Verdana" w:cs="Arial"/>
          <w:b/>
          <w:bCs/>
          <w:sz w:val="20"/>
          <w:szCs w:val="20"/>
        </w:rPr>
      </w:pPr>
      <w:r>
        <w:br w:type="page"/>
      </w:r>
    </w:p>
    <w:p w14:paraId="6D71FE74" w14:textId="77777777" w:rsidR="000B5045" w:rsidRDefault="000B5045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B5045" w14:paraId="47B98E0A" w14:textId="77777777">
        <w:tc>
          <w:tcPr>
            <w:tcW w:w="3902" w:type="dxa"/>
            <w:hideMark/>
          </w:tcPr>
          <w:p w14:paraId="18CA82B0" w14:textId="77777777" w:rsidR="000B5045" w:rsidRDefault="005E6F04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 w:val="0"/>
                <w:bCs w:val="0"/>
              </w:rPr>
              <w:br w:type="page"/>
            </w:r>
            <w:r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C046159" w14:textId="77777777" w:rsidR="000B5045" w:rsidRDefault="005E6F04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>
              <w:rPr>
                <w:rFonts w:ascii="Arial" w:hAnsi="Arial" w:cs="Arial"/>
                <w:sz w:val="20"/>
              </w:rPr>
              <w:t>eiSos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GmbH &amp; Co. KG</w:t>
            </w:r>
            <w:r>
              <w:rPr>
                <w:rFonts w:ascii="Arial" w:hAnsi="Arial" w:cs="Arial"/>
                <w:sz w:val="20"/>
              </w:rPr>
              <w:br/>
              <w:t>Sarah Hurst</w:t>
            </w:r>
            <w:r>
              <w:rPr>
                <w:rFonts w:ascii="Arial" w:hAnsi="Arial" w:cs="Arial"/>
                <w:sz w:val="20"/>
              </w:rPr>
              <w:br/>
              <w:t>Max-Eyth-Straße 1</w:t>
            </w:r>
            <w:r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F175648" w14:textId="77777777" w:rsidR="000B5045" w:rsidRDefault="005E6F0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 +49 7942 945-5186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7D55DA29" w14:textId="77777777" w:rsidR="000B5045" w:rsidRDefault="005E6F04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619F62DC" w14:textId="77777777" w:rsidR="000B5045" w:rsidRDefault="005E6F04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AA07773" w14:textId="77777777" w:rsidR="000B5045" w:rsidRDefault="005E6F0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39135556" w14:textId="77777777" w:rsidR="000B5045" w:rsidRDefault="005E6F0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Telefon: +49 89 500778-20</w:t>
            </w:r>
            <w:r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35BDA6EC" w14:textId="77777777" w:rsidR="000B5045" w:rsidRDefault="005E6F0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348AFB76" w14:textId="77777777" w:rsidR="000B5045" w:rsidRDefault="000B5045">
      <w:pPr>
        <w:pStyle w:val="Textkrper"/>
        <w:spacing w:before="120" w:after="120" w:line="260" w:lineRule="exact"/>
      </w:pPr>
    </w:p>
    <w:sectPr w:rsidR="000B5045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172C" w14:textId="77777777" w:rsidR="000B5045" w:rsidRDefault="005E6F04">
      <w:r>
        <w:separator/>
      </w:r>
    </w:p>
  </w:endnote>
  <w:endnote w:type="continuationSeparator" w:id="0">
    <w:p w14:paraId="79DEFF72" w14:textId="77777777" w:rsidR="000B5045" w:rsidRDefault="005E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8D3" w14:textId="581884E8" w:rsidR="000B5045" w:rsidRDefault="005E6F04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EA1E20">
      <w:rPr>
        <w:rFonts w:ascii="Arial" w:hAnsi="Arial" w:cs="Arial"/>
        <w:noProof/>
        <w:snapToGrid w:val="0"/>
        <w:sz w:val="16"/>
        <w:szCs w:val="16"/>
        <w:lang w:val="en-US"/>
      </w:rPr>
      <w:t>WTH1PI1058.docx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1A86" w14:textId="77777777" w:rsidR="000B5045" w:rsidRDefault="005E6F04">
      <w:r>
        <w:separator/>
      </w:r>
    </w:p>
  </w:footnote>
  <w:footnote w:type="continuationSeparator" w:id="0">
    <w:p w14:paraId="72CBD3C6" w14:textId="77777777" w:rsidR="000B5045" w:rsidRDefault="005E6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CA14" w14:textId="77777777" w:rsidR="000B5045" w:rsidRDefault="005E6F04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15200CC2" wp14:editId="09962C39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45"/>
    <w:rsid w:val="000B5045"/>
    <w:rsid w:val="00152A4F"/>
    <w:rsid w:val="00157D3C"/>
    <w:rsid w:val="001A6938"/>
    <w:rsid w:val="005E6F04"/>
    <w:rsid w:val="007215DC"/>
    <w:rsid w:val="008762E8"/>
    <w:rsid w:val="00A239A5"/>
    <w:rsid w:val="00B47576"/>
    <w:rsid w:val="00EA1E20"/>
    <w:rsid w:val="00E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81047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web/de/index.php/download/media/07_electronic_components/download_center_1/kataloge_1/AutomotiveStandardProducts_2020_21.pdf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-online.com/web/de/index.php/download/media/07_electronic_components/download_center_1/kataloge_1/AutomotiveStandardProducts_2020_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web/de/index.php/download/media/07_electronic_components/download_center_1/kataloge_1/automotive-standard-products-flyer-2022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C5D9-39D4-48FE-B5B1-BD04B1DC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3799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7</cp:revision>
  <cp:lastPrinted>2017-06-23T08:32:00Z</cp:lastPrinted>
  <dcterms:created xsi:type="dcterms:W3CDTF">2022-03-24T15:43:00Z</dcterms:created>
  <dcterms:modified xsi:type="dcterms:W3CDTF">2022-03-30T08:07:00Z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