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7412CF" w14:textId="77777777" w:rsidR="00B91AA0" w:rsidRPr="00C57542" w:rsidRDefault="00B91AA0" w:rsidP="005B2D07">
      <w:pPr>
        <w:pStyle w:val="Presseinformation"/>
        <w:spacing w:line="276" w:lineRule="auto"/>
      </w:pPr>
      <w:r w:rsidRPr="00C57542">
        <w:t>Medieninformation</w:t>
      </w:r>
    </w:p>
    <w:p w14:paraId="440252A2" w14:textId="77777777" w:rsidR="00265F19" w:rsidRPr="00B92066" w:rsidRDefault="00180A99" w:rsidP="005B2D07">
      <w:pPr>
        <w:pStyle w:val="PIHeadline"/>
        <w:spacing w:line="276" w:lineRule="auto"/>
        <w:rPr>
          <w:rFonts w:eastAsia="Times New Roman"/>
          <w:bCs/>
          <w:sz w:val="28"/>
        </w:rPr>
      </w:pPr>
      <w:r w:rsidRPr="00B92066">
        <w:rPr>
          <w:rFonts w:eastAsia="Times New Roman"/>
          <w:bCs/>
          <w:sz w:val="28"/>
        </w:rPr>
        <w:t>Süwag</w:t>
      </w:r>
      <w:r w:rsidR="00777A4E" w:rsidRPr="00B92066">
        <w:rPr>
          <w:rFonts w:eastAsia="Times New Roman"/>
          <w:bCs/>
          <w:sz w:val="28"/>
        </w:rPr>
        <w:t xml:space="preserve">, </w:t>
      </w:r>
      <w:r w:rsidRPr="00B92066">
        <w:rPr>
          <w:rFonts w:eastAsia="Times New Roman"/>
          <w:bCs/>
          <w:sz w:val="28"/>
        </w:rPr>
        <w:t>DC-Datacenter-Group</w:t>
      </w:r>
      <w:r w:rsidR="00777A4E" w:rsidRPr="00B92066">
        <w:rPr>
          <w:rFonts w:eastAsia="Times New Roman"/>
          <w:bCs/>
          <w:sz w:val="28"/>
        </w:rPr>
        <w:t xml:space="preserve"> und </w:t>
      </w:r>
      <w:proofErr w:type="spellStart"/>
      <w:r w:rsidR="00777A4E" w:rsidRPr="00B92066">
        <w:rPr>
          <w:rFonts w:eastAsia="Times New Roman"/>
          <w:bCs/>
          <w:sz w:val="28"/>
        </w:rPr>
        <w:t>noris</w:t>
      </w:r>
      <w:proofErr w:type="spellEnd"/>
      <w:r w:rsidR="00777A4E" w:rsidRPr="00B92066">
        <w:rPr>
          <w:rFonts w:eastAsia="Times New Roman"/>
          <w:bCs/>
          <w:sz w:val="28"/>
        </w:rPr>
        <w:t xml:space="preserve"> network</w:t>
      </w:r>
      <w:r w:rsidR="006A09B5" w:rsidRPr="00B92066">
        <w:rPr>
          <w:rFonts w:eastAsia="Times New Roman"/>
          <w:bCs/>
          <w:sz w:val="28"/>
        </w:rPr>
        <w:t xml:space="preserve"> </w:t>
      </w:r>
      <w:r w:rsidR="00F50DB9" w:rsidRPr="00B92066">
        <w:rPr>
          <w:rFonts w:eastAsia="Times New Roman"/>
          <w:bCs/>
          <w:sz w:val="28"/>
        </w:rPr>
        <w:t xml:space="preserve">stellen </w:t>
      </w:r>
      <w:r w:rsidR="00265F19" w:rsidRPr="00B92066">
        <w:rPr>
          <w:rFonts w:eastAsia="Times New Roman"/>
          <w:bCs/>
          <w:sz w:val="28"/>
        </w:rPr>
        <w:t xml:space="preserve">Weichen für </w:t>
      </w:r>
      <w:r w:rsidR="00F50DB9" w:rsidRPr="00B92066">
        <w:rPr>
          <w:rFonts w:eastAsia="Times New Roman"/>
          <w:bCs/>
          <w:sz w:val="28"/>
        </w:rPr>
        <w:t xml:space="preserve">neues </w:t>
      </w:r>
      <w:r w:rsidR="00265F19" w:rsidRPr="00B92066">
        <w:rPr>
          <w:rFonts w:eastAsia="Times New Roman"/>
          <w:bCs/>
          <w:sz w:val="28"/>
        </w:rPr>
        <w:t>Rechenzentrum in Hofheim</w:t>
      </w:r>
    </w:p>
    <w:p w14:paraId="2828FCFA" w14:textId="77777777" w:rsidR="00265F19" w:rsidRPr="0085251A" w:rsidRDefault="00265F19" w:rsidP="00E54681">
      <w:pPr>
        <w:pStyle w:val="PILead"/>
        <w:spacing w:line="276" w:lineRule="auto"/>
        <w:jc w:val="left"/>
        <w:rPr>
          <w:color w:val="000000"/>
          <w:sz w:val="44"/>
          <w:szCs w:val="44"/>
        </w:rPr>
      </w:pPr>
      <w:r w:rsidRPr="0085251A">
        <w:rPr>
          <w:bCs w:val="0"/>
          <w:color w:val="000000"/>
          <w:sz w:val="44"/>
          <w:szCs w:val="44"/>
        </w:rPr>
        <w:t>Rechenzentrum für Metropolregion Frankfurt/Rhein-Main geht in Planungsphase</w:t>
      </w:r>
      <w:r w:rsidRPr="0085251A" w:rsidDel="00265F19">
        <w:rPr>
          <w:bCs w:val="0"/>
          <w:color w:val="000000"/>
          <w:sz w:val="44"/>
          <w:szCs w:val="44"/>
        </w:rPr>
        <w:t xml:space="preserve"> </w:t>
      </w:r>
    </w:p>
    <w:p w14:paraId="477DBA6B" w14:textId="77777777" w:rsidR="00086E9F" w:rsidRPr="00B92066" w:rsidRDefault="003C2917" w:rsidP="00601189">
      <w:pPr>
        <w:pStyle w:val="PILead"/>
        <w:spacing w:line="276" w:lineRule="auto"/>
      </w:pPr>
      <w:r>
        <w:t xml:space="preserve">Nürnberg, </w:t>
      </w:r>
      <w:r w:rsidR="00800ED9" w:rsidRPr="00800ED9">
        <w:t>14. März</w:t>
      </w:r>
      <w:r w:rsidR="00050B39" w:rsidRPr="00800ED9">
        <w:t xml:space="preserve"> </w:t>
      </w:r>
      <w:r w:rsidR="00B91AA0" w:rsidRPr="00800ED9">
        <w:t>20</w:t>
      </w:r>
      <w:r w:rsidR="00557661" w:rsidRPr="00800ED9">
        <w:t>2</w:t>
      </w:r>
      <w:r w:rsidR="00D136B7" w:rsidRPr="00800ED9">
        <w:t>2</w:t>
      </w:r>
      <w:r w:rsidR="00B91AA0" w:rsidRPr="00800ED9">
        <w:t xml:space="preserve"> –</w:t>
      </w:r>
      <w:r w:rsidR="00180A99" w:rsidRPr="00B92066">
        <w:t xml:space="preserve"> </w:t>
      </w:r>
      <w:r w:rsidR="00F50DB9" w:rsidRPr="00B92066">
        <w:t>D</w:t>
      </w:r>
      <w:r w:rsidR="003D425D" w:rsidRPr="00B92066">
        <w:t>ie</w:t>
      </w:r>
      <w:r w:rsidR="00180A99" w:rsidRPr="00B92066">
        <w:t xml:space="preserve"> Süwag Energie AG</w:t>
      </w:r>
      <w:r w:rsidR="00AD75BB" w:rsidRPr="00B92066">
        <w:t>,</w:t>
      </w:r>
      <w:r w:rsidR="00180A99" w:rsidRPr="00B92066">
        <w:t xml:space="preserve"> DC-Datacenter-Group GmbH </w:t>
      </w:r>
      <w:r w:rsidR="00AD75BB" w:rsidRPr="00B92066">
        <w:t xml:space="preserve">und </w:t>
      </w:r>
      <w:proofErr w:type="spellStart"/>
      <w:r w:rsidR="00AD75BB" w:rsidRPr="00B92066">
        <w:t>noris</w:t>
      </w:r>
      <w:proofErr w:type="spellEnd"/>
      <w:r w:rsidR="00AD75BB" w:rsidRPr="00B92066">
        <w:t xml:space="preserve"> network AG </w:t>
      </w:r>
      <w:r w:rsidR="002B36BC" w:rsidRPr="00201667">
        <w:t xml:space="preserve">planen </w:t>
      </w:r>
      <w:r w:rsidR="00441A68" w:rsidRPr="00201667">
        <w:t xml:space="preserve">den Bau </w:t>
      </w:r>
      <w:r w:rsidR="00AD75BB" w:rsidRPr="00201667">
        <w:t xml:space="preserve">eines </w:t>
      </w:r>
      <w:r w:rsidR="00441A68" w:rsidRPr="00201667">
        <w:t xml:space="preserve">gemeinsam betriebenen </w:t>
      </w:r>
      <w:r w:rsidR="00AD75BB" w:rsidRPr="00201667">
        <w:t>Rechenzentrums in der Metropolregion Frankfurt</w:t>
      </w:r>
      <w:r w:rsidR="00CE3CBD" w:rsidRPr="00201667">
        <w:t>/Rhein-Main</w:t>
      </w:r>
      <w:r w:rsidR="00180A99" w:rsidRPr="00201667">
        <w:t xml:space="preserve">. </w:t>
      </w:r>
      <w:r w:rsidR="00441A68" w:rsidRPr="00201667">
        <w:t xml:space="preserve">Das neue Rechenzentrum wird </w:t>
      </w:r>
      <w:proofErr w:type="spellStart"/>
      <w:r w:rsidR="00CE3CBD" w:rsidRPr="00201667">
        <w:t>Colocation</w:t>
      </w:r>
      <w:proofErr w:type="spellEnd"/>
      <w:r w:rsidR="00CE3CBD" w:rsidRPr="00201667">
        <w:t>- und IT-Dienstleistungen anbieten.</w:t>
      </w:r>
      <w:r w:rsidR="001E0CC6" w:rsidRPr="00201667">
        <w:t xml:space="preserve"> Die </w:t>
      </w:r>
      <w:r w:rsidR="007A3F91" w:rsidRPr="00201667">
        <w:t xml:space="preserve">Beteiligung der </w:t>
      </w:r>
      <w:r w:rsidR="001E0CC6" w:rsidRPr="00201667">
        <w:t xml:space="preserve">drei Partner </w:t>
      </w:r>
      <w:proofErr w:type="gramStart"/>
      <w:r w:rsidR="007A3F91" w:rsidRPr="00201667">
        <w:t>an</w:t>
      </w:r>
      <w:proofErr w:type="gramEnd"/>
      <w:r w:rsidR="007A3F91" w:rsidRPr="00201667">
        <w:t xml:space="preserve"> der </w:t>
      </w:r>
      <w:r w:rsidR="006369ED" w:rsidRPr="00201667">
        <w:t>noch</w:t>
      </w:r>
      <w:r w:rsidR="00924E8E" w:rsidRPr="00201667">
        <w:t xml:space="preserve"> </w:t>
      </w:r>
      <w:r w:rsidR="00441A68" w:rsidRPr="00201667">
        <w:t>zu gründenden</w:t>
      </w:r>
      <w:r w:rsidR="007A3F91" w:rsidRPr="00201667">
        <w:t xml:space="preserve"> Gesellschaft </w:t>
      </w:r>
      <w:r w:rsidR="00265F19" w:rsidRPr="00201667">
        <w:t xml:space="preserve">soll </w:t>
      </w:r>
      <w:r w:rsidR="007A3F91" w:rsidRPr="00201667">
        <w:t>zu gleichen</w:t>
      </w:r>
      <w:r w:rsidR="001E0CC6" w:rsidRPr="00201667">
        <w:t xml:space="preserve"> Anteilen</w:t>
      </w:r>
      <w:r w:rsidR="00265F19" w:rsidRPr="00201667">
        <w:t xml:space="preserve"> erfolgen</w:t>
      </w:r>
      <w:r w:rsidR="001E0CC6" w:rsidRPr="00201667">
        <w:t>.</w:t>
      </w:r>
    </w:p>
    <w:p w14:paraId="3D656C2B" w14:textId="77777777" w:rsidR="00AD75BB" w:rsidRDefault="00AD75BB" w:rsidP="00C5109C">
      <w:pPr>
        <w:pStyle w:val="PILead"/>
        <w:spacing w:line="276" w:lineRule="auto"/>
        <w:rPr>
          <w:b w:val="0"/>
          <w:bCs w:val="0"/>
        </w:rPr>
      </w:pPr>
      <w:r w:rsidRPr="00B92066">
        <w:rPr>
          <w:b w:val="0"/>
          <w:bCs w:val="0"/>
        </w:rPr>
        <w:t>Der</w:t>
      </w:r>
      <w:r w:rsidR="007F617B" w:rsidRPr="00B92066">
        <w:rPr>
          <w:b w:val="0"/>
          <w:bCs w:val="0"/>
        </w:rPr>
        <w:t xml:space="preserve"> Bau des neuen Rechenzentrums </w:t>
      </w:r>
      <w:r w:rsidRPr="00B92066">
        <w:rPr>
          <w:b w:val="0"/>
          <w:bCs w:val="0"/>
        </w:rPr>
        <w:t>FRA1</w:t>
      </w:r>
      <w:r w:rsidRPr="00B92066">
        <w:rPr>
          <w:b w:val="0"/>
          <w:bCs w:val="0"/>
          <w:i/>
        </w:rPr>
        <w:t xml:space="preserve"> </w:t>
      </w:r>
      <w:r w:rsidR="007F617B" w:rsidRPr="00B92066">
        <w:rPr>
          <w:b w:val="0"/>
          <w:bCs w:val="0"/>
        </w:rPr>
        <w:t>in Hofheim-</w:t>
      </w:r>
      <w:proofErr w:type="spellStart"/>
      <w:r w:rsidR="007F617B" w:rsidRPr="00B92066">
        <w:rPr>
          <w:b w:val="0"/>
          <w:bCs w:val="0"/>
        </w:rPr>
        <w:t>Marxheim</w:t>
      </w:r>
      <w:proofErr w:type="spellEnd"/>
      <w:r w:rsidR="006F5120" w:rsidRPr="00B92066">
        <w:rPr>
          <w:b w:val="0"/>
          <w:bCs w:val="0"/>
        </w:rPr>
        <w:t xml:space="preserve"> mit rund 11</w:t>
      </w:r>
      <w:r w:rsidR="004241D8">
        <w:rPr>
          <w:b w:val="0"/>
          <w:bCs w:val="0"/>
        </w:rPr>
        <w:t>.</w:t>
      </w:r>
      <w:r w:rsidR="006F5120" w:rsidRPr="00B92066">
        <w:rPr>
          <w:b w:val="0"/>
          <w:bCs w:val="0"/>
        </w:rPr>
        <w:t xml:space="preserve">000 </w:t>
      </w:r>
      <w:r w:rsidR="000C4068" w:rsidRPr="00B92066">
        <w:rPr>
          <w:b w:val="0"/>
          <w:bCs w:val="0"/>
        </w:rPr>
        <w:t xml:space="preserve">Quadratmetern </w:t>
      </w:r>
      <w:r w:rsidR="006F5120" w:rsidRPr="00B92066">
        <w:rPr>
          <w:b w:val="0"/>
          <w:bCs w:val="0"/>
        </w:rPr>
        <w:t>Grundstücksfläche</w:t>
      </w:r>
      <w:r w:rsidR="007F617B" w:rsidRPr="00B92066">
        <w:rPr>
          <w:b w:val="0"/>
          <w:bCs w:val="0"/>
        </w:rPr>
        <w:t xml:space="preserve"> folgt de</w:t>
      </w:r>
      <w:r w:rsidR="00975348" w:rsidRPr="00B92066">
        <w:rPr>
          <w:b w:val="0"/>
          <w:bCs w:val="0"/>
        </w:rPr>
        <w:t>r steigenden Nachfrage nach hochverfügbaren und -sicheren</w:t>
      </w:r>
      <w:r w:rsidR="00FC2DDF" w:rsidRPr="00B92066">
        <w:rPr>
          <w:b w:val="0"/>
          <w:bCs w:val="0"/>
        </w:rPr>
        <w:t xml:space="preserve"> sowie </w:t>
      </w:r>
      <w:r w:rsidR="00975348" w:rsidRPr="00B92066">
        <w:rPr>
          <w:b w:val="0"/>
          <w:bCs w:val="0"/>
        </w:rPr>
        <w:t>energieeffizienten Rechenzentren</w:t>
      </w:r>
      <w:r w:rsidR="00FE4EA1" w:rsidRPr="00B92066">
        <w:rPr>
          <w:b w:val="0"/>
          <w:bCs w:val="0"/>
        </w:rPr>
        <w:t xml:space="preserve"> und </w:t>
      </w:r>
      <w:r w:rsidR="00FC2DDF" w:rsidRPr="00B92066">
        <w:rPr>
          <w:b w:val="0"/>
          <w:bCs w:val="0"/>
        </w:rPr>
        <w:t>professionellen IT-</w:t>
      </w:r>
      <w:r w:rsidR="00FE4EA1" w:rsidRPr="00B92066">
        <w:rPr>
          <w:b w:val="0"/>
          <w:bCs w:val="0"/>
        </w:rPr>
        <w:t>Dienstleistungen</w:t>
      </w:r>
      <w:r w:rsidR="00FC2DDF" w:rsidRPr="00B92066">
        <w:rPr>
          <w:b w:val="0"/>
          <w:bCs w:val="0"/>
        </w:rPr>
        <w:t xml:space="preserve"> </w:t>
      </w:r>
      <w:r w:rsidR="00DE17E3" w:rsidRPr="00B92066">
        <w:rPr>
          <w:b w:val="0"/>
          <w:bCs w:val="0"/>
        </w:rPr>
        <w:t xml:space="preserve">in der Metropolregion Rhein-Main </w:t>
      </w:r>
      <w:r w:rsidR="00FC2DDF" w:rsidRPr="00B92066">
        <w:rPr>
          <w:b w:val="0"/>
          <w:bCs w:val="0"/>
        </w:rPr>
        <w:t>am Wirtschaftsstandort Deutschland</w:t>
      </w:r>
      <w:r w:rsidR="001A0B71" w:rsidRPr="00B92066">
        <w:rPr>
          <w:b w:val="0"/>
          <w:bCs w:val="0"/>
        </w:rPr>
        <w:t>. Das Datacenter</w:t>
      </w:r>
      <w:r w:rsidR="000C4068" w:rsidRPr="00B92066">
        <w:rPr>
          <w:b w:val="0"/>
          <w:bCs w:val="0"/>
        </w:rPr>
        <w:t xml:space="preserve"> </w:t>
      </w:r>
      <w:r w:rsidR="006F5120" w:rsidRPr="00B92066">
        <w:rPr>
          <w:b w:val="0"/>
          <w:bCs w:val="0"/>
        </w:rPr>
        <w:t>soll im Endausbau eine Anschlussleistung von 30</w:t>
      </w:r>
      <w:r w:rsidR="000C4068" w:rsidRPr="00B92066">
        <w:rPr>
          <w:b w:val="0"/>
          <w:bCs w:val="0"/>
        </w:rPr>
        <w:t xml:space="preserve"> </w:t>
      </w:r>
      <w:r w:rsidR="001A0B71" w:rsidRPr="00B92066">
        <w:rPr>
          <w:b w:val="0"/>
          <w:bCs w:val="0"/>
        </w:rPr>
        <w:t xml:space="preserve">Megavoltampere </w:t>
      </w:r>
      <w:r w:rsidR="006F5120" w:rsidRPr="00B92066">
        <w:rPr>
          <w:b w:val="0"/>
          <w:bCs w:val="0"/>
        </w:rPr>
        <w:t>erreichen und 2025 in Betrieb gehen.</w:t>
      </w:r>
      <w:r w:rsidR="001A0B71" w:rsidRPr="00B92066">
        <w:rPr>
          <w:b w:val="0"/>
          <w:bCs w:val="0"/>
        </w:rPr>
        <w:t xml:space="preserve"> Neben der Bereitstellung von IT-Flächen planen die drei Partner, hardwarenahe IT-Serviceleistungen und weitere professionelle IT-Dienstleistungen anzubieten. Jed</w:t>
      </w:r>
      <w:r w:rsidR="00C5109C" w:rsidRPr="00B92066">
        <w:rPr>
          <w:b w:val="0"/>
          <w:bCs w:val="0"/>
        </w:rPr>
        <w:t>es der Unternehmen wird sein jeweiliges Know-how aus dem Datacenter-Geschäft einbringen – von der Planungs- bis zur Betriebs- und Vertriebsphase</w:t>
      </w:r>
      <w:r w:rsidR="00C5109C">
        <w:rPr>
          <w:b w:val="0"/>
          <w:bCs w:val="0"/>
        </w:rPr>
        <w:t xml:space="preserve">. </w:t>
      </w:r>
      <w:r w:rsidR="002B36BC">
        <w:rPr>
          <w:b w:val="0"/>
          <w:bCs w:val="0"/>
        </w:rPr>
        <w:t xml:space="preserve">Alle </w:t>
      </w:r>
      <w:r w:rsidR="001F74F6">
        <w:rPr>
          <w:b w:val="0"/>
          <w:bCs w:val="0"/>
        </w:rPr>
        <w:t>Beteiligten</w:t>
      </w:r>
      <w:r w:rsidR="00C5109C">
        <w:rPr>
          <w:b w:val="0"/>
          <w:bCs w:val="0"/>
        </w:rPr>
        <w:t xml:space="preserve"> </w:t>
      </w:r>
      <w:r w:rsidR="006661B4" w:rsidRPr="00B92066">
        <w:rPr>
          <w:b w:val="0"/>
          <w:bCs w:val="0"/>
        </w:rPr>
        <w:t xml:space="preserve">profitieren </w:t>
      </w:r>
      <w:r w:rsidR="001F74F6" w:rsidRPr="00B92066">
        <w:rPr>
          <w:b w:val="0"/>
          <w:bCs w:val="0"/>
        </w:rPr>
        <w:t xml:space="preserve">damit </w:t>
      </w:r>
      <w:r w:rsidR="006661B4" w:rsidRPr="00B92066">
        <w:rPr>
          <w:b w:val="0"/>
          <w:bCs w:val="0"/>
        </w:rPr>
        <w:t xml:space="preserve">von der </w:t>
      </w:r>
      <w:r w:rsidR="002B36BC">
        <w:rPr>
          <w:b w:val="0"/>
          <w:bCs w:val="0"/>
        </w:rPr>
        <w:t xml:space="preserve">jeweiligen </w:t>
      </w:r>
      <w:r w:rsidR="006661B4" w:rsidRPr="00B92066">
        <w:rPr>
          <w:b w:val="0"/>
          <w:bCs w:val="0"/>
        </w:rPr>
        <w:t>Expertise</w:t>
      </w:r>
      <w:r w:rsidR="001F74F6" w:rsidRPr="00B92066">
        <w:rPr>
          <w:b w:val="0"/>
          <w:bCs w:val="0"/>
        </w:rPr>
        <w:t xml:space="preserve"> der anderen</w:t>
      </w:r>
      <w:r w:rsidR="00E676F3">
        <w:rPr>
          <w:b w:val="0"/>
          <w:bCs w:val="0"/>
        </w:rPr>
        <w:t xml:space="preserve"> Partner</w:t>
      </w:r>
      <w:r w:rsidR="006661B4" w:rsidRPr="00B92066">
        <w:rPr>
          <w:b w:val="0"/>
          <w:bCs w:val="0"/>
        </w:rPr>
        <w:t>.</w:t>
      </w:r>
    </w:p>
    <w:p w14:paraId="76F38A87" w14:textId="77777777" w:rsidR="00861AFA" w:rsidRDefault="00273B29" w:rsidP="004E51B6">
      <w:pPr>
        <w:pStyle w:val="PILead"/>
        <w:spacing w:line="276" w:lineRule="auto"/>
        <w:rPr>
          <w:b w:val="0"/>
          <w:bCs w:val="0"/>
        </w:rPr>
      </w:pPr>
      <w:r>
        <w:rPr>
          <w:b w:val="0"/>
          <w:bCs w:val="0"/>
        </w:rPr>
        <w:t xml:space="preserve">Ökologische Nachhaltigkeit wird bereits in der </w:t>
      </w:r>
      <w:r w:rsidR="00861AFA">
        <w:rPr>
          <w:b w:val="0"/>
          <w:bCs w:val="0"/>
        </w:rPr>
        <w:t xml:space="preserve">Planung des hochverfügbaren und </w:t>
      </w:r>
      <w:r>
        <w:rPr>
          <w:b w:val="0"/>
          <w:bCs w:val="0"/>
        </w:rPr>
        <w:t>energie</w:t>
      </w:r>
      <w:r w:rsidR="00861AFA">
        <w:rPr>
          <w:b w:val="0"/>
          <w:bCs w:val="0"/>
        </w:rPr>
        <w:t xml:space="preserve">effizienten Rechenzentrums </w:t>
      </w:r>
      <w:r>
        <w:rPr>
          <w:b w:val="0"/>
          <w:bCs w:val="0"/>
        </w:rPr>
        <w:t>berücksichtigt</w:t>
      </w:r>
      <w:r w:rsidR="00D277BD">
        <w:rPr>
          <w:b w:val="0"/>
          <w:bCs w:val="0"/>
        </w:rPr>
        <w:t>,</w:t>
      </w:r>
      <w:r>
        <w:rPr>
          <w:b w:val="0"/>
          <w:bCs w:val="0"/>
        </w:rPr>
        <w:t xml:space="preserve"> </w:t>
      </w:r>
      <w:r w:rsidR="00777A4E">
        <w:rPr>
          <w:b w:val="0"/>
          <w:bCs w:val="0"/>
        </w:rPr>
        <w:t xml:space="preserve">damit das </w:t>
      </w:r>
      <w:r w:rsidR="007D29D0">
        <w:rPr>
          <w:b w:val="0"/>
          <w:bCs w:val="0"/>
        </w:rPr>
        <w:t xml:space="preserve">Vorhaben </w:t>
      </w:r>
      <w:r w:rsidR="00777A4E">
        <w:rPr>
          <w:b w:val="0"/>
          <w:bCs w:val="0"/>
        </w:rPr>
        <w:t>e</w:t>
      </w:r>
      <w:r>
        <w:rPr>
          <w:b w:val="0"/>
          <w:bCs w:val="0"/>
        </w:rPr>
        <w:t>in</w:t>
      </w:r>
      <w:r w:rsidR="00E676F3">
        <w:rPr>
          <w:b w:val="0"/>
          <w:bCs w:val="0"/>
        </w:rPr>
        <w:t>en Beitrag zur</w:t>
      </w:r>
      <w:r>
        <w:rPr>
          <w:b w:val="0"/>
          <w:bCs w:val="0"/>
        </w:rPr>
        <w:t xml:space="preserve"> Energiewende</w:t>
      </w:r>
      <w:r w:rsidR="00777A4E">
        <w:rPr>
          <w:b w:val="0"/>
          <w:bCs w:val="0"/>
        </w:rPr>
        <w:t xml:space="preserve"> </w:t>
      </w:r>
      <w:r w:rsidR="00E676F3">
        <w:rPr>
          <w:b w:val="0"/>
          <w:bCs w:val="0"/>
        </w:rPr>
        <w:t xml:space="preserve">leisten </w:t>
      </w:r>
      <w:r w:rsidR="00777A4E">
        <w:rPr>
          <w:b w:val="0"/>
          <w:bCs w:val="0"/>
        </w:rPr>
        <w:t>kann</w:t>
      </w:r>
      <w:r>
        <w:rPr>
          <w:b w:val="0"/>
          <w:bCs w:val="0"/>
        </w:rPr>
        <w:t>. So ist beispielsweise die Nutzung von Abwärme für ein Nahwärmenetz ebenso vorgesehen wie netzdienliche Energie</w:t>
      </w:r>
      <w:r w:rsidR="00777A4E">
        <w:rPr>
          <w:b w:val="0"/>
          <w:bCs w:val="0"/>
        </w:rPr>
        <w:t>dienst</w:t>
      </w:r>
      <w:r>
        <w:rPr>
          <w:b w:val="0"/>
          <w:bCs w:val="0"/>
        </w:rPr>
        <w:t>leistungen oder die Auslegung der Notstromgeneratoren für synthetische Kraftstoffe.</w:t>
      </w:r>
    </w:p>
    <w:p w14:paraId="7816663C" w14:textId="77777777" w:rsidR="00035A65" w:rsidRPr="001E104A" w:rsidRDefault="00035A65" w:rsidP="00035A65">
      <w:pPr>
        <w:pStyle w:val="PILead"/>
        <w:spacing w:line="276" w:lineRule="auto"/>
        <w:rPr>
          <w:b w:val="0"/>
          <w:bCs w:val="0"/>
        </w:rPr>
      </w:pPr>
      <w:r w:rsidRPr="001F589B">
        <w:rPr>
          <w:b w:val="0"/>
          <w:bCs w:val="0"/>
        </w:rPr>
        <w:lastRenderedPageBreak/>
        <w:t xml:space="preserve">Für </w:t>
      </w:r>
      <w:r>
        <w:rPr>
          <w:b w:val="0"/>
          <w:bCs w:val="0"/>
        </w:rPr>
        <w:t>die beteiligten Unternehmen</w:t>
      </w:r>
      <w:r w:rsidRPr="001F589B">
        <w:rPr>
          <w:b w:val="0"/>
          <w:bCs w:val="0"/>
        </w:rPr>
        <w:t xml:space="preserve"> stellt das </w:t>
      </w:r>
      <w:r w:rsidR="006369ED" w:rsidRPr="001E104A">
        <w:rPr>
          <w:b w:val="0"/>
          <w:bCs w:val="0"/>
        </w:rPr>
        <w:t xml:space="preserve">geplante </w:t>
      </w:r>
      <w:r w:rsidRPr="001E104A">
        <w:rPr>
          <w:b w:val="0"/>
          <w:bCs w:val="0"/>
        </w:rPr>
        <w:t xml:space="preserve">Joint Venture eine exzellente Möglichkeit dar, Kunden einen neuen Rechenzentrumsstandort und erstklassige IT-Services </w:t>
      </w:r>
      <w:r w:rsidR="0096019C" w:rsidRPr="001E104A">
        <w:rPr>
          <w:b w:val="0"/>
          <w:bCs w:val="0"/>
        </w:rPr>
        <w:t>aus</w:t>
      </w:r>
      <w:r w:rsidR="00265F19" w:rsidRPr="001E104A">
        <w:rPr>
          <w:b w:val="0"/>
          <w:bCs w:val="0"/>
        </w:rPr>
        <w:t xml:space="preserve"> der Rhein-Main-Region anzubieten</w:t>
      </w:r>
      <w:r w:rsidRPr="001E104A">
        <w:rPr>
          <w:b w:val="0"/>
          <w:bCs w:val="0"/>
        </w:rPr>
        <w:t xml:space="preserve">. </w:t>
      </w:r>
    </w:p>
    <w:p w14:paraId="0E5CFC1E" w14:textId="77777777" w:rsidR="00D21923" w:rsidRPr="001E104A" w:rsidRDefault="002D3998" w:rsidP="00FE4EA1">
      <w:pPr>
        <w:pStyle w:val="PILead"/>
        <w:spacing w:line="276" w:lineRule="auto"/>
        <w:rPr>
          <w:b w:val="0"/>
          <w:bCs w:val="0"/>
        </w:rPr>
      </w:pPr>
      <w:r w:rsidRPr="001E104A">
        <w:rPr>
          <w:b w:val="0"/>
          <w:bCs w:val="0"/>
        </w:rPr>
        <w:t>Vorstandsmitglied Dr.</w:t>
      </w:r>
      <w:r w:rsidR="00616869" w:rsidRPr="001E104A">
        <w:rPr>
          <w:b w:val="0"/>
          <w:bCs w:val="0"/>
        </w:rPr>
        <w:t xml:space="preserve"> </w:t>
      </w:r>
      <w:r w:rsidRPr="001E104A">
        <w:rPr>
          <w:b w:val="0"/>
          <w:bCs w:val="0"/>
        </w:rPr>
        <w:t>Markus Coenen</w:t>
      </w:r>
      <w:r w:rsidR="004E51B6" w:rsidRPr="001E104A">
        <w:rPr>
          <w:b w:val="0"/>
          <w:bCs w:val="0"/>
        </w:rPr>
        <w:t xml:space="preserve"> vom regionalen Energieversor</w:t>
      </w:r>
      <w:r w:rsidR="000048AC" w:rsidRPr="001E104A">
        <w:rPr>
          <w:b w:val="0"/>
          <w:bCs w:val="0"/>
        </w:rPr>
        <w:t xml:space="preserve">ger </w:t>
      </w:r>
      <w:r w:rsidR="004E51B6" w:rsidRPr="001E104A">
        <w:rPr>
          <w:b w:val="0"/>
          <w:bCs w:val="0"/>
        </w:rPr>
        <w:t>Süwag</w:t>
      </w:r>
      <w:r w:rsidR="004C3E36" w:rsidRPr="001E104A">
        <w:rPr>
          <w:b w:val="0"/>
          <w:bCs w:val="0"/>
        </w:rPr>
        <w:t>, Frankfurt am Main</w:t>
      </w:r>
      <w:r w:rsidR="001F74F6" w:rsidRPr="001E104A">
        <w:rPr>
          <w:b w:val="0"/>
          <w:bCs w:val="0"/>
        </w:rPr>
        <w:t xml:space="preserve">, begründet </w:t>
      </w:r>
      <w:r w:rsidR="00366EE9" w:rsidRPr="001E104A">
        <w:rPr>
          <w:b w:val="0"/>
          <w:bCs w:val="0"/>
        </w:rPr>
        <w:t>das Engagement</w:t>
      </w:r>
      <w:r w:rsidR="001F74F6" w:rsidRPr="001E104A">
        <w:rPr>
          <w:b w:val="0"/>
          <w:bCs w:val="0"/>
        </w:rPr>
        <w:t xml:space="preserve"> mit einem steigenden Bedarf an Datacentern in Deutschland</w:t>
      </w:r>
      <w:r w:rsidR="004E51B6" w:rsidRPr="001E104A">
        <w:rPr>
          <w:b w:val="0"/>
          <w:bCs w:val="0"/>
        </w:rPr>
        <w:t>: „</w:t>
      </w:r>
      <w:r w:rsidR="0040160D" w:rsidRPr="001E104A">
        <w:rPr>
          <w:b w:val="0"/>
          <w:bCs w:val="0"/>
        </w:rPr>
        <w:t>D</w:t>
      </w:r>
      <w:r w:rsidR="0009053E" w:rsidRPr="001E104A">
        <w:rPr>
          <w:b w:val="0"/>
          <w:bCs w:val="0"/>
        </w:rPr>
        <w:t xml:space="preserve">ie Metropolregion Rhein-Main </w:t>
      </w:r>
      <w:r w:rsidR="0040160D" w:rsidRPr="001E104A">
        <w:rPr>
          <w:b w:val="0"/>
          <w:bCs w:val="0"/>
        </w:rPr>
        <w:t>ist das europäische Zentrum für digitale Infrastrukturen</w:t>
      </w:r>
      <w:r w:rsidR="0009053E" w:rsidRPr="001E104A">
        <w:rPr>
          <w:b w:val="0"/>
          <w:bCs w:val="0"/>
        </w:rPr>
        <w:t xml:space="preserve">. </w:t>
      </w:r>
      <w:r w:rsidR="0040160D" w:rsidRPr="001E104A">
        <w:rPr>
          <w:b w:val="0"/>
          <w:bCs w:val="0"/>
        </w:rPr>
        <w:t xml:space="preserve">Mit dem </w:t>
      </w:r>
      <w:r w:rsidR="006369ED" w:rsidRPr="001E104A">
        <w:rPr>
          <w:b w:val="0"/>
          <w:bCs w:val="0"/>
        </w:rPr>
        <w:t xml:space="preserve">geplanten </w:t>
      </w:r>
      <w:r w:rsidR="0040160D" w:rsidRPr="001E104A">
        <w:rPr>
          <w:b w:val="0"/>
          <w:bCs w:val="0"/>
        </w:rPr>
        <w:t xml:space="preserve">Bau und Betrieb eines hochmodernen und nachhaltigen Rechenzentrums zusammen mit zwei etablierten Partnerunternehmen </w:t>
      </w:r>
      <w:r w:rsidR="006369ED" w:rsidRPr="001E104A">
        <w:rPr>
          <w:b w:val="0"/>
          <w:bCs w:val="0"/>
        </w:rPr>
        <w:t xml:space="preserve">will </w:t>
      </w:r>
      <w:r w:rsidR="0040160D" w:rsidRPr="001E104A">
        <w:rPr>
          <w:b w:val="0"/>
          <w:bCs w:val="0"/>
        </w:rPr>
        <w:t>die Süwag ihr Dienstleistungs</w:t>
      </w:r>
      <w:r w:rsidR="006661B4" w:rsidRPr="001E104A">
        <w:rPr>
          <w:b w:val="0"/>
          <w:bCs w:val="0"/>
        </w:rPr>
        <w:t>-</w:t>
      </w:r>
      <w:r w:rsidR="0040160D" w:rsidRPr="001E104A">
        <w:rPr>
          <w:b w:val="0"/>
          <w:bCs w:val="0"/>
        </w:rPr>
        <w:t xml:space="preserve">spektrum </w:t>
      </w:r>
      <w:r w:rsidR="00D72288" w:rsidRPr="001E104A">
        <w:rPr>
          <w:b w:val="0"/>
          <w:bCs w:val="0"/>
        </w:rPr>
        <w:t>im Bereich Digitalisierung und Nachhaltigkeit</w:t>
      </w:r>
      <w:r w:rsidR="009813A4" w:rsidRPr="001E104A">
        <w:rPr>
          <w:b w:val="0"/>
          <w:bCs w:val="0"/>
        </w:rPr>
        <w:t xml:space="preserve"> </w:t>
      </w:r>
      <w:r w:rsidR="006369ED" w:rsidRPr="001E104A">
        <w:rPr>
          <w:b w:val="0"/>
          <w:bCs w:val="0"/>
        </w:rPr>
        <w:t xml:space="preserve">erweitern </w:t>
      </w:r>
      <w:r w:rsidR="009813A4" w:rsidRPr="001E104A">
        <w:rPr>
          <w:b w:val="0"/>
          <w:bCs w:val="0"/>
        </w:rPr>
        <w:t>und gleichzeitig die Voraussetzung für zusätzliche Wertschöpfung in der Region</w:t>
      </w:r>
      <w:r w:rsidR="006369ED" w:rsidRPr="001E104A">
        <w:rPr>
          <w:b w:val="0"/>
          <w:bCs w:val="0"/>
        </w:rPr>
        <w:t xml:space="preserve"> schaffen</w:t>
      </w:r>
      <w:r w:rsidR="009813A4" w:rsidRPr="001E104A">
        <w:rPr>
          <w:b w:val="0"/>
          <w:bCs w:val="0"/>
        </w:rPr>
        <w:t>.</w:t>
      </w:r>
      <w:r w:rsidR="0040160D" w:rsidRPr="001E104A">
        <w:rPr>
          <w:b w:val="0"/>
          <w:bCs w:val="0"/>
        </w:rPr>
        <w:t>“</w:t>
      </w:r>
    </w:p>
    <w:p w14:paraId="2040C92B" w14:textId="77777777" w:rsidR="00FE4EA1" w:rsidRDefault="00665574" w:rsidP="00FE4EA1">
      <w:pPr>
        <w:pStyle w:val="PILead"/>
        <w:spacing w:line="276" w:lineRule="auto"/>
        <w:rPr>
          <w:b w:val="0"/>
          <w:bCs w:val="0"/>
        </w:rPr>
      </w:pPr>
      <w:r w:rsidRPr="001E104A">
        <w:rPr>
          <w:b w:val="0"/>
          <w:bCs w:val="0"/>
        </w:rPr>
        <w:t xml:space="preserve">Ralf </w:t>
      </w:r>
      <w:proofErr w:type="spellStart"/>
      <w:r w:rsidRPr="001E104A">
        <w:rPr>
          <w:b w:val="0"/>
          <w:bCs w:val="0"/>
        </w:rPr>
        <w:t>Siefen</w:t>
      </w:r>
      <w:proofErr w:type="spellEnd"/>
      <w:r w:rsidR="00D277BD" w:rsidRPr="001E104A">
        <w:rPr>
          <w:b w:val="0"/>
          <w:bCs w:val="0"/>
        </w:rPr>
        <w:t xml:space="preserve">, Gründer und </w:t>
      </w:r>
      <w:r w:rsidR="00D21923" w:rsidRPr="001E104A">
        <w:rPr>
          <w:b w:val="0"/>
          <w:bCs w:val="0"/>
        </w:rPr>
        <w:t>CEO</w:t>
      </w:r>
      <w:r w:rsidR="00D277BD" w:rsidRPr="001E104A">
        <w:rPr>
          <w:b w:val="0"/>
          <w:bCs w:val="0"/>
        </w:rPr>
        <w:t xml:space="preserve"> der </w:t>
      </w:r>
      <w:r w:rsidR="000048AC" w:rsidRPr="001E104A">
        <w:rPr>
          <w:b w:val="0"/>
          <w:bCs w:val="0"/>
        </w:rPr>
        <w:t xml:space="preserve">DC-Datacenter-Group, </w:t>
      </w:r>
      <w:proofErr w:type="spellStart"/>
      <w:r w:rsidR="000048AC" w:rsidRPr="001E104A">
        <w:rPr>
          <w:b w:val="0"/>
          <w:bCs w:val="0"/>
        </w:rPr>
        <w:t>Wallmenroth</w:t>
      </w:r>
      <w:proofErr w:type="spellEnd"/>
      <w:r w:rsidR="00366EE9" w:rsidRPr="001E104A">
        <w:rPr>
          <w:b w:val="0"/>
          <w:bCs w:val="0"/>
        </w:rPr>
        <w:t xml:space="preserve">, kommentiert die </w:t>
      </w:r>
      <w:r w:rsidR="00490015" w:rsidRPr="001E104A">
        <w:rPr>
          <w:b w:val="0"/>
          <w:bCs w:val="0"/>
        </w:rPr>
        <w:t>Initiative folgendermaßen</w:t>
      </w:r>
      <w:r w:rsidR="003F0A8C" w:rsidRPr="001E104A">
        <w:rPr>
          <w:b w:val="0"/>
          <w:bCs w:val="0"/>
        </w:rPr>
        <w:t>: „Moderne zukunftsorientierte Anwendungen, anspruchsvolle Kommunikationsinfrastrukturen und Betriebs- sowie Notfallkonzepte stellen besondere Anforderungen an die Planung von Rechenzentren. Wir freuen uns auf den ersten Spatenstich und darauf, unser langjähriges Know-how bei der Entwicklung, Planung und dem Bau von effizienten, nachhaltigen und nach neuesten Standards zertifizierten Rechenzentren erneut unter Beweis stellen zu können.“</w:t>
      </w:r>
    </w:p>
    <w:p w14:paraId="707227EC" w14:textId="77777777" w:rsidR="00665574" w:rsidRDefault="007A70C8" w:rsidP="00665574">
      <w:pPr>
        <w:pStyle w:val="PILead"/>
        <w:spacing w:line="276" w:lineRule="auto"/>
        <w:rPr>
          <w:b w:val="0"/>
          <w:bCs w:val="0"/>
        </w:rPr>
      </w:pPr>
      <w:r w:rsidRPr="007A70C8">
        <w:rPr>
          <w:b w:val="0"/>
          <w:bCs w:val="0"/>
        </w:rPr>
        <w:t xml:space="preserve">Auch Florian Sippel, COO bei </w:t>
      </w:r>
      <w:proofErr w:type="spellStart"/>
      <w:r w:rsidRPr="007A70C8">
        <w:rPr>
          <w:b w:val="0"/>
          <w:bCs w:val="0"/>
        </w:rPr>
        <w:t>noris</w:t>
      </w:r>
      <w:proofErr w:type="spellEnd"/>
      <w:r w:rsidRPr="007A70C8">
        <w:rPr>
          <w:b w:val="0"/>
          <w:bCs w:val="0"/>
        </w:rPr>
        <w:t xml:space="preserve"> network, betont die Synergieeffekte: „Ich freue mich, nach mehr als 25 Jahren </w:t>
      </w:r>
      <w:proofErr w:type="spellStart"/>
      <w:r w:rsidRPr="007A70C8">
        <w:rPr>
          <w:b w:val="0"/>
          <w:bCs w:val="0"/>
        </w:rPr>
        <w:t>noris</w:t>
      </w:r>
      <w:proofErr w:type="spellEnd"/>
      <w:r w:rsidRPr="007A70C8">
        <w:rPr>
          <w:b w:val="0"/>
          <w:bCs w:val="0"/>
        </w:rPr>
        <w:t xml:space="preserve"> network ein Rechenzentrum im Rhein-Main-Gebiet mit zwei starken Partnern aus Deutschland gemeinsam bauen und betreiben zu dürfen. Der geplante Bau des Datacenters im Rhein-Main-Gebiet ist die logische Konsequenz aus dem anhaltenden Erfolg mit unseren hochsicheren und hochverfügbaren Rechenzentren in Nürnberg, München und Hof </w:t>
      </w:r>
      <w:r w:rsidRPr="00800ED9">
        <w:rPr>
          <w:b w:val="0"/>
          <w:bCs w:val="0"/>
        </w:rPr>
        <w:t>und ermöglicht es uns zudem Cloud und IT-Dienstleistungen im Rhein-Main-Gebiet anbieten zu können.“</w:t>
      </w:r>
    </w:p>
    <w:p w14:paraId="66727681" w14:textId="77777777" w:rsidR="003B3160" w:rsidRDefault="003B3160" w:rsidP="003B3160">
      <w:pPr>
        <w:pStyle w:val="PILead"/>
        <w:spacing w:line="276" w:lineRule="auto"/>
        <w:rPr>
          <w:b w:val="0"/>
          <w:bCs w:val="0"/>
        </w:rPr>
      </w:pPr>
    </w:p>
    <w:p w14:paraId="503910BF" w14:textId="77777777" w:rsidR="00756CD0" w:rsidRDefault="00756CD0" w:rsidP="003B3160">
      <w:pPr>
        <w:pStyle w:val="PILead"/>
        <w:spacing w:line="276" w:lineRule="auto"/>
        <w:rPr>
          <w:b w:val="0"/>
          <w:bCs w:val="0"/>
        </w:rPr>
      </w:pPr>
    </w:p>
    <w:p w14:paraId="38446014" w14:textId="77777777" w:rsidR="00756CD0" w:rsidRDefault="00756CD0" w:rsidP="003B3160">
      <w:pPr>
        <w:pStyle w:val="PILead"/>
        <w:spacing w:line="276" w:lineRule="auto"/>
        <w:rPr>
          <w:b w:val="0"/>
          <w:bCs w:val="0"/>
        </w:rPr>
      </w:pPr>
    </w:p>
    <w:p w14:paraId="3226C04D" w14:textId="77777777" w:rsidR="00756CD0" w:rsidRDefault="00756CD0" w:rsidP="003B3160">
      <w:pPr>
        <w:pStyle w:val="PILead"/>
        <w:spacing w:line="276" w:lineRule="auto"/>
        <w:rPr>
          <w:b w:val="0"/>
          <w:bCs w:val="0"/>
        </w:rPr>
      </w:pPr>
    </w:p>
    <w:p w14:paraId="13AC0611" w14:textId="77777777" w:rsidR="00756CD0" w:rsidRDefault="00756CD0" w:rsidP="003B3160">
      <w:pPr>
        <w:pStyle w:val="PILead"/>
        <w:spacing w:line="276" w:lineRule="auto"/>
        <w:rPr>
          <w:b w:val="0"/>
          <w:bCs w:val="0"/>
        </w:rPr>
      </w:pPr>
    </w:p>
    <w:p w14:paraId="49718794" w14:textId="77777777" w:rsidR="00756CD0" w:rsidRDefault="00756CD0" w:rsidP="003B3160">
      <w:pPr>
        <w:pStyle w:val="PILead"/>
        <w:spacing w:line="276" w:lineRule="auto"/>
        <w:rPr>
          <w:b w:val="0"/>
          <w:bCs w:val="0"/>
        </w:rPr>
      </w:pPr>
    </w:p>
    <w:p w14:paraId="236B0498" w14:textId="77777777" w:rsidR="003B3160" w:rsidRPr="009016A0" w:rsidRDefault="003B3160" w:rsidP="003B3160">
      <w:pPr>
        <w:pStyle w:val="PITextkrper"/>
        <w:rPr>
          <w:lang w:val="de-DE"/>
        </w:rPr>
      </w:pPr>
      <w:r w:rsidRPr="009016A0">
        <w:rPr>
          <w:lang w:val="de-DE"/>
        </w:rPr>
        <w:lastRenderedPageBreak/>
        <w:t>______________________________________________________________</w:t>
      </w:r>
    </w:p>
    <w:p w14:paraId="5B9C0E2A" w14:textId="77777777" w:rsidR="003B3160" w:rsidRPr="009016A0" w:rsidRDefault="003B3160" w:rsidP="003B3160">
      <w:pPr>
        <w:pStyle w:val="PIAbspann"/>
        <w:rPr>
          <w:b/>
          <w:bCs/>
          <w:lang w:val="de-DE"/>
        </w:rPr>
      </w:pPr>
      <w:r w:rsidRPr="009016A0">
        <w:rPr>
          <w:b/>
          <w:bCs/>
          <w:lang w:val="de-DE"/>
        </w:rPr>
        <w:t>Verfügbares Bildmaterial</w:t>
      </w:r>
    </w:p>
    <w:p w14:paraId="0CD83E06" w14:textId="77777777" w:rsidR="003B3160" w:rsidRPr="009016A0" w:rsidRDefault="003B3160" w:rsidP="003B3160">
      <w:pPr>
        <w:pStyle w:val="PIAbspann"/>
        <w:spacing w:after="0"/>
        <w:jc w:val="left"/>
        <w:rPr>
          <w:lang w:val="de-DE"/>
        </w:rPr>
      </w:pPr>
      <w:r w:rsidRPr="009016A0">
        <w:rPr>
          <w:lang w:val="de-DE"/>
        </w:rPr>
        <w:t>Folgendes Bildmaterial steht druckfähig im Internet zum Download bereit:</w:t>
      </w:r>
      <w:r w:rsidRPr="009016A0">
        <w:rPr>
          <w:lang w:val="de-DE"/>
        </w:rPr>
        <w:br/>
      </w:r>
      <w:hyperlink r:id="rId8" w:history="1">
        <w:r w:rsidRPr="00563BE5">
          <w:rPr>
            <w:rStyle w:val="Hyperlink"/>
            <w:rFonts w:cs="Arial"/>
          </w:rPr>
          <w:t>https://kk.htcm.de/press-releases/noris/</w:t>
        </w:r>
      </w:hyperlink>
    </w:p>
    <w:p w14:paraId="5ED01AB5" w14:textId="77777777" w:rsidR="003B3160" w:rsidRPr="009016A0" w:rsidRDefault="003B3160" w:rsidP="00BE77E3">
      <w:pPr>
        <w:pStyle w:val="PIAbspann"/>
        <w:spacing w:after="0" w:line="240" w:lineRule="auto"/>
        <w:jc w:val="left"/>
        <w:rPr>
          <w:lang w:val="de-DE"/>
        </w:rPr>
      </w:pPr>
    </w:p>
    <w:tbl>
      <w:tblPr>
        <w:tblW w:w="0" w:type="auto"/>
        <w:tblInd w:w="-48" w:type="dxa"/>
        <w:tblLayout w:type="fixed"/>
        <w:tblCellMar>
          <w:left w:w="70" w:type="dxa"/>
          <w:right w:w="70" w:type="dxa"/>
        </w:tblCellMar>
        <w:tblLook w:val="0000" w:firstRow="0" w:lastRow="0" w:firstColumn="0" w:lastColumn="0" w:noHBand="0" w:noVBand="0"/>
      </w:tblPr>
      <w:tblGrid>
        <w:gridCol w:w="5221"/>
      </w:tblGrid>
      <w:tr w:rsidR="003B3160" w:rsidRPr="009016A0" w14:paraId="18861860" w14:textId="77777777" w:rsidTr="000D0C4F">
        <w:trPr>
          <w:trHeight w:val="1835"/>
        </w:trPr>
        <w:tc>
          <w:tcPr>
            <w:tcW w:w="5221" w:type="dxa"/>
            <w:tcBorders>
              <w:top w:val="single" w:sz="4" w:space="0" w:color="000000"/>
              <w:left w:val="single" w:sz="4" w:space="0" w:color="000000"/>
              <w:bottom w:val="single" w:sz="4" w:space="0" w:color="000000"/>
              <w:right w:val="single" w:sz="4" w:space="0" w:color="000000"/>
            </w:tcBorders>
          </w:tcPr>
          <w:p w14:paraId="709D8A3C" w14:textId="77777777" w:rsidR="003B3160" w:rsidRPr="005C4DC8" w:rsidRDefault="00CC38EE" w:rsidP="000D0C4F">
            <w:pPr>
              <w:pStyle w:val="PILinie"/>
              <w:pBdr>
                <w:bottom w:val="none" w:sz="0" w:space="0" w:color="auto"/>
              </w:pBdr>
              <w:snapToGrid w:val="0"/>
              <w:spacing w:before="120"/>
              <w:rPr>
                <w:b w:val="0"/>
                <w:color w:val="000000"/>
                <w:sz w:val="16"/>
                <w:szCs w:val="16"/>
                <w:lang w:val="de-DE"/>
              </w:rPr>
            </w:pPr>
            <w:r>
              <w:rPr>
                <w:noProof/>
                <w:lang w:val="de-DE" w:eastAsia="de-DE"/>
              </w:rPr>
              <w:pict w14:anchorId="0B41D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53.5pt;height:165.75pt;visibility:visible">
                  <v:imagedata r:id="rId9" o:title=""/>
                </v:shape>
              </w:pict>
            </w:r>
            <w:r w:rsidR="003B3160" w:rsidRPr="009016A0">
              <w:rPr>
                <w:b w:val="0"/>
                <w:color w:val="000000"/>
                <w:sz w:val="16"/>
                <w:szCs w:val="16"/>
                <w:lang w:val="de-DE"/>
              </w:rPr>
              <w:t xml:space="preserve">Bildquelle: </w:t>
            </w:r>
            <w:r w:rsidR="003B3160">
              <w:rPr>
                <w:b w:val="0"/>
                <w:color w:val="000000"/>
                <w:sz w:val="16"/>
                <w:szCs w:val="16"/>
                <w:lang w:val="de-DE"/>
              </w:rPr>
              <w:t xml:space="preserve">Süwag </w:t>
            </w:r>
          </w:p>
          <w:p w14:paraId="66CD22FF" w14:textId="77777777" w:rsidR="003B3160" w:rsidRDefault="003B3160" w:rsidP="000D0C4F">
            <w:pPr>
              <w:pStyle w:val="FormatvorlagePILinieVor6ptUntenKeinRahmen"/>
            </w:pPr>
            <w:proofErr w:type="spellStart"/>
            <w:r w:rsidRPr="00B92066">
              <w:t>noris</w:t>
            </w:r>
            <w:proofErr w:type="spellEnd"/>
            <w:r w:rsidRPr="00B92066">
              <w:t xml:space="preserve"> network, DC-Datacenter-Group und Süwag Energie AG stellen </w:t>
            </w:r>
            <w:r>
              <w:t xml:space="preserve">die </w:t>
            </w:r>
            <w:r w:rsidRPr="00B92066">
              <w:t>Weichen für ein Rechenzentrum in Hofheim</w:t>
            </w:r>
            <w:r>
              <w:t>.</w:t>
            </w:r>
          </w:p>
          <w:p w14:paraId="66C46C92" w14:textId="35541CCB" w:rsidR="003B3160" w:rsidRPr="003C77CD" w:rsidRDefault="003B3160" w:rsidP="000D0C4F">
            <w:pPr>
              <w:pStyle w:val="FormatvorlagePILinieVor6ptUntenKeinRahmen"/>
              <w:rPr>
                <w:b w:val="0"/>
                <w:lang w:val="de-DE"/>
              </w:rPr>
            </w:pPr>
            <w:r>
              <w:rPr>
                <w:b w:val="0"/>
                <w:lang w:val="de-DE"/>
              </w:rPr>
              <w:t>V</w:t>
            </w:r>
            <w:r w:rsidRPr="003C77CD">
              <w:rPr>
                <w:b w:val="0"/>
                <w:lang w:val="de-DE"/>
              </w:rPr>
              <w:t>on links</w:t>
            </w:r>
            <w:r>
              <w:rPr>
                <w:b w:val="0"/>
                <w:lang w:val="de-DE"/>
              </w:rPr>
              <w:t>:</w:t>
            </w:r>
            <w:r w:rsidRPr="003C77CD">
              <w:rPr>
                <w:b w:val="0"/>
                <w:lang w:val="de-DE"/>
              </w:rPr>
              <w:t xml:space="preserve"> Vorstandsmitglied Dr. Markus Coenen (Süwag Energie AG), Vorstandsmitglied Mike Schuler (Süwag Energie AG), </w:t>
            </w:r>
            <w:r w:rsidRPr="00C339A2">
              <w:rPr>
                <w:b w:val="0"/>
                <w:lang w:val="de-DE"/>
              </w:rPr>
              <w:t xml:space="preserve">CEO Ralf </w:t>
            </w:r>
            <w:proofErr w:type="spellStart"/>
            <w:r w:rsidRPr="00C339A2">
              <w:rPr>
                <w:b w:val="0"/>
                <w:lang w:val="de-DE"/>
              </w:rPr>
              <w:t>Siefen</w:t>
            </w:r>
            <w:proofErr w:type="spellEnd"/>
            <w:r w:rsidRPr="00C339A2">
              <w:rPr>
                <w:b w:val="0"/>
                <w:lang w:val="de-DE"/>
              </w:rPr>
              <w:t xml:space="preserve"> (DC-Datacenter-Group</w:t>
            </w:r>
            <w:r>
              <w:rPr>
                <w:b w:val="0"/>
                <w:lang w:val="de-DE"/>
              </w:rPr>
              <w:t>)</w:t>
            </w:r>
            <w:r w:rsidRPr="003C77CD">
              <w:rPr>
                <w:b w:val="0"/>
                <w:lang w:val="de-DE"/>
              </w:rPr>
              <w:t xml:space="preserve">, </w:t>
            </w:r>
            <w:r w:rsidRPr="00800ED9">
              <w:rPr>
                <w:b w:val="0"/>
                <w:lang w:val="de-DE"/>
              </w:rPr>
              <w:t>C</w:t>
            </w:r>
            <w:r w:rsidR="005D32F2">
              <w:rPr>
                <w:b w:val="0"/>
                <w:lang w:val="de-DE"/>
              </w:rPr>
              <w:t>O</w:t>
            </w:r>
            <w:r w:rsidRPr="00800ED9">
              <w:rPr>
                <w:b w:val="0"/>
                <w:lang w:val="de-DE"/>
              </w:rPr>
              <w:t>O Florian Sippel (</w:t>
            </w:r>
            <w:proofErr w:type="spellStart"/>
            <w:r w:rsidRPr="00800ED9">
              <w:rPr>
                <w:b w:val="0"/>
                <w:lang w:val="de-DE"/>
              </w:rPr>
              <w:t>noris</w:t>
            </w:r>
            <w:proofErr w:type="spellEnd"/>
            <w:r w:rsidRPr="00800ED9">
              <w:rPr>
                <w:b w:val="0"/>
                <w:lang w:val="de-DE"/>
              </w:rPr>
              <w:t xml:space="preserve"> network AG), CEO Ingo Kraupa (</w:t>
            </w:r>
            <w:proofErr w:type="spellStart"/>
            <w:r w:rsidRPr="00800ED9">
              <w:rPr>
                <w:b w:val="0"/>
                <w:lang w:val="de-DE"/>
              </w:rPr>
              <w:t>noris</w:t>
            </w:r>
            <w:proofErr w:type="spellEnd"/>
            <w:r w:rsidRPr="00800ED9">
              <w:rPr>
                <w:b w:val="0"/>
                <w:lang w:val="de-DE"/>
              </w:rPr>
              <w:t xml:space="preserve"> network</w:t>
            </w:r>
            <w:r w:rsidRPr="003C77CD">
              <w:rPr>
                <w:b w:val="0"/>
                <w:lang w:val="de-DE"/>
              </w:rPr>
              <w:t xml:space="preserve"> AG)</w:t>
            </w:r>
          </w:p>
        </w:tc>
      </w:tr>
    </w:tbl>
    <w:p w14:paraId="6B61CD99" w14:textId="77777777" w:rsidR="003B3160" w:rsidRDefault="003B3160" w:rsidP="003B3160">
      <w:pPr>
        <w:pStyle w:val="PIAbspann"/>
        <w:jc w:val="left"/>
        <w:rPr>
          <w:b/>
          <w:bCs/>
          <w:highlight w:val="yellow"/>
        </w:rPr>
      </w:pPr>
    </w:p>
    <w:tbl>
      <w:tblPr>
        <w:tblW w:w="0" w:type="auto"/>
        <w:tblInd w:w="-48" w:type="dxa"/>
        <w:tblLayout w:type="fixed"/>
        <w:tblCellMar>
          <w:left w:w="70" w:type="dxa"/>
          <w:right w:w="70" w:type="dxa"/>
        </w:tblCellMar>
        <w:tblLook w:val="0000" w:firstRow="0" w:lastRow="0" w:firstColumn="0" w:lastColumn="0" w:noHBand="0" w:noVBand="0"/>
      </w:tblPr>
      <w:tblGrid>
        <w:gridCol w:w="3662"/>
        <w:gridCol w:w="4111"/>
      </w:tblGrid>
      <w:tr w:rsidR="003B3160" w:rsidRPr="009016A0" w14:paraId="619F7942" w14:textId="77777777" w:rsidTr="000D0C4F">
        <w:trPr>
          <w:trHeight w:val="1835"/>
        </w:trPr>
        <w:tc>
          <w:tcPr>
            <w:tcW w:w="3662" w:type="dxa"/>
            <w:tcBorders>
              <w:top w:val="single" w:sz="4" w:space="0" w:color="000000"/>
              <w:left w:val="single" w:sz="4" w:space="0" w:color="000000"/>
              <w:bottom w:val="single" w:sz="4" w:space="0" w:color="000000"/>
              <w:right w:val="single" w:sz="4" w:space="0" w:color="000000"/>
            </w:tcBorders>
          </w:tcPr>
          <w:p w14:paraId="221965AA" w14:textId="77777777" w:rsidR="003B3160" w:rsidRDefault="00CC38EE" w:rsidP="000D0C4F">
            <w:pPr>
              <w:pStyle w:val="PILinie"/>
              <w:pBdr>
                <w:bottom w:val="none" w:sz="0" w:space="0" w:color="auto"/>
              </w:pBdr>
              <w:snapToGrid w:val="0"/>
              <w:spacing w:before="120"/>
            </w:pPr>
            <w:r>
              <w:pict w14:anchorId="788D6D6C">
                <v:shape id="_x0000_i1026" type="#_x0000_t75" style="width:176.25pt;height:113.25pt">
                  <v:imagedata r:id="rId10" o:title=""/>
                </v:shape>
              </w:pict>
            </w:r>
            <w:r w:rsidR="003B3160" w:rsidRPr="009016A0">
              <w:rPr>
                <w:b w:val="0"/>
                <w:color w:val="000000"/>
                <w:sz w:val="16"/>
                <w:szCs w:val="16"/>
                <w:lang w:val="de-DE"/>
              </w:rPr>
              <w:t xml:space="preserve">Bildquelle: </w:t>
            </w:r>
            <w:r w:rsidR="003B3160" w:rsidRPr="00D540DB">
              <w:rPr>
                <w:b w:val="0"/>
                <w:color w:val="000000"/>
                <w:sz w:val="16"/>
                <w:szCs w:val="16"/>
                <w:lang w:val="de-DE"/>
              </w:rPr>
              <w:t>DC-Datacenter-Group</w:t>
            </w:r>
          </w:p>
          <w:p w14:paraId="435DE0A2" w14:textId="77777777" w:rsidR="003B3160" w:rsidRPr="003C77CD" w:rsidRDefault="003B3160" w:rsidP="000D0C4F">
            <w:pPr>
              <w:pStyle w:val="PILinie"/>
              <w:pBdr>
                <w:bottom w:val="none" w:sz="0" w:space="0" w:color="auto"/>
              </w:pBdr>
              <w:snapToGrid w:val="0"/>
              <w:spacing w:before="120"/>
              <w:rPr>
                <w:b w:val="0"/>
                <w:lang w:val="de-DE"/>
              </w:rPr>
            </w:pPr>
            <w:r w:rsidRPr="00D540DB">
              <w:t>Das neue Rechenzentrum mit 11</w:t>
            </w:r>
            <w:r>
              <w:t>.</w:t>
            </w:r>
            <w:r w:rsidRPr="00D540DB">
              <w:t>000 Quadratmetern Grundstücksfläche soll 2025 in Betrieb gehen.</w:t>
            </w:r>
          </w:p>
        </w:tc>
        <w:tc>
          <w:tcPr>
            <w:tcW w:w="4111" w:type="dxa"/>
            <w:tcBorders>
              <w:top w:val="single" w:sz="4" w:space="0" w:color="000000"/>
              <w:left w:val="single" w:sz="4" w:space="0" w:color="000000"/>
              <w:bottom w:val="single" w:sz="4" w:space="0" w:color="000000"/>
              <w:right w:val="single" w:sz="4" w:space="0" w:color="000000"/>
            </w:tcBorders>
          </w:tcPr>
          <w:p w14:paraId="037F7156" w14:textId="77777777" w:rsidR="003B3160" w:rsidRDefault="00CC38EE" w:rsidP="000D0C4F">
            <w:pPr>
              <w:pStyle w:val="PILinie"/>
              <w:pBdr>
                <w:bottom w:val="none" w:sz="0" w:space="0" w:color="auto"/>
              </w:pBdr>
              <w:snapToGrid w:val="0"/>
              <w:spacing w:before="120"/>
              <w:rPr>
                <w:b w:val="0"/>
                <w:color w:val="000000"/>
                <w:sz w:val="16"/>
                <w:szCs w:val="16"/>
                <w:lang w:val="de-DE"/>
              </w:rPr>
            </w:pPr>
            <w:r>
              <w:pict w14:anchorId="64ABB87A">
                <v:shape id="_x0000_i1027" type="#_x0000_t75" style="width:199.5pt;height:113.25pt">
                  <v:imagedata r:id="rId11" o:title=""/>
                </v:shape>
              </w:pict>
            </w:r>
            <w:r w:rsidR="003B3160" w:rsidRPr="009016A0">
              <w:rPr>
                <w:b w:val="0"/>
                <w:color w:val="000000"/>
                <w:sz w:val="16"/>
                <w:szCs w:val="16"/>
                <w:lang w:val="de-DE"/>
              </w:rPr>
              <w:t xml:space="preserve">Bildquelle: </w:t>
            </w:r>
            <w:r w:rsidR="003B3160" w:rsidRPr="00D540DB">
              <w:rPr>
                <w:b w:val="0"/>
                <w:color w:val="000000"/>
                <w:sz w:val="16"/>
                <w:szCs w:val="16"/>
                <w:lang w:val="de-DE"/>
              </w:rPr>
              <w:t>DC-Datacenter-Group</w:t>
            </w:r>
          </w:p>
          <w:p w14:paraId="4B2B927C" w14:textId="77777777" w:rsidR="003B3160" w:rsidRPr="003C77CD" w:rsidRDefault="003B3160" w:rsidP="000D0C4F">
            <w:pPr>
              <w:pStyle w:val="PILinie"/>
              <w:pBdr>
                <w:bottom w:val="none" w:sz="0" w:space="0" w:color="auto"/>
              </w:pBdr>
              <w:snapToGrid w:val="0"/>
              <w:spacing w:before="120"/>
              <w:rPr>
                <w:noProof/>
                <w:lang w:val="de-DE" w:eastAsia="de-DE"/>
              </w:rPr>
            </w:pPr>
            <w:r w:rsidRPr="00D540DB">
              <w:t>Das neue Datacenter folgt dem Bedarf an hochverfügbaren und energieeffiziente IT-Infrastrukturen sowie professionellen IT-Dienstleistungen in der Metropolregion Rhein-Main</w:t>
            </w:r>
            <w:r>
              <w:t>.</w:t>
            </w:r>
          </w:p>
        </w:tc>
      </w:tr>
    </w:tbl>
    <w:p w14:paraId="02836AA7" w14:textId="77777777" w:rsidR="009F5ECC" w:rsidRDefault="009F5ECC" w:rsidP="001C721E">
      <w:pPr>
        <w:suppressAutoHyphens/>
        <w:spacing w:before="120" w:line="360" w:lineRule="auto"/>
        <w:jc w:val="both"/>
        <w:rPr>
          <w:b/>
          <w:bCs/>
          <w:sz w:val="18"/>
          <w:szCs w:val="18"/>
          <w:lang w:val="de-DE"/>
        </w:rPr>
      </w:pPr>
    </w:p>
    <w:p w14:paraId="00071F90" w14:textId="1F11A213" w:rsidR="00665574" w:rsidRPr="001C721E" w:rsidRDefault="00665574" w:rsidP="001C721E">
      <w:pPr>
        <w:suppressAutoHyphens/>
        <w:spacing w:before="120" w:line="360" w:lineRule="auto"/>
        <w:jc w:val="both"/>
        <w:rPr>
          <w:b/>
          <w:bCs/>
          <w:sz w:val="18"/>
          <w:szCs w:val="18"/>
          <w:lang w:val="de-DE"/>
        </w:rPr>
      </w:pPr>
      <w:r w:rsidRPr="001C721E">
        <w:rPr>
          <w:b/>
          <w:bCs/>
          <w:sz w:val="18"/>
          <w:szCs w:val="18"/>
          <w:lang w:val="de-DE"/>
        </w:rPr>
        <w:lastRenderedPageBreak/>
        <w:t>Süwag Energie</w:t>
      </w:r>
      <w:r w:rsidR="00616869" w:rsidRPr="001C721E">
        <w:rPr>
          <w:b/>
          <w:bCs/>
          <w:sz w:val="18"/>
          <w:szCs w:val="18"/>
          <w:lang w:val="de-DE"/>
        </w:rPr>
        <w:t xml:space="preserve"> AG</w:t>
      </w:r>
    </w:p>
    <w:p w14:paraId="2C52810D" w14:textId="77777777" w:rsidR="00616869" w:rsidRDefault="00616869" w:rsidP="001C721E">
      <w:pPr>
        <w:pStyle w:val="PIAbspann"/>
        <w:suppressAutoHyphens/>
        <w:spacing w:line="360" w:lineRule="auto"/>
        <w:rPr>
          <w:bCs/>
        </w:rPr>
      </w:pPr>
      <w:r w:rsidRPr="00265F19">
        <w:rPr>
          <w:bCs/>
        </w:rPr>
        <w:t>Die Süwag Energie AG ist eine Aktiengesellschaft mit kommunaler Beteiligung. Das knapp 5</w:t>
      </w:r>
      <w:r w:rsidR="00800ED9">
        <w:rPr>
          <w:bCs/>
        </w:rPr>
        <w:t>.</w:t>
      </w:r>
      <w:r w:rsidRPr="00265F19">
        <w:rPr>
          <w:bCs/>
        </w:rPr>
        <w:t>200 Quadratkilometer umfassende Versorgungsgebiet der Süwag und ihrer Tochterunternehmen verteilt sich auf vier Bundesländer: Hessen, Baden-Württemberg, Rheinland-Pfalz und Bayern. Sie ist multiregional aufgestellt und mit zahlreichen Standorten nah an ihren Kunden - getreu ihrem Versprechen: Meine Kraft vor Ort. Die Süwag beschäftigt rund 1</w:t>
      </w:r>
      <w:r w:rsidR="00800ED9">
        <w:rPr>
          <w:bCs/>
        </w:rPr>
        <w:t>.</w:t>
      </w:r>
      <w:r w:rsidRPr="00265F19">
        <w:rPr>
          <w:bCs/>
        </w:rPr>
        <w:t>800 Mitarbeiter und bildet zurzeit rund 100 Auszubildende aus.</w:t>
      </w:r>
    </w:p>
    <w:p w14:paraId="742D89DE" w14:textId="77777777" w:rsidR="00616869" w:rsidRPr="00265F19" w:rsidRDefault="00616869" w:rsidP="001C721E">
      <w:pPr>
        <w:suppressAutoHyphens/>
        <w:spacing w:line="360" w:lineRule="auto"/>
        <w:jc w:val="both"/>
        <w:rPr>
          <w:bCs/>
          <w:sz w:val="18"/>
          <w:szCs w:val="18"/>
        </w:rPr>
      </w:pPr>
      <w:r w:rsidRPr="00265F19">
        <w:rPr>
          <w:bCs/>
          <w:sz w:val="18"/>
          <w:szCs w:val="18"/>
        </w:rPr>
        <w:t xml:space="preserve">„Grüner, </w:t>
      </w:r>
      <w:r w:rsidR="00606EFD">
        <w:rPr>
          <w:bCs/>
          <w:sz w:val="18"/>
          <w:szCs w:val="18"/>
        </w:rPr>
        <w:t>regionaler</w:t>
      </w:r>
      <w:r w:rsidRPr="00265F19">
        <w:rPr>
          <w:bCs/>
          <w:sz w:val="18"/>
          <w:szCs w:val="18"/>
        </w:rPr>
        <w:t xml:space="preserve"> und digitaler“ lautet die Strategie der Süwag, um die Energieversorgung der Zukunft zu gestalten. Dazu gehören grüne Netze, grüne Produkte und grüne Erzeugung. In den Ausbau „grüner“ bzw. dezentraler Erzeugungsanlagen – vorzugsweise aus Biomasse, Wind-,</w:t>
      </w:r>
      <w:r w:rsidR="00142C39">
        <w:rPr>
          <w:bCs/>
          <w:sz w:val="18"/>
          <w:szCs w:val="18"/>
        </w:rPr>
        <w:t xml:space="preserve"> </w:t>
      </w:r>
      <w:r w:rsidRPr="00265F19">
        <w:rPr>
          <w:bCs/>
          <w:sz w:val="18"/>
          <w:szCs w:val="18"/>
        </w:rPr>
        <w:t xml:space="preserve">Sonnen- und Wasserkraft – und „grüner“ Netze investiert die Unternehmensgruppe in den nächsten Jahren zusätzlich 100 Millionen Euro. Und das ausschließlich in den eigenen Regionen. Dort erzeugen die Süwag und ihre Tochterunternehmen heute bereits rund </w:t>
      </w:r>
      <w:r w:rsidR="0065760A">
        <w:rPr>
          <w:bCs/>
          <w:sz w:val="18"/>
          <w:szCs w:val="18"/>
        </w:rPr>
        <w:br/>
      </w:r>
      <w:r w:rsidRPr="00265F19">
        <w:rPr>
          <w:bCs/>
          <w:sz w:val="18"/>
          <w:szCs w:val="18"/>
        </w:rPr>
        <w:t>250 Millionen kWh „grünen“ Strom ausschließlich aus regenerativen bzw. dezentralen Energieerzeugungsanlagen.</w:t>
      </w:r>
    </w:p>
    <w:p w14:paraId="120EEF54" w14:textId="77777777" w:rsidR="00142C39" w:rsidRPr="003B3160" w:rsidRDefault="00142C39" w:rsidP="00B54F37">
      <w:pPr>
        <w:pStyle w:val="PIAbspann"/>
        <w:suppressAutoHyphens/>
        <w:jc w:val="left"/>
        <w:rPr>
          <w:bCs/>
        </w:rPr>
      </w:pPr>
      <w:r w:rsidRPr="00B54F37">
        <w:rPr>
          <w:color w:val="000000"/>
          <w:lang w:val="de-DE"/>
        </w:rPr>
        <w:t>Süwag Energie AG, Pressekontakt: Tanja Ackermann</w:t>
      </w:r>
      <w:r w:rsidR="00B54F37">
        <w:rPr>
          <w:bCs/>
        </w:rPr>
        <w:br/>
      </w:r>
      <w:r w:rsidRPr="003B3160">
        <w:rPr>
          <w:bCs/>
        </w:rPr>
        <w:t>Telefon:</w:t>
      </w:r>
      <w:r w:rsidRPr="003B3160">
        <w:rPr>
          <w:bCs/>
        </w:rPr>
        <w:tab/>
        <w:t xml:space="preserve">069 3107-2609, E-Mail: </w:t>
      </w:r>
      <w:hyperlink r:id="rId12" w:history="1">
        <w:r w:rsidRPr="003B3160">
          <w:rPr>
            <w:rStyle w:val="Hyperlink"/>
            <w:rFonts w:cs="Arial"/>
            <w:bCs/>
            <w:color w:val="auto"/>
            <w:u w:val="none"/>
          </w:rPr>
          <w:t>presse@suewag.de</w:t>
        </w:r>
      </w:hyperlink>
      <w:r w:rsidRPr="003B3160">
        <w:rPr>
          <w:bCs/>
        </w:rPr>
        <w:t>, Homepage: www.suewag.com</w:t>
      </w:r>
    </w:p>
    <w:p w14:paraId="62002FB9" w14:textId="77777777" w:rsidR="00BE77E3" w:rsidRPr="003B3160" w:rsidRDefault="00BE77E3" w:rsidP="001C721E">
      <w:pPr>
        <w:suppressAutoHyphens/>
        <w:spacing w:before="120" w:after="120" w:line="276" w:lineRule="auto"/>
        <w:jc w:val="both"/>
        <w:rPr>
          <w:bCs/>
          <w:sz w:val="18"/>
          <w:szCs w:val="18"/>
        </w:rPr>
      </w:pPr>
    </w:p>
    <w:p w14:paraId="3C33AD9D" w14:textId="77777777" w:rsidR="001C721E" w:rsidRPr="003B3160" w:rsidRDefault="00086043" w:rsidP="001C721E">
      <w:pPr>
        <w:suppressAutoHyphens/>
        <w:spacing w:line="360" w:lineRule="auto"/>
        <w:jc w:val="both"/>
        <w:rPr>
          <w:b/>
          <w:bCs/>
          <w:sz w:val="18"/>
          <w:szCs w:val="18"/>
          <w:lang w:val="de-DE"/>
        </w:rPr>
      </w:pPr>
      <w:r w:rsidRPr="003B3160">
        <w:rPr>
          <w:b/>
          <w:bCs/>
          <w:sz w:val="18"/>
          <w:szCs w:val="18"/>
          <w:lang w:val="de-DE"/>
        </w:rPr>
        <w:t xml:space="preserve">DC-Datacenter-Group GmbH </w:t>
      </w:r>
    </w:p>
    <w:p w14:paraId="25983EF9" w14:textId="77777777" w:rsidR="00086043" w:rsidRPr="003B3160" w:rsidRDefault="00086043" w:rsidP="001C721E">
      <w:pPr>
        <w:suppressAutoHyphens/>
        <w:spacing w:line="360" w:lineRule="auto"/>
        <w:jc w:val="both"/>
        <w:rPr>
          <w:bCs/>
          <w:sz w:val="18"/>
          <w:szCs w:val="18"/>
          <w:lang w:val="de-DE"/>
        </w:rPr>
      </w:pPr>
      <w:r w:rsidRPr="003B3160">
        <w:rPr>
          <w:bCs/>
          <w:sz w:val="18"/>
          <w:szCs w:val="18"/>
          <w:lang w:val="de-DE"/>
        </w:rPr>
        <w:t xml:space="preserve">Die DC-Datacenter-Group GmbH bündelt mit ihren fünf Geschäftsbereichen die komplette IT-Infrastruktur-Kompetenz für die Hochverfügbarkeit, Sicherheit und Wirtschaftlichkeit unter einem Dach. </w:t>
      </w:r>
    </w:p>
    <w:p w14:paraId="5CB48F40" w14:textId="77777777" w:rsidR="00086043" w:rsidRPr="003B3160" w:rsidRDefault="00086043" w:rsidP="00086043">
      <w:pPr>
        <w:suppressAutoHyphens/>
        <w:spacing w:line="360" w:lineRule="auto"/>
        <w:jc w:val="both"/>
        <w:rPr>
          <w:bCs/>
          <w:sz w:val="18"/>
          <w:szCs w:val="18"/>
        </w:rPr>
      </w:pPr>
      <w:r w:rsidRPr="003B3160">
        <w:rPr>
          <w:bCs/>
          <w:sz w:val="18"/>
          <w:szCs w:val="18"/>
        </w:rPr>
        <w:t>Das Leistungsspektrum reicht von der Beratung und Planung über die fachgerechte bauliche Umsetzung bis hin zum professionellen Betrieb und Service des Rechenzentrums. Alle fünf Geschäftsbereiche arbeiten eng verzahnt und aufeinander abgestimmt und bilden damit die gesamte Wertschöpfungskette für ihre Kunden ab. Mit diesem Portfolio ist die DC-Datacenter-Group einzigartig auf dem deutschen Markt.</w:t>
      </w:r>
    </w:p>
    <w:p w14:paraId="15E87E51" w14:textId="77777777" w:rsidR="00086043" w:rsidRPr="003B3160" w:rsidRDefault="00086043" w:rsidP="00086043">
      <w:pPr>
        <w:suppressAutoHyphens/>
        <w:spacing w:line="360" w:lineRule="auto"/>
        <w:jc w:val="both"/>
        <w:rPr>
          <w:bCs/>
          <w:sz w:val="18"/>
          <w:szCs w:val="18"/>
        </w:rPr>
      </w:pPr>
      <w:r w:rsidRPr="003B3160">
        <w:rPr>
          <w:bCs/>
          <w:sz w:val="18"/>
          <w:szCs w:val="18"/>
        </w:rPr>
        <w:t>Kunden profitieren von den Synergien der einzelnen Geschäftsbereiche zur Realisierung umfassender und flexibler Lösungen für effiziente, nachhaltige, zukunftssichere und nach höchsten Standards geprüfte IT-Infrastrukturen. Diese entsprechen mit EN 50600, ISO 27001, ECB·S, TÜV TSI und Uptime Tier-Zertifizierungen den höchsten Sicherheitsanforderungen des Marktes.</w:t>
      </w:r>
    </w:p>
    <w:p w14:paraId="1342AAC4" w14:textId="77777777" w:rsidR="00086043" w:rsidRPr="003B3160" w:rsidRDefault="00086043" w:rsidP="00086043">
      <w:pPr>
        <w:suppressAutoHyphens/>
        <w:spacing w:line="360" w:lineRule="auto"/>
        <w:jc w:val="both"/>
        <w:rPr>
          <w:bCs/>
          <w:sz w:val="18"/>
          <w:szCs w:val="18"/>
        </w:rPr>
      </w:pPr>
      <w:r w:rsidRPr="003B3160">
        <w:rPr>
          <w:bCs/>
          <w:sz w:val="18"/>
          <w:szCs w:val="18"/>
        </w:rPr>
        <w:t>Durch einen permanenten Know-how-Transfer, vielseitige Praxiskenntnisse und kurze Wege schafft die DC-Datacenter-Group GmbH einen maximalen Mehrwert für jedes Unternehmen aus den verschiedensten Branchen sowie dem öffentlichen Bereich.</w:t>
      </w:r>
    </w:p>
    <w:p w14:paraId="7F9DE3A9" w14:textId="77777777" w:rsidR="00086043" w:rsidRPr="003B3160" w:rsidRDefault="00086043" w:rsidP="00086043">
      <w:pPr>
        <w:suppressAutoHyphens/>
        <w:spacing w:line="360" w:lineRule="auto"/>
        <w:jc w:val="both"/>
        <w:rPr>
          <w:b/>
          <w:bCs/>
          <w:sz w:val="18"/>
          <w:szCs w:val="18"/>
        </w:rPr>
      </w:pPr>
    </w:p>
    <w:p w14:paraId="6733CF04" w14:textId="77777777" w:rsidR="00FC4D08" w:rsidRPr="003B3160" w:rsidRDefault="00FC4D08" w:rsidP="00FC4D08">
      <w:pPr>
        <w:spacing w:line="360" w:lineRule="auto"/>
        <w:rPr>
          <w:rFonts w:ascii="Calibri" w:hAnsi="Calibri" w:cs="Calibri"/>
          <w:sz w:val="18"/>
          <w:szCs w:val="18"/>
          <w:lang w:val="de-DE" w:eastAsia="en-US"/>
        </w:rPr>
      </w:pPr>
      <w:r w:rsidRPr="003B3160">
        <w:rPr>
          <w:sz w:val="18"/>
          <w:szCs w:val="18"/>
        </w:rPr>
        <w:lastRenderedPageBreak/>
        <w:t>DC-Datacenter-Group GmbH, Pressekontakt: Sonja Philipp</w:t>
      </w:r>
      <w:r w:rsidRPr="003B3160">
        <w:rPr>
          <w:sz w:val="18"/>
          <w:szCs w:val="18"/>
        </w:rPr>
        <w:br/>
        <w:t xml:space="preserve">Telefon:  02741 9321 162, E-Mail: </w:t>
      </w:r>
      <w:hyperlink r:id="rId13" w:history="1">
        <w:r w:rsidRPr="003B3160">
          <w:rPr>
            <w:rStyle w:val="Hyperlink"/>
            <w:color w:val="auto"/>
            <w:sz w:val="18"/>
            <w:szCs w:val="18"/>
            <w:u w:val="none"/>
          </w:rPr>
          <w:t>marketing@datacenter-group.com</w:t>
        </w:r>
      </w:hyperlink>
      <w:r w:rsidRPr="003B3160">
        <w:rPr>
          <w:sz w:val="18"/>
          <w:szCs w:val="18"/>
        </w:rPr>
        <w:t xml:space="preserve">, </w:t>
      </w:r>
      <w:r w:rsidRPr="003B3160">
        <w:rPr>
          <w:sz w:val="18"/>
          <w:szCs w:val="18"/>
        </w:rPr>
        <w:br/>
        <w:t xml:space="preserve">Homepage: </w:t>
      </w:r>
      <w:hyperlink r:id="rId14" w:history="1">
        <w:r w:rsidRPr="003B3160">
          <w:rPr>
            <w:rStyle w:val="Hyperlink"/>
            <w:color w:val="auto"/>
            <w:sz w:val="18"/>
            <w:szCs w:val="18"/>
            <w:u w:val="none"/>
          </w:rPr>
          <w:t>www.datacenter-group.de</w:t>
        </w:r>
      </w:hyperlink>
    </w:p>
    <w:p w14:paraId="4999B9C6" w14:textId="77777777" w:rsidR="003B3160" w:rsidRDefault="003B3160" w:rsidP="001C721E">
      <w:pPr>
        <w:suppressAutoHyphens/>
        <w:spacing w:line="360" w:lineRule="auto"/>
        <w:jc w:val="both"/>
        <w:rPr>
          <w:b/>
          <w:bCs/>
          <w:sz w:val="18"/>
          <w:szCs w:val="18"/>
          <w:lang w:val="de-DE"/>
        </w:rPr>
      </w:pPr>
    </w:p>
    <w:p w14:paraId="2978BB4B" w14:textId="77777777" w:rsidR="003B3160" w:rsidRDefault="003B3160" w:rsidP="001C721E">
      <w:pPr>
        <w:suppressAutoHyphens/>
        <w:spacing w:line="360" w:lineRule="auto"/>
        <w:jc w:val="both"/>
        <w:rPr>
          <w:b/>
          <w:bCs/>
          <w:sz w:val="18"/>
          <w:szCs w:val="18"/>
          <w:lang w:val="de-DE"/>
        </w:rPr>
      </w:pPr>
    </w:p>
    <w:p w14:paraId="17B60856" w14:textId="77777777" w:rsidR="003B3160" w:rsidRDefault="003B3160" w:rsidP="001C721E">
      <w:pPr>
        <w:suppressAutoHyphens/>
        <w:spacing w:line="360" w:lineRule="auto"/>
        <w:jc w:val="both"/>
        <w:rPr>
          <w:b/>
          <w:bCs/>
          <w:sz w:val="18"/>
          <w:szCs w:val="18"/>
          <w:lang w:val="de-DE"/>
        </w:rPr>
      </w:pPr>
    </w:p>
    <w:p w14:paraId="3D6A87C9" w14:textId="77777777" w:rsidR="001C721E" w:rsidRDefault="00411ED6" w:rsidP="001C721E">
      <w:pPr>
        <w:suppressAutoHyphens/>
        <w:spacing w:line="360" w:lineRule="auto"/>
        <w:jc w:val="both"/>
        <w:rPr>
          <w:b/>
          <w:bCs/>
          <w:sz w:val="18"/>
          <w:szCs w:val="18"/>
          <w:lang w:val="de-DE"/>
        </w:rPr>
      </w:pPr>
      <w:proofErr w:type="spellStart"/>
      <w:r w:rsidRPr="00C57542">
        <w:rPr>
          <w:b/>
          <w:bCs/>
          <w:sz w:val="18"/>
          <w:szCs w:val="18"/>
          <w:lang w:val="de-DE"/>
        </w:rPr>
        <w:t>noris</w:t>
      </w:r>
      <w:proofErr w:type="spellEnd"/>
      <w:r w:rsidRPr="00C57542">
        <w:rPr>
          <w:b/>
          <w:bCs/>
          <w:sz w:val="18"/>
          <w:szCs w:val="18"/>
          <w:lang w:val="de-DE"/>
        </w:rPr>
        <w:t xml:space="preserve"> network AG</w:t>
      </w:r>
    </w:p>
    <w:p w14:paraId="3AE7FADE" w14:textId="77777777" w:rsidR="00411ED6" w:rsidRPr="001C721E" w:rsidRDefault="00411ED6" w:rsidP="001C721E">
      <w:pPr>
        <w:suppressAutoHyphens/>
        <w:spacing w:line="360" w:lineRule="auto"/>
        <w:jc w:val="both"/>
        <w:rPr>
          <w:bCs/>
          <w:sz w:val="18"/>
          <w:szCs w:val="18"/>
        </w:rPr>
      </w:pPr>
      <w:r w:rsidRPr="001C721E">
        <w:rPr>
          <w:bCs/>
          <w:sz w:val="18"/>
          <w:szCs w:val="18"/>
        </w:rPr>
        <w:t xml:space="preserve">Die Nürnberger </w:t>
      </w:r>
      <w:proofErr w:type="spellStart"/>
      <w:r w:rsidRPr="001C721E">
        <w:rPr>
          <w:bCs/>
          <w:sz w:val="18"/>
          <w:szCs w:val="18"/>
        </w:rPr>
        <w:t>noris</w:t>
      </w:r>
      <w:proofErr w:type="spellEnd"/>
      <w:r w:rsidRPr="001C721E">
        <w:rPr>
          <w:bCs/>
          <w:sz w:val="18"/>
          <w:szCs w:val="18"/>
        </w:rPr>
        <w:t xml:space="preserve"> network AG bietet Unternehmen und Organisationen mit den Branchenschwerpunkten Banken/Versicherungen, Automotive/Industrie, Softwareentwicklung und Öffentliche Verwaltung maßgeschneiderte ITK-Lösungen in den Bereichen IT-Outsourcing, </w:t>
      </w:r>
      <w:proofErr w:type="spellStart"/>
      <w:r w:rsidRPr="001C721E">
        <w:rPr>
          <w:bCs/>
          <w:sz w:val="18"/>
          <w:szCs w:val="18"/>
        </w:rPr>
        <w:t>Managed</w:t>
      </w:r>
      <w:proofErr w:type="spellEnd"/>
      <w:r w:rsidRPr="001C721E">
        <w:rPr>
          <w:bCs/>
          <w:sz w:val="18"/>
          <w:szCs w:val="18"/>
        </w:rPr>
        <w:t xml:space="preserve"> Services, Cloud Services sowie Network &amp; Security. Technologische Basis ist eine leistungsfähige IT-Infrastruktur mit </w:t>
      </w:r>
      <w:proofErr w:type="spellStart"/>
      <w:r w:rsidRPr="001C721E">
        <w:rPr>
          <w:bCs/>
          <w:sz w:val="18"/>
          <w:szCs w:val="18"/>
        </w:rPr>
        <w:t>noris</w:t>
      </w:r>
      <w:proofErr w:type="spellEnd"/>
      <w:r w:rsidRPr="001C721E">
        <w:rPr>
          <w:bCs/>
          <w:sz w:val="18"/>
          <w:szCs w:val="18"/>
        </w:rPr>
        <w:t xml:space="preserve"> network-eigenen Hochsicherheitsrechenzentren – darunter mit Nürnberg Süd und München Ost zwei der anerkannt modernsten und energieeffizientesten Rechenzentren Europas. Neben kundenspezifischen Lösungen und Services für klassische und virtualisierte IT-Infrastrukturen bietet </w:t>
      </w:r>
      <w:proofErr w:type="spellStart"/>
      <w:r w:rsidRPr="001C721E">
        <w:rPr>
          <w:bCs/>
          <w:sz w:val="18"/>
          <w:szCs w:val="18"/>
        </w:rPr>
        <w:t>noris</w:t>
      </w:r>
      <w:proofErr w:type="spellEnd"/>
      <w:r w:rsidRPr="001C721E">
        <w:rPr>
          <w:bCs/>
          <w:sz w:val="18"/>
          <w:szCs w:val="18"/>
        </w:rPr>
        <w:t xml:space="preserve"> network PaaS-Providing auf eigenen Cloud-Plattformen und mit </w:t>
      </w:r>
      <w:proofErr w:type="spellStart"/>
      <w:r w:rsidRPr="001C721E">
        <w:rPr>
          <w:bCs/>
          <w:sz w:val="18"/>
          <w:szCs w:val="18"/>
        </w:rPr>
        <w:t>Managed</w:t>
      </w:r>
      <w:proofErr w:type="spellEnd"/>
      <w:r w:rsidRPr="001C721E">
        <w:rPr>
          <w:bCs/>
          <w:sz w:val="18"/>
          <w:szCs w:val="18"/>
        </w:rPr>
        <w:t xml:space="preserve"> </w:t>
      </w:r>
      <w:proofErr w:type="spellStart"/>
      <w:r w:rsidRPr="001C721E">
        <w:rPr>
          <w:bCs/>
          <w:sz w:val="18"/>
          <w:szCs w:val="18"/>
        </w:rPr>
        <w:t>Kubernetes</w:t>
      </w:r>
      <w:proofErr w:type="spellEnd"/>
      <w:r w:rsidRPr="001C721E">
        <w:rPr>
          <w:bCs/>
          <w:sz w:val="18"/>
          <w:szCs w:val="18"/>
        </w:rPr>
        <w:t xml:space="preserve"> auch Services für die automatisierte Skalierung von Ressourcen (Container). Weitere, standardisierte Premium-Rechenzentrumsprodukte fasst das Unternehmen unter der Marke datacenter.de zusammen.</w:t>
      </w:r>
      <w:r w:rsidR="001C721E">
        <w:rPr>
          <w:bCs/>
          <w:sz w:val="18"/>
          <w:szCs w:val="18"/>
        </w:rPr>
        <w:br/>
      </w:r>
    </w:p>
    <w:p w14:paraId="708FF01C" w14:textId="77777777" w:rsidR="00411ED6" w:rsidRPr="001C721E" w:rsidRDefault="00411ED6" w:rsidP="001C721E">
      <w:pPr>
        <w:suppressAutoHyphens/>
        <w:spacing w:line="360" w:lineRule="auto"/>
        <w:jc w:val="both"/>
        <w:rPr>
          <w:bCs/>
          <w:sz w:val="18"/>
          <w:szCs w:val="18"/>
        </w:rPr>
      </w:pPr>
      <w:r w:rsidRPr="001C721E">
        <w:rPr>
          <w:bCs/>
          <w:sz w:val="18"/>
          <w:szCs w:val="18"/>
        </w:rPr>
        <w:t xml:space="preserve">Die </w:t>
      </w:r>
      <w:proofErr w:type="spellStart"/>
      <w:r w:rsidRPr="001C721E">
        <w:rPr>
          <w:bCs/>
          <w:sz w:val="18"/>
          <w:szCs w:val="18"/>
        </w:rPr>
        <w:t>noris</w:t>
      </w:r>
      <w:proofErr w:type="spellEnd"/>
      <w:r w:rsidRPr="001C721E">
        <w:rPr>
          <w:bCs/>
          <w:sz w:val="18"/>
          <w:szCs w:val="18"/>
        </w:rPr>
        <w:t xml:space="preserve"> network AG ist mit ihren gesamten Geschäftstätigkeiten für ihre durchgängige Qualität und ihre Sicherheit im Service- und Informationssicherheitsmanagement nach ISO/IEC 20000-1, ISO/IEC 27001 und ISO 9001 zertifiziert. Im Bereich „Sicherheitsmanagement für bauliche Objekte“ ist </w:t>
      </w:r>
      <w:proofErr w:type="spellStart"/>
      <w:r w:rsidRPr="001C721E">
        <w:rPr>
          <w:bCs/>
          <w:sz w:val="18"/>
          <w:szCs w:val="18"/>
        </w:rPr>
        <w:t>noris</w:t>
      </w:r>
      <w:proofErr w:type="spellEnd"/>
      <w:r w:rsidRPr="001C721E">
        <w:rPr>
          <w:bCs/>
          <w:sz w:val="18"/>
          <w:szCs w:val="18"/>
        </w:rPr>
        <w:t xml:space="preserve"> network als erster Rechenzentrumsbetreiber nach </w:t>
      </w:r>
      <w:proofErr w:type="spellStart"/>
      <w:r w:rsidRPr="001C721E">
        <w:rPr>
          <w:bCs/>
          <w:sz w:val="18"/>
          <w:szCs w:val="18"/>
        </w:rPr>
        <w:t>VdS</w:t>
      </w:r>
      <w:proofErr w:type="spellEnd"/>
      <w:r w:rsidRPr="001C721E">
        <w:rPr>
          <w:bCs/>
          <w:sz w:val="18"/>
          <w:szCs w:val="18"/>
        </w:rPr>
        <w:t>-Richtlinie 3406 zertifiziert, zudem sind die maximalen Verfügbarkeits-, Schutz- und Energieeffizienzklassen des Rechenzentrums München Ost nach EN 50600 bestätigt.</w:t>
      </w:r>
    </w:p>
    <w:p w14:paraId="5CFB5DBA" w14:textId="77777777" w:rsidR="003B3160" w:rsidRDefault="003B3160" w:rsidP="001C721E">
      <w:pPr>
        <w:suppressAutoHyphens/>
        <w:spacing w:line="360" w:lineRule="auto"/>
        <w:jc w:val="both"/>
        <w:rPr>
          <w:bCs/>
          <w:sz w:val="18"/>
          <w:szCs w:val="18"/>
        </w:rPr>
      </w:pPr>
    </w:p>
    <w:p w14:paraId="324796A4" w14:textId="64726368" w:rsidR="00411ED6" w:rsidRPr="001C721E" w:rsidRDefault="00411ED6" w:rsidP="001C721E">
      <w:pPr>
        <w:suppressAutoHyphens/>
        <w:spacing w:line="360" w:lineRule="auto"/>
        <w:jc w:val="both"/>
        <w:rPr>
          <w:bCs/>
          <w:sz w:val="18"/>
          <w:szCs w:val="18"/>
        </w:rPr>
      </w:pPr>
      <w:r w:rsidRPr="001C721E">
        <w:rPr>
          <w:bCs/>
          <w:sz w:val="18"/>
          <w:szCs w:val="18"/>
        </w:rPr>
        <w:t xml:space="preserve">Die Rechenzentren Nürnberg Mitte und Nürnberg Süd sowie München Ost haben das ISO 27001-Zertifikat auf Basis von IT-Grundschutz des BSI erhalten. Weitere Zertifikate, die der IT-Dienstleister vorweisen kann, sind PCI DSS, TISAX und ISO 14001 Umweltmanagement. 1993 gegründet, zählt die </w:t>
      </w:r>
      <w:proofErr w:type="spellStart"/>
      <w:r w:rsidRPr="001C721E">
        <w:rPr>
          <w:bCs/>
          <w:sz w:val="18"/>
          <w:szCs w:val="18"/>
        </w:rPr>
        <w:t>noris</w:t>
      </w:r>
      <w:proofErr w:type="spellEnd"/>
      <w:r w:rsidRPr="001C721E">
        <w:rPr>
          <w:bCs/>
          <w:sz w:val="18"/>
          <w:szCs w:val="18"/>
        </w:rPr>
        <w:t xml:space="preserve"> network AG zu den deutschen Pionieren auf dem Gebiet moderner IT-Dienstleistungen und betreut heute renommierte Unternehmen wie adidas AG, Consorsbank, Flughafen Nürnberg GmbH, Firmengruppe Max Bögl, Küchen Quelle GmbH, Schmetterling Reisen GmbH &amp; Co. KG, </w:t>
      </w:r>
      <w:proofErr w:type="spellStart"/>
      <w:r w:rsidRPr="001C721E">
        <w:rPr>
          <w:bCs/>
          <w:sz w:val="18"/>
          <w:szCs w:val="18"/>
        </w:rPr>
        <w:t>Teambank</w:t>
      </w:r>
      <w:proofErr w:type="spellEnd"/>
      <w:r w:rsidRPr="001C721E">
        <w:rPr>
          <w:bCs/>
          <w:sz w:val="18"/>
          <w:szCs w:val="18"/>
        </w:rPr>
        <w:t xml:space="preserve"> AG u. v. m.</w:t>
      </w:r>
    </w:p>
    <w:p w14:paraId="7F6AE4E5" w14:textId="77777777" w:rsidR="003B3160" w:rsidRDefault="003B3160" w:rsidP="003B3160">
      <w:pPr>
        <w:pStyle w:val="PIAbspann"/>
        <w:jc w:val="left"/>
        <w:rPr>
          <w:color w:val="000000"/>
          <w:lang w:val="de-DE"/>
        </w:rPr>
      </w:pPr>
    </w:p>
    <w:p w14:paraId="42DC24CB" w14:textId="77777777" w:rsidR="003B3160" w:rsidRPr="0015555A" w:rsidRDefault="003B3160" w:rsidP="003B3160">
      <w:pPr>
        <w:pStyle w:val="PIAbspann"/>
        <w:jc w:val="left"/>
        <w:rPr>
          <w:lang w:val="de-DE"/>
        </w:rPr>
      </w:pPr>
      <w:r w:rsidRPr="0015555A">
        <w:rPr>
          <w:color w:val="000000"/>
          <w:lang w:val="de-DE"/>
        </w:rPr>
        <w:t xml:space="preserve">Hauptsitz: </w:t>
      </w:r>
      <w:r w:rsidRPr="0015555A">
        <w:rPr>
          <w:color w:val="000000"/>
          <w:lang w:val="de-DE"/>
        </w:rPr>
        <w:br/>
      </w:r>
      <w:proofErr w:type="spellStart"/>
      <w:r w:rsidRPr="0015555A">
        <w:rPr>
          <w:color w:val="000000"/>
          <w:lang w:val="de-DE"/>
        </w:rPr>
        <w:t>noris</w:t>
      </w:r>
      <w:proofErr w:type="spellEnd"/>
      <w:r w:rsidRPr="0015555A">
        <w:rPr>
          <w:color w:val="000000"/>
          <w:lang w:val="de-DE"/>
        </w:rPr>
        <w:t xml:space="preserve"> network AG, </w:t>
      </w:r>
      <w:r w:rsidRPr="0015555A">
        <w:rPr>
          <w:lang w:val="de-DE"/>
        </w:rPr>
        <w:t>Thomas-Mann-Straße 16 - 20</w:t>
      </w:r>
      <w:r w:rsidRPr="0015555A">
        <w:rPr>
          <w:color w:val="000000"/>
          <w:lang w:val="de-DE"/>
        </w:rPr>
        <w:t>, 90471 Nürnberg, Deutschland</w:t>
      </w:r>
      <w:r w:rsidRPr="0015555A">
        <w:rPr>
          <w:color w:val="000000"/>
          <w:lang w:val="de-DE"/>
        </w:rPr>
        <w:br/>
        <w:t>Telefon: +49 911 9352-0, Fax: +49 911 9352-100</w:t>
      </w:r>
      <w:r w:rsidRPr="0015555A">
        <w:rPr>
          <w:color w:val="000000"/>
          <w:lang w:val="de-DE"/>
        </w:rPr>
        <w:br/>
        <w:t>E</w:t>
      </w:r>
      <w:r w:rsidRPr="0015555A">
        <w:rPr>
          <w:lang w:val="de-DE"/>
        </w:rPr>
        <w:t>-Mail: vertrieb@noris.de</w:t>
      </w:r>
      <w:r w:rsidRPr="0015555A">
        <w:rPr>
          <w:color w:val="000000"/>
          <w:lang w:val="de-DE"/>
        </w:rPr>
        <w:t xml:space="preserve">, </w:t>
      </w:r>
      <w:r w:rsidRPr="0015555A">
        <w:rPr>
          <w:lang w:val="de-DE"/>
        </w:rPr>
        <w:t>Homepage: www.noris.de</w:t>
      </w:r>
    </w:p>
    <w:p w14:paraId="127C667A" w14:textId="77777777" w:rsidR="003B3160" w:rsidRPr="0015555A" w:rsidRDefault="003B3160" w:rsidP="003B3160">
      <w:pPr>
        <w:pStyle w:val="PIAbspann"/>
        <w:rPr>
          <w:b/>
          <w:bCs/>
          <w:lang w:val="de-DE"/>
        </w:rPr>
      </w:pPr>
      <w:r>
        <w:rPr>
          <w:b/>
          <w:bCs/>
          <w:lang w:val="de-DE"/>
        </w:rPr>
        <w:br w:type="page"/>
      </w:r>
    </w:p>
    <w:tbl>
      <w:tblPr>
        <w:tblW w:w="0" w:type="auto"/>
        <w:tblLook w:val="04A0" w:firstRow="1" w:lastRow="0" w:firstColumn="1" w:lastColumn="0" w:noHBand="0" w:noVBand="1"/>
      </w:tblPr>
      <w:tblGrid>
        <w:gridCol w:w="3968"/>
        <w:gridCol w:w="3968"/>
      </w:tblGrid>
      <w:tr w:rsidR="003B3160" w:rsidRPr="0015555A" w14:paraId="6B976986" w14:textId="77777777" w:rsidTr="000D0C4F">
        <w:tc>
          <w:tcPr>
            <w:tcW w:w="3968" w:type="dxa"/>
          </w:tcPr>
          <w:p w14:paraId="49740AEB" w14:textId="77777777" w:rsidR="003B3160" w:rsidRPr="0015555A" w:rsidRDefault="003B3160" w:rsidP="000D0C4F">
            <w:pPr>
              <w:pStyle w:val="PIAbspann"/>
              <w:rPr>
                <w:b/>
                <w:bCs/>
                <w:lang w:val="de-DE"/>
              </w:rPr>
            </w:pPr>
            <w:r w:rsidRPr="0015555A">
              <w:rPr>
                <w:b/>
                <w:bCs/>
                <w:lang w:val="de-DE"/>
              </w:rPr>
              <w:t>Kontakt:</w:t>
            </w:r>
          </w:p>
          <w:p w14:paraId="03D3C6D8" w14:textId="77777777" w:rsidR="003B3160" w:rsidRPr="0015555A" w:rsidRDefault="003B3160" w:rsidP="000D0C4F">
            <w:pPr>
              <w:pStyle w:val="PIAbspann"/>
              <w:jc w:val="left"/>
              <w:rPr>
                <w:color w:val="000000"/>
                <w:lang w:val="de-DE"/>
              </w:rPr>
            </w:pPr>
            <w:proofErr w:type="spellStart"/>
            <w:r w:rsidRPr="0015555A">
              <w:rPr>
                <w:color w:val="000000"/>
                <w:lang w:val="de-DE"/>
              </w:rPr>
              <w:t>noris</w:t>
            </w:r>
            <w:proofErr w:type="spellEnd"/>
            <w:r w:rsidRPr="0015555A">
              <w:rPr>
                <w:color w:val="000000"/>
                <w:lang w:val="de-DE"/>
              </w:rPr>
              <w:t xml:space="preserve"> network AG</w:t>
            </w:r>
            <w:r w:rsidRPr="0015555A">
              <w:rPr>
                <w:color w:val="000000"/>
                <w:lang w:val="de-DE"/>
              </w:rPr>
              <w:br/>
              <w:t>Kirsten Meier</w:t>
            </w:r>
          </w:p>
          <w:p w14:paraId="6E800E67" w14:textId="77777777" w:rsidR="003B3160" w:rsidRPr="0015555A" w:rsidRDefault="003B3160" w:rsidP="000D0C4F">
            <w:pPr>
              <w:pStyle w:val="PIAbspann"/>
              <w:jc w:val="left"/>
              <w:rPr>
                <w:color w:val="000000"/>
                <w:lang w:val="de-DE"/>
              </w:rPr>
            </w:pPr>
            <w:r w:rsidRPr="0015555A">
              <w:rPr>
                <w:lang w:val="de-DE"/>
              </w:rPr>
              <w:t>Thomas-Mann-Straße 16 - 20</w:t>
            </w:r>
            <w:r w:rsidRPr="0015555A">
              <w:rPr>
                <w:color w:val="000000"/>
                <w:lang w:val="de-DE"/>
              </w:rPr>
              <w:br/>
              <w:t>90471 Nürnberg</w:t>
            </w:r>
            <w:r w:rsidRPr="0015555A">
              <w:rPr>
                <w:color w:val="000000"/>
                <w:lang w:val="de-DE"/>
              </w:rPr>
              <w:br/>
              <w:t>Tel.: +49 911 9352-0</w:t>
            </w:r>
            <w:r w:rsidRPr="0015555A">
              <w:rPr>
                <w:color w:val="000000"/>
                <w:lang w:val="de-DE"/>
              </w:rPr>
              <w:br/>
              <w:t>Fax: +49 911 9352-100</w:t>
            </w:r>
            <w:r w:rsidRPr="0015555A">
              <w:rPr>
                <w:color w:val="000000"/>
                <w:lang w:val="de-DE"/>
              </w:rPr>
              <w:br/>
              <w:t>E</w:t>
            </w:r>
            <w:r w:rsidRPr="0015555A">
              <w:rPr>
                <w:lang w:val="de-DE"/>
              </w:rPr>
              <w:t>-Mail: kirsten.meier@noris.de</w:t>
            </w:r>
            <w:r w:rsidRPr="0015555A">
              <w:rPr>
                <w:color w:val="000000"/>
                <w:lang w:val="de-DE"/>
              </w:rPr>
              <w:br/>
            </w:r>
            <w:r w:rsidRPr="0015555A">
              <w:rPr>
                <w:lang w:val="de-DE"/>
              </w:rPr>
              <w:t>Homepage: www.noris.de</w:t>
            </w:r>
          </w:p>
        </w:tc>
        <w:tc>
          <w:tcPr>
            <w:tcW w:w="3968" w:type="dxa"/>
          </w:tcPr>
          <w:p w14:paraId="41B57FA0" w14:textId="77777777" w:rsidR="003B3160" w:rsidRPr="0015555A" w:rsidRDefault="003B3160" w:rsidP="000D0C4F">
            <w:pPr>
              <w:pStyle w:val="PIAbspann"/>
              <w:rPr>
                <w:b/>
                <w:bCs/>
                <w:lang w:val="de-DE"/>
              </w:rPr>
            </w:pPr>
            <w:r w:rsidRPr="0015555A">
              <w:rPr>
                <w:b/>
                <w:bCs/>
                <w:lang w:val="de-DE"/>
              </w:rPr>
              <w:t>Presse-Kontakt:</w:t>
            </w:r>
          </w:p>
          <w:p w14:paraId="6AEE00DA" w14:textId="77777777" w:rsidR="003B3160" w:rsidRPr="0015555A" w:rsidRDefault="003B3160" w:rsidP="000D0C4F">
            <w:pPr>
              <w:pStyle w:val="PIAbspann"/>
              <w:jc w:val="left"/>
              <w:rPr>
                <w:color w:val="000000"/>
                <w:lang w:val="de-DE"/>
              </w:rPr>
            </w:pPr>
            <w:r w:rsidRPr="0015555A">
              <w:rPr>
                <w:lang w:val="de-DE"/>
              </w:rPr>
              <w:t>HighTech communications GmbH</w:t>
            </w:r>
            <w:r w:rsidRPr="0015555A">
              <w:rPr>
                <w:lang w:val="de-DE"/>
              </w:rPr>
              <w:br/>
            </w:r>
            <w:r w:rsidRPr="0015555A">
              <w:rPr>
                <w:color w:val="000000"/>
                <w:lang w:val="de-DE"/>
              </w:rPr>
              <w:t>Brigitte Basilio</w:t>
            </w:r>
          </w:p>
          <w:p w14:paraId="47A3A255" w14:textId="77777777" w:rsidR="003B3160" w:rsidRPr="0015555A" w:rsidRDefault="003B3160" w:rsidP="000D0C4F">
            <w:pPr>
              <w:pStyle w:val="PIAbspann"/>
              <w:jc w:val="left"/>
              <w:rPr>
                <w:color w:val="000000"/>
                <w:lang w:val="de-DE"/>
              </w:rPr>
            </w:pPr>
            <w:proofErr w:type="spellStart"/>
            <w:r w:rsidRPr="0015555A">
              <w:rPr>
                <w:lang w:val="de-DE"/>
              </w:rPr>
              <w:t>Brunhamstraße</w:t>
            </w:r>
            <w:proofErr w:type="spellEnd"/>
            <w:r w:rsidRPr="0015555A">
              <w:rPr>
                <w:lang w:val="de-DE"/>
              </w:rPr>
              <w:t xml:space="preserve"> 21</w:t>
            </w:r>
            <w:r w:rsidRPr="0015555A">
              <w:rPr>
                <w:lang w:val="de-DE"/>
              </w:rPr>
              <w:br/>
              <w:t>81249 München</w:t>
            </w:r>
            <w:r w:rsidRPr="0015555A">
              <w:rPr>
                <w:lang w:val="de-DE"/>
              </w:rPr>
              <w:br/>
              <w:t>Tel.: +49 89 500778-20</w:t>
            </w:r>
            <w:r w:rsidRPr="0015555A">
              <w:rPr>
                <w:lang w:val="de-DE"/>
              </w:rPr>
              <w:br/>
              <w:t>Fax: +49 89 500778-77</w:t>
            </w:r>
            <w:r w:rsidRPr="0015555A">
              <w:rPr>
                <w:lang w:val="de-DE"/>
              </w:rPr>
              <w:br/>
              <w:t>E-Mail: b.basilio@htcm.de</w:t>
            </w:r>
            <w:r w:rsidRPr="0015555A">
              <w:rPr>
                <w:lang w:val="de-DE"/>
              </w:rPr>
              <w:br/>
              <w:t xml:space="preserve">Homepage: </w:t>
            </w:r>
            <w:hyperlink r:id="rId15" w:history="1">
              <w:r w:rsidRPr="0015555A">
                <w:rPr>
                  <w:lang w:val="de-DE"/>
                </w:rPr>
                <w:t>www.htcm.de</w:t>
              </w:r>
            </w:hyperlink>
          </w:p>
        </w:tc>
      </w:tr>
    </w:tbl>
    <w:p w14:paraId="2AB820EF" w14:textId="77777777" w:rsidR="003B3160" w:rsidRPr="00C57542" w:rsidRDefault="003B3160" w:rsidP="003B3160">
      <w:pPr>
        <w:pStyle w:val="PIAbspann"/>
        <w:jc w:val="left"/>
        <w:rPr>
          <w:b/>
          <w:bCs/>
          <w:lang w:val="de-DE"/>
        </w:rPr>
      </w:pPr>
    </w:p>
    <w:p w14:paraId="74D42FFC" w14:textId="77777777" w:rsidR="00152F10" w:rsidRPr="00C57542" w:rsidRDefault="00152F10" w:rsidP="003B3160">
      <w:pPr>
        <w:pStyle w:val="PIAbspann"/>
        <w:jc w:val="left"/>
        <w:rPr>
          <w:b/>
          <w:bCs/>
          <w:lang w:val="de-DE"/>
        </w:rPr>
      </w:pPr>
    </w:p>
    <w:sectPr w:rsidR="00152F10" w:rsidRPr="00C57542">
      <w:headerReference w:type="default" r:id="rId16"/>
      <w:footerReference w:type="default" r:id="rId17"/>
      <w:pgSz w:w="11905" w:h="16837"/>
      <w:pgMar w:top="2835" w:right="2410" w:bottom="1701"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C85C" w14:textId="77777777" w:rsidR="000A3B2A" w:rsidRDefault="000A3B2A">
      <w:r>
        <w:separator/>
      </w:r>
    </w:p>
  </w:endnote>
  <w:endnote w:type="continuationSeparator" w:id="0">
    <w:p w14:paraId="4900CE48" w14:textId="77777777" w:rsidR="000A3B2A" w:rsidRDefault="000A3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E4FA" w14:textId="6AA4A192" w:rsidR="00AB2A8F" w:rsidRPr="00861AFA" w:rsidRDefault="00AB2A8F">
    <w:pPr>
      <w:pStyle w:val="Fuzeile"/>
      <w:rPr>
        <w:lang w:val="de-DE"/>
      </w:rPr>
    </w:pPr>
    <w:r>
      <w:rPr>
        <w:sz w:val="16"/>
        <w:szCs w:val="16"/>
        <w:lang w:val="en-US"/>
      </w:rPr>
      <w:fldChar w:fldCharType="begin"/>
    </w:r>
    <w:r w:rsidRPr="00861AFA">
      <w:rPr>
        <w:sz w:val="16"/>
        <w:szCs w:val="16"/>
        <w:lang w:val="de-DE"/>
      </w:rPr>
      <w:instrText xml:space="preserve"> FILENAME </w:instrText>
    </w:r>
    <w:r>
      <w:rPr>
        <w:sz w:val="16"/>
        <w:szCs w:val="16"/>
        <w:lang w:val="en-US"/>
      </w:rPr>
      <w:fldChar w:fldCharType="separate"/>
    </w:r>
    <w:r w:rsidR="00CC38EE">
      <w:rPr>
        <w:noProof/>
        <w:sz w:val="16"/>
        <w:szCs w:val="16"/>
        <w:lang w:val="de-DE"/>
      </w:rPr>
      <w:t>NRS1PI817.docx</w:t>
    </w:r>
    <w:r>
      <w:rPr>
        <w:sz w:val="16"/>
        <w:szCs w:val="16"/>
        <w:lang w:val="en-US"/>
      </w:rPr>
      <w:fldChar w:fldCharType="end"/>
    </w:r>
  </w:p>
  <w:p w14:paraId="4620FAD9" w14:textId="77777777" w:rsidR="00AB2A8F" w:rsidRPr="00861AFA" w:rsidRDefault="00AB2A8F">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0FE0F" w14:textId="77777777" w:rsidR="000A3B2A" w:rsidRDefault="000A3B2A">
      <w:r>
        <w:separator/>
      </w:r>
    </w:p>
  </w:footnote>
  <w:footnote w:type="continuationSeparator" w:id="0">
    <w:p w14:paraId="147DBE62" w14:textId="77777777" w:rsidR="000A3B2A" w:rsidRDefault="000A3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5DB3" w14:textId="77777777" w:rsidR="003B3160" w:rsidRDefault="00CC38EE">
    <w:pPr>
      <w:pStyle w:val="Kopfzeile"/>
    </w:pPr>
    <w:r>
      <w:rPr>
        <w:noProof/>
      </w:rPr>
      <w:pict w14:anchorId="0C6B2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pt;margin-top:4.9pt;width:206.5pt;height:30.8pt;z-index:251657728">
          <v:imagedata r:id="rId1" o:title="NRS_Logo_100803-transparent_RGB-600dpi"/>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berschrift1"/>
      <w:lvlText w:val="%1"/>
      <w:lvlJc w:val="left"/>
      <w:pPr>
        <w:tabs>
          <w:tab w:val="num" w:pos="0"/>
        </w:tabs>
        <w:ind w:left="0" w:firstLine="0"/>
      </w:pPr>
      <w:rPr>
        <w:rFonts w:cs="Times New Roman"/>
      </w:rPr>
    </w:lvl>
    <w:lvl w:ilvl="1">
      <w:start w:val="1"/>
      <w:numFmt w:val="decimal"/>
      <w:pStyle w:val="berschrift2"/>
      <w:lvlText w:val="%1.%2"/>
      <w:lvlJc w:val="left"/>
      <w:pPr>
        <w:tabs>
          <w:tab w:val="num" w:pos="0"/>
        </w:tabs>
        <w:ind w:left="0" w:firstLine="0"/>
      </w:pPr>
      <w:rPr>
        <w:rFonts w:cs="Times New Roman"/>
      </w:rPr>
    </w:lvl>
    <w:lvl w:ilvl="2">
      <w:start w:val="1"/>
      <w:numFmt w:val="decimal"/>
      <w:pStyle w:val="berschrift3"/>
      <w:lvlText w:val="%1.%2.%3"/>
      <w:lvlJc w:val="left"/>
      <w:pPr>
        <w:tabs>
          <w:tab w:val="num" w:pos="0"/>
        </w:tabs>
        <w:ind w:left="0" w:firstLine="0"/>
      </w:pPr>
      <w:rPr>
        <w:rFonts w:cs="Times New Roman"/>
      </w:rPr>
    </w:lvl>
    <w:lvl w:ilvl="3">
      <w:start w:val="1"/>
      <w:numFmt w:val="decimal"/>
      <w:pStyle w:val="berschrift4"/>
      <w:lvlText w:val="%1.%2.%3.%4"/>
      <w:lvlJc w:val="left"/>
      <w:pPr>
        <w:tabs>
          <w:tab w:val="num" w:pos="0"/>
        </w:tabs>
        <w:ind w:left="0" w:firstLine="0"/>
      </w:pPr>
      <w:rPr>
        <w:rFonts w:cs="Times New Roman"/>
      </w:rPr>
    </w:lvl>
    <w:lvl w:ilvl="4">
      <w:start w:val="1"/>
      <w:numFmt w:val="decimal"/>
      <w:pStyle w:val="berschrift5"/>
      <w:lvlText w:val="%1.%2.%3.%4.%5"/>
      <w:lvlJc w:val="left"/>
      <w:pPr>
        <w:tabs>
          <w:tab w:val="num" w:pos="0"/>
        </w:tabs>
        <w:ind w:left="0" w:firstLine="0"/>
      </w:pPr>
      <w:rPr>
        <w:rFonts w:cs="Times New Roman"/>
      </w:rPr>
    </w:lvl>
    <w:lvl w:ilvl="5">
      <w:start w:val="1"/>
      <w:numFmt w:val="decimal"/>
      <w:pStyle w:val="berschrift6"/>
      <w:lvlText w:val="%1.%2.%3.%4.%5.%6"/>
      <w:lvlJc w:val="left"/>
      <w:pPr>
        <w:tabs>
          <w:tab w:val="num" w:pos="0"/>
        </w:tabs>
        <w:ind w:left="0" w:firstLine="0"/>
      </w:pPr>
      <w:rPr>
        <w:rFonts w:cs="Times New Roman"/>
      </w:rPr>
    </w:lvl>
    <w:lvl w:ilvl="6">
      <w:start w:val="1"/>
      <w:numFmt w:val="decimal"/>
      <w:pStyle w:val="berschrift7"/>
      <w:lvlText w:val="%1.%2.%3.%4.%5.%6.%7"/>
      <w:lvlJc w:val="left"/>
      <w:pPr>
        <w:tabs>
          <w:tab w:val="num" w:pos="0"/>
        </w:tabs>
        <w:ind w:left="0" w:firstLine="0"/>
      </w:pPr>
      <w:rPr>
        <w:rFonts w:cs="Times New Roman"/>
      </w:rPr>
    </w:lvl>
    <w:lvl w:ilvl="7">
      <w:start w:val="1"/>
      <w:numFmt w:val="decimal"/>
      <w:pStyle w:val="berschrift8"/>
      <w:lvlText w:val="%1.%2.%3.%4.%5.%6.%7.%8"/>
      <w:lvlJc w:val="left"/>
      <w:pPr>
        <w:tabs>
          <w:tab w:val="num" w:pos="0"/>
        </w:tabs>
        <w:ind w:left="0" w:firstLine="0"/>
      </w:pPr>
      <w:rPr>
        <w:rFonts w:cs="Times New Roman"/>
      </w:rPr>
    </w:lvl>
    <w:lvl w:ilvl="8">
      <w:start w:val="1"/>
      <w:numFmt w:val="decimal"/>
      <w:pStyle w:val="berschrift9"/>
      <w:lvlText w:val="%1.%2.%3.%4.%5.%6.%7.%8.%9"/>
      <w:lvlJc w:val="left"/>
      <w:pPr>
        <w:tabs>
          <w:tab w:val="num" w:pos="0"/>
        </w:tabs>
        <w:ind w:left="0" w:firstLine="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0771"/>
    <w:rsid w:val="00000D28"/>
    <w:rsid w:val="000048AC"/>
    <w:rsid w:val="000052A3"/>
    <w:rsid w:val="0001011C"/>
    <w:rsid w:val="0001080E"/>
    <w:rsid w:val="000152D3"/>
    <w:rsid w:val="00015BE9"/>
    <w:rsid w:val="0002047F"/>
    <w:rsid w:val="00020D49"/>
    <w:rsid w:val="00021340"/>
    <w:rsid w:val="0002152A"/>
    <w:rsid w:val="00024FC1"/>
    <w:rsid w:val="00025671"/>
    <w:rsid w:val="00025F84"/>
    <w:rsid w:val="000324F0"/>
    <w:rsid w:val="00032704"/>
    <w:rsid w:val="00032C67"/>
    <w:rsid w:val="00034E44"/>
    <w:rsid w:val="00035A65"/>
    <w:rsid w:val="00042EF8"/>
    <w:rsid w:val="00050B39"/>
    <w:rsid w:val="000511B6"/>
    <w:rsid w:val="00061BFC"/>
    <w:rsid w:val="00063B9A"/>
    <w:rsid w:val="00072EDE"/>
    <w:rsid w:val="000733F9"/>
    <w:rsid w:val="0007598C"/>
    <w:rsid w:val="00082B45"/>
    <w:rsid w:val="00086043"/>
    <w:rsid w:val="00086E9F"/>
    <w:rsid w:val="00087D22"/>
    <w:rsid w:val="0009053E"/>
    <w:rsid w:val="000914B0"/>
    <w:rsid w:val="00091C70"/>
    <w:rsid w:val="000920F7"/>
    <w:rsid w:val="00092713"/>
    <w:rsid w:val="00094CF5"/>
    <w:rsid w:val="00096EF6"/>
    <w:rsid w:val="000A1DF0"/>
    <w:rsid w:val="000A3685"/>
    <w:rsid w:val="000A3B2A"/>
    <w:rsid w:val="000A59E6"/>
    <w:rsid w:val="000A706F"/>
    <w:rsid w:val="000A7345"/>
    <w:rsid w:val="000A7B7B"/>
    <w:rsid w:val="000B5B5B"/>
    <w:rsid w:val="000B7A95"/>
    <w:rsid w:val="000C18CF"/>
    <w:rsid w:val="000C4068"/>
    <w:rsid w:val="000C6CF2"/>
    <w:rsid w:val="000D0C4F"/>
    <w:rsid w:val="000D2766"/>
    <w:rsid w:val="000E331E"/>
    <w:rsid w:val="000E480D"/>
    <w:rsid w:val="000F2110"/>
    <w:rsid w:val="000F4E33"/>
    <w:rsid w:val="000F62E7"/>
    <w:rsid w:val="000F6B96"/>
    <w:rsid w:val="001019DE"/>
    <w:rsid w:val="001022FA"/>
    <w:rsid w:val="00103A36"/>
    <w:rsid w:val="00105545"/>
    <w:rsid w:val="0010783B"/>
    <w:rsid w:val="0011058A"/>
    <w:rsid w:val="00114D30"/>
    <w:rsid w:val="00115ADB"/>
    <w:rsid w:val="00122781"/>
    <w:rsid w:val="001243D3"/>
    <w:rsid w:val="001265AF"/>
    <w:rsid w:val="00136694"/>
    <w:rsid w:val="00137E06"/>
    <w:rsid w:val="0014058D"/>
    <w:rsid w:val="00140AF2"/>
    <w:rsid w:val="00141E71"/>
    <w:rsid w:val="00142C39"/>
    <w:rsid w:val="001440A5"/>
    <w:rsid w:val="0014552F"/>
    <w:rsid w:val="0015004F"/>
    <w:rsid w:val="00152C84"/>
    <w:rsid w:val="00152D95"/>
    <w:rsid w:val="00152F10"/>
    <w:rsid w:val="00155041"/>
    <w:rsid w:val="0015555A"/>
    <w:rsid w:val="001569AB"/>
    <w:rsid w:val="00156EA2"/>
    <w:rsid w:val="00161EC1"/>
    <w:rsid w:val="00162E04"/>
    <w:rsid w:val="00163B15"/>
    <w:rsid w:val="00166DA7"/>
    <w:rsid w:val="00170248"/>
    <w:rsid w:val="00172F65"/>
    <w:rsid w:val="00176E41"/>
    <w:rsid w:val="00176F1F"/>
    <w:rsid w:val="00177D35"/>
    <w:rsid w:val="00180A99"/>
    <w:rsid w:val="00183C90"/>
    <w:rsid w:val="0018644C"/>
    <w:rsid w:val="0018725A"/>
    <w:rsid w:val="00197F0D"/>
    <w:rsid w:val="001A0B71"/>
    <w:rsid w:val="001A4344"/>
    <w:rsid w:val="001A6B82"/>
    <w:rsid w:val="001B39E8"/>
    <w:rsid w:val="001B66D2"/>
    <w:rsid w:val="001C721E"/>
    <w:rsid w:val="001E0CC6"/>
    <w:rsid w:val="001E104A"/>
    <w:rsid w:val="001E30B2"/>
    <w:rsid w:val="001E366E"/>
    <w:rsid w:val="001E4499"/>
    <w:rsid w:val="001E5877"/>
    <w:rsid w:val="001F0D6E"/>
    <w:rsid w:val="001F2A1B"/>
    <w:rsid w:val="001F3FB8"/>
    <w:rsid w:val="001F4151"/>
    <w:rsid w:val="001F5574"/>
    <w:rsid w:val="001F589B"/>
    <w:rsid w:val="001F74F6"/>
    <w:rsid w:val="00201667"/>
    <w:rsid w:val="002049B1"/>
    <w:rsid w:val="00204D16"/>
    <w:rsid w:val="00205739"/>
    <w:rsid w:val="0020764E"/>
    <w:rsid w:val="002131E3"/>
    <w:rsid w:val="00214235"/>
    <w:rsid w:val="00215492"/>
    <w:rsid w:val="002154F6"/>
    <w:rsid w:val="0021743D"/>
    <w:rsid w:val="00221949"/>
    <w:rsid w:val="00235B68"/>
    <w:rsid w:val="00236B4F"/>
    <w:rsid w:val="00237C76"/>
    <w:rsid w:val="00241089"/>
    <w:rsid w:val="00244049"/>
    <w:rsid w:val="00247A9A"/>
    <w:rsid w:val="002516A2"/>
    <w:rsid w:val="00256685"/>
    <w:rsid w:val="00265F19"/>
    <w:rsid w:val="00273B29"/>
    <w:rsid w:val="00277074"/>
    <w:rsid w:val="00285170"/>
    <w:rsid w:val="00286E65"/>
    <w:rsid w:val="002A01A9"/>
    <w:rsid w:val="002A0A7A"/>
    <w:rsid w:val="002A4007"/>
    <w:rsid w:val="002B1948"/>
    <w:rsid w:val="002B2483"/>
    <w:rsid w:val="002B28A9"/>
    <w:rsid w:val="002B36BC"/>
    <w:rsid w:val="002B672E"/>
    <w:rsid w:val="002C2E0C"/>
    <w:rsid w:val="002C447F"/>
    <w:rsid w:val="002D3998"/>
    <w:rsid w:val="002D3E3A"/>
    <w:rsid w:val="002D5B19"/>
    <w:rsid w:val="002E0C6A"/>
    <w:rsid w:val="002F0F99"/>
    <w:rsid w:val="002F2DE3"/>
    <w:rsid w:val="002F43E9"/>
    <w:rsid w:val="002F67F5"/>
    <w:rsid w:val="0030103D"/>
    <w:rsid w:val="00302106"/>
    <w:rsid w:val="00302D55"/>
    <w:rsid w:val="00303061"/>
    <w:rsid w:val="00304853"/>
    <w:rsid w:val="00304AC5"/>
    <w:rsid w:val="00307497"/>
    <w:rsid w:val="003113A3"/>
    <w:rsid w:val="0031436D"/>
    <w:rsid w:val="003163C7"/>
    <w:rsid w:val="00317499"/>
    <w:rsid w:val="00320BE8"/>
    <w:rsid w:val="003334CD"/>
    <w:rsid w:val="00335F45"/>
    <w:rsid w:val="003375EE"/>
    <w:rsid w:val="00340516"/>
    <w:rsid w:val="00342187"/>
    <w:rsid w:val="0034282F"/>
    <w:rsid w:val="00342A55"/>
    <w:rsid w:val="003623CD"/>
    <w:rsid w:val="00363969"/>
    <w:rsid w:val="00366EE9"/>
    <w:rsid w:val="0037365A"/>
    <w:rsid w:val="00374301"/>
    <w:rsid w:val="00376472"/>
    <w:rsid w:val="0037765D"/>
    <w:rsid w:val="00380463"/>
    <w:rsid w:val="0038420F"/>
    <w:rsid w:val="0038426C"/>
    <w:rsid w:val="00385C3F"/>
    <w:rsid w:val="0038720F"/>
    <w:rsid w:val="003926CD"/>
    <w:rsid w:val="003963CA"/>
    <w:rsid w:val="003A1FE1"/>
    <w:rsid w:val="003A3DBF"/>
    <w:rsid w:val="003A3EA2"/>
    <w:rsid w:val="003A6818"/>
    <w:rsid w:val="003B251C"/>
    <w:rsid w:val="003B3160"/>
    <w:rsid w:val="003B412F"/>
    <w:rsid w:val="003B530B"/>
    <w:rsid w:val="003C1543"/>
    <w:rsid w:val="003C27E3"/>
    <w:rsid w:val="003C2917"/>
    <w:rsid w:val="003C59F8"/>
    <w:rsid w:val="003C77CD"/>
    <w:rsid w:val="003D05DD"/>
    <w:rsid w:val="003D2ED3"/>
    <w:rsid w:val="003D425D"/>
    <w:rsid w:val="003D6308"/>
    <w:rsid w:val="003E0973"/>
    <w:rsid w:val="003E4EC7"/>
    <w:rsid w:val="003E5B6C"/>
    <w:rsid w:val="003E6BCE"/>
    <w:rsid w:val="003F0A8C"/>
    <w:rsid w:val="0040160D"/>
    <w:rsid w:val="00411ED6"/>
    <w:rsid w:val="004241D8"/>
    <w:rsid w:val="00441032"/>
    <w:rsid w:val="004418AD"/>
    <w:rsid w:val="00441A68"/>
    <w:rsid w:val="004429D7"/>
    <w:rsid w:val="00444570"/>
    <w:rsid w:val="00452F67"/>
    <w:rsid w:val="004674B7"/>
    <w:rsid w:val="00470914"/>
    <w:rsid w:val="00476636"/>
    <w:rsid w:val="00477162"/>
    <w:rsid w:val="00477DD8"/>
    <w:rsid w:val="004829D5"/>
    <w:rsid w:val="00490015"/>
    <w:rsid w:val="00492859"/>
    <w:rsid w:val="004A3DDE"/>
    <w:rsid w:val="004A4F37"/>
    <w:rsid w:val="004A6077"/>
    <w:rsid w:val="004B3A58"/>
    <w:rsid w:val="004B4253"/>
    <w:rsid w:val="004B61A9"/>
    <w:rsid w:val="004C3D7C"/>
    <w:rsid w:val="004C3E36"/>
    <w:rsid w:val="004D4265"/>
    <w:rsid w:val="004D52FD"/>
    <w:rsid w:val="004E0B71"/>
    <w:rsid w:val="004E15D7"/>
    <w:rsid w:val="004E24FF"/>
    <w:rsid w:val="004E51B6"/>
    <w:rsid w:val="004E689A"/>
    <w:rsid w:val="004E728F"/>
    <w:rsid w:val="004F1F2C"/>
    <w:rsid w:val="004F35DE"/>
    <w:rsid w:val="004F365D"/>
    <w:rsid w:val="004F696C"/>
    <w:rsid w:val="004F7916"/>
    <w:rsid w:val="00503C9A"/>
    <w:rsid w:val="005049FA"/>
    <w:rsid w:val="00512B8B"/>
    <w:rsid w:val="00515B8B"/>
    <w:rsid w:val="00525C27"/>
    <w:rsid w:val="00526A92"/>
    <w:rsid w:val="00532A9E"/>
    <w:rsid w:val="00532E45"/>
    <w:rsid w:val="005352B8"/>
    <w:rsid w:val="00540B0B"/>
    <w:rsid w:val="005411F5"/>
    <w:rsid w:val="00541A03"/>
    <w:rsid w:val="005448E9"/>
    <w:rsid w:val="00554651"/>
    <w:rsid w:val="00556A72"/>
    <w:rsid w:val="00557661"/>
    <w:rsid w:val="0056312C"/>
    <w:rsid w:val="0056526F"/>
    <w:rsid w:val="0057462C"/>
    <w:rsid w:val="005762C4"/>
    <w:rsid w:val="00582A1A"/>
    <w:rsid w:val="00583AB5"/>
    <w:rsid w:val="0059124A"/>
    <w:rsid w:val="00592283"/>
    <w:rsid w:val="00594C11"/>
    <w:rsid w:val="00595B7F"/>
    <w:rsid w:val="00595C52"/>
    <w:rsid w:val="00595EB3"/>
    <w:rsid w:val="0059694A"/>
    <w:rsid w:val="005B008B"/>
    <w:rsid w:val="005B0883"/>
    <w:rsid w:val="005B1383"/>
    <w:rsid w:val="005B1D53"/>
    <w:rsid w:val="005B2D07"/>
    <w:rsid w:val="005B33BD"/>
    <w:rsid w:val="005B594D"/>
    <w:rsid w:val="005C2135"/>
    <w:rsid w:val="005D085B"/>
    <w:rsid w:val="005D32F2"/>
    <w:rsid w:val="005E0662"/>
    <w:rsid w:val="005E3909"/>
    <w:rsid w:val="005E434D"/>
    <w:rsid w:val="005F035A"/>
    <w:rsid w:val="005F1471"/>
    <w:rsid w:val="005F169B"/>
    <w:rsid w:val="005F1910"/>
    <w:rsid w:val="005F205B"/>
    <w:rsid w:val="005F59BB"/>
    <w:rsid w:val="005F72E3"/>
    <w:rsid w:val="00601189"/>
    <w:rsid w:val="00603CA5"/>
    <w:rsid w:val="00606419"/>
    <w:rsid w:val="00606EFD"/>
    <w:rsid w:val="006143A6"/>
    <w:rsid w:val="00614AB2"/>
    <w:rsid w:val="00616750"/>
    <w:rsid w:val="00616869"/>
    <w:rsid w:val="006204D5"/>
    <w:rsid w:val="006207B7"/>
    <w:rsid w:val="00622BA1"/>
    <w:rsid w:val="00622D8F"/>
    <w:rsid w:val="0063080E"/>
    <w:rsid w:val="0063195A"/>
    <w:rsid w:val="006325AC"/>
    <w:rsid w:val="00635B18"/>
    <w:rsid w:val="006369ED"/>
    <w:rsid w:val="0064014C"/>
    <w:rsid w:val="00647671"/>
    <w:rsid w:val="006478B3"/>
    <w:rsid w:val="00657020"/>
    <w:rsid w:val="0065760A"/>
    <w:rsid w:val="00660E7E"/>
    <w:rsid w:val="0066469F"/>
    <w:rsid w:val="00665574"/>
    <w:rsid w:val="006661B4"/>
    <w:rsid w:val="00667790"/>
    <w:rsid w:val="00671A11"/>
    <w:rsid w:val="006739A0"/>
    <w:rsid w:val="006A09B5"/>
    <w:rsid w:val="006A2095"/>
    <w:rsid w:val="006A658C"/>
    <w:rsid w:val="006A7BCB"/>
    <w:rsid w:val="006B26CB"/>
    <w:rsid w:val="006B7861"/>
    <w:rsid w:val="006C09FB"/>
    <w:rsid w:val="006C0D4A"/>
    <w:rsid w:val="006C45C6"/>
    <w:rsid w:val="006C46C2"/>
    <w:rsid w:val="006C50CA"/>
    <w:rsid w:val="006C5AF7"/>
    <w:rsid w:val="006D122E"/>
    <w:rsid w:val="006D2717"/>
    <w:rsid w:val="006D3E5D"/>
    <w:rsid w:val="006D462B"/>
    <w:rsid w:val="006E5875"/>
    <w:rsid w:val="006F1434"/>
    <w:rsid w:val="006F4FAC"/>
    <w:rsid w:val="006F5120"/>
    <w:rsid w:val="00701493"/>
    <w:rsid w:val="00703587"/>
    <w:rsid w:val="00703D30"/>
    <w:rsid w:val="0071156A"/>
    <w:rsid w:val="00711F1B"/>
    <w:rsid w:val="0071539C"/>
    <w:rsid w:val="00715C75"/>
    <w:rsid w:val="0071696C"/>
    <w:rsid w:val="00717C62"/>
    <w:rsid w:val="007337AB"/>
    <w:rsid w:val="007353A9"/>
    <w:rsid w:val="007407B0"/>
    <w:rsid w:val="007410D8"/>
    <w:rsid w:val="00745E4F"/>
    <w:rsid w:val="00747AF9"/>
    <w:rsid w:val="00747F6E"/>
    <w:rsid w:val="00751ABE"/>
    <w:rsid w:val="00756CD0"/>
    <w:rsid w:val="00763B15"/>
    <w:rsid w:val="00763C3B"/>
    <w:rsid w:val="0076491A"/>
    <w:rsid w:val="00766A3C"/>
    <w:rsid w:val="00772D41"/>
    <w:rsid w:val="00774F34"/>
    <w:rsid w:val="00775BB9"/>
    <w:rsid w:val="007760BC"/>
    <w:rsid w:val="00776C75"/>
    <w:rsid w:val="00777A4E"/>
    <w:rsid w:val="007806AD"/>
    <w:rsid w:val="00782FF5"/>
    <w:rsid w:val="00784FDD"/>
    <w:rsid w:val="0079084B"/>
    <w:rsid w:val="00790B68"/>
    <w:rsid w:val="007A0C13"/>
    <w:rsid w:val="007A0C93"/>
    <w:rsid w:val="007A31C1"/>
    <w:rsid w:val="007A3F91"/>
    <w:rsid w:val="007A41BB"/>
    <w:rsid w:val="007A498E"/>
    <w:rsid w:val="007A636A"/>
    <w:rsid w:val="007A70C8"/>
    <w:rsid w:val="007A7CD7"/>
    <w:rsid w:val="007B1351"/>
    <w:rsid w:val="007B3DA5"/>
    <w:rsid w:val="007B4F7E"/>
    <w:rsid w:val="007B7E7F"/>
    <w:rsid w:val="007C251A"/>
    <w:rsid w:val="007C2F29"/>
    <w:rsid w:val="007C5FE3"/>
    <w:rsid w:val="007C66CF"/>
    <w:rsid w:val="007D29D0"/>
    <w:rsid w:val="007D4CF7"/>
    <w:rsid w:val="007E1277"/>
    <w:rsid w:val="007E3388"/>
    <w:rsid w:val="007F3EE2"/>
    <w:rsid w:val="007F617B"/>
    <w:rsid w:val="007F6ECE"/>
    <w:rsid w:val="00800ED9"/>
    <w:rsid w:val="008018F3"/>
    <w:rsid w:val="00806C19"/>
    <w:rsid w:val="0081450A"/>
    <w:rsid w:val="0081451C"/>
    <w:rsid w:val="00821E51"/>
    <w:rsid w:val="0082306B"/>
    <w:rsid w:val="0084340D"/>
    <w:rsid w:val="0085251A"/>
    <w:rsid w:val="00861AFA"/>
    <w:rsid w:val="00870C1D"/>
    <w:rsid w:val="008764C8"/>
    <w:rsid w:val="008772AB"/>
    <w:rsid w:val="00877609"/>
    <w:rsid w:val="008839C5"/>
    <w:rsid w:val="008856E0"/>
    <w:rsid w:val="008859FB"/>
    <w:rsid w:val="008915E0"/>
    <w:rsid w:val="00891702"/>
    <w:rsid w:val="00892825"/>
    <w:rsid w:val="008A31CD"/>
    <w:rsid w:val="008A3977"/>
    <w:rsid w:val="008A400A"/>
    <w:rsid w:val="008A4204"/>
    <w:rsid w:val="008B0EC7"/>
    <w:rsid w:val="008B4015"/>
    <w:rsid w:val="008B5315"/>
    <w:rsid w:val="008C0761"/>
    <w:rsid w:val="008C2DC8"/>
    <w:rsid w:val="008C36B0"/>
    <w:rsid w:val="008C6866"/>
    <w:rsid w:val="008C6D80"/>
    <w:rsid w:val="008D6F69"/>
    <w:rsid w:val="008E06D2"/>
    <w:rsid w:val="008E09D5"/>
    <w:rsid w:val="008E0CC7"/>
    <w:rsid w:val="008E2ACA"/>
    <w:rsid w:val="008E562D"/>
    <w:rsid w:val="008F1DF5"/>
    <w:rsid w:val="008F236B"/>
    <w:rsid w:val="008F403C"/>
    <w:rsid w:val="008F7A98"/>
    <w:rsid w:val="009016A0"/>
    <w:rsid w:val="00904CCF"/>
    <w:rsid w:val="0090654C"/>
    <w:rsid w:val="00906D37"/>
    <w:rsid w:val="00906F61"/>
    <w:rsid w:val="009108A1"/>
    <w:rsid w:val="0091486A"/>
    <w:rsid w:val="00914E64"/>
    <w:rsid w:val="00915C2E"/>
    <w:rsid w:val="00916ED5"/>
    <w:rsid w:val="009206E5"/>
    <w:rsid w:val="009213A3"/>
    <w:rsid w:val="0092177E"/>
    <w:rsid w:val="0092187D"/>
    <w:rsid w:val="00924E8E"/>
    <w:rsid w:val="00925830"/>
    <w:rsid w:val="00926753"/>
    <w:rsid w:val="00927F20"/>
    <w:rsid w:val="009320E8"/>
    <w:rsid w:val="0093296C"/>
    <w:rsid w:val="00933B03"/>
    <w:rsid w:val="00935543"/>
    <w:rsid w:val="00946A77"/>
    <w:rsid w:val="00946ACD"/>
    <w:rsid w:val="009510AC"/>
    <w:rsid w:val="00953FF4"/>
    <w:rsid w:val="00954179"/>
    <w:rsid w:val="009552B4"/>
    <w:rsid w:val="009552EF"/>
    <w:rsid w:val="009571E1"/>
    <w:rsid w:val="00957D60"/>
    <w:rsid w:val="0096019C"/>
    <w:rsid w:val="00961E15"/>
    <w:rsid w:val="00972F34"/>
    <w:rsid w:val="009745D2"/>
    <w:rsid w:val="00975348"/>
    <w:rsid w:val="0097710E"/>
    <w:rsid w:val="00980B39"/>
    <w:rsid w:val="009813A4"/>
    <w:rsid w:val="0098611F"/>
    <w:rsid w:val="00986EC6"/>
    <w:rsid w:val="0099128C"/>
    <w:rsid w:val="009937A4"/>
    <w:rsid w:val="00994B8D"/>
    <w:rsid w:val="009951C3"/>
    <w:rsid w:val="009A001A"/>
    <w:rsid w:val="009B34BA"/>
    <w:rsid w:val="009B5228"/>
    <w:rsid w:val="009B5FDF"/>
    <w:rsid w:val="009C102F"/>
    <w:rsid w:val="009C18DD"/>
    <w:rsid w:val="009C24D3"/>
    <w:rsid w:val="009C457B"/>
    <w:rsid w:val="009C66B8"/>
    <w:rsid w:val="009C7131"/>
    <w:rsid w:val="009D1396"/>
    <w:rsid w:val="009D5D16"/>
    <w:rsid w:val="009D7301"/>
    <w:rsid w:val="009D7E0A"/>
    <w:rsid w:val="009E03F0"/>
    <w:rsid w:val="009E10BE"/>
    <w:rsid w:val="009E5780"/>
    <w:rsid w:val="009E66F9"/>
    <w:rsid w:val="009F3E73"/>
    <w:rsid w:val="009F4188"/>
    <w:rsid w:val="009F5ECC"/>
    <w:rsid w:val="009F65A5"/>
    <w:rsid w:val="009F7CD3"/>
    <w:rsid w:val="00A01A2D"/>
    <w:rsid w:val="00A1070F"/>
    <w:rsid w:val="00A15E82"/>
    <w:rsid w:val="00A20820"/>
    <w:rsid w:val="00A208BA"/>
    <w:rsid w:val="00A231D8"/>
    <w:rsid w:val="00A25E26"/>
    <w:rsid w:val="00A26FB9"/>
    <w:rsid w:val="00A27913"/>
    <w:rsid w:val="00A55A03"/>
    <w:rsid w:val="00A56217"/>
    <w:rsid w:val="00A63CA0"/>
    <w:rsid w:val="00A875E8"/>
    <w:rsid w:val="00A9270E"/>
    <w:rsid w:val="00A961D1"/>
    <w:rsid w:val="00AA1DAD"/>
    <w:rsid w:val="00AB1D7B"/>
    <w:rsid w:val="00AB2A8F"/>
    <w:rsid w:val="00AB3323"/>
    <w:rsid w:val="00AB3590"/>
    <w:rsid w:val="00AC2205"/>
    <w:rsid w:val="00AD2D17"/>
    <w:rsid w:val="00AD75BB"/>
    <w:rsid w:val="00AD7998"/>
    <w:rsid w:val="00AE093B"/>
    <w:rsid w:val="00AE5409"/>
    <w:rsid w:val="00AE7C54"/>
    <w:rsid w:val="00AF1BFD"/>
    <w:rsid w:val="00AF2BF3"/>
    <w:rsid w:val="00AF2FD5"/>
    <w:rsid w:val="00AF4972"/>
    <w:rsid w:val="00AF4AFB"/>
    <w:rsid w:val="00AF527A"/>
    <w:rsid w:val="00B0088D"/>
    <w:rsid w:val="00B00EDB"/>
    <w:rsid w:val="00B03B17"/>
    <w:rsid w:val="00B03F71"/>
    <w:rsid w:val="00B107E8"/>
    <w:rsid w:val="00B11D14"/>
    <w:rsid w:val="00B1210D"/>
    <w:rsid w:val="00B159A2"/>
    <w:rsid w:val="00B1610A"/>
    <w:rsid w:val="00B213EB"/>
    <w:rsid w:val="00B27E3D"/>
    <w:rsid w:val="00B3039E"/>
    <w:rsid w:val="00B36BF2"/>
    <w:rsid w:val="00B40626"/>
    <w:rsid w:val="00B41CCC"/>
    <w:rsid w:val="00B42DC0"/>
    <w:rsid w:val="00B42FC6"/>
    <w:rsid w:val="00B4308B"/>
    <w:rsid w:val="00B47D48"/>
    <w:rsid w:val="00B50771"/>
    <w:rsid w:val="00B50FBF"/>
    <w:rsid w:val="00B54F37"/>
    <w:rsid w:val="00B57F83"/>
    <w:rsid w:val="00B614F3"/>
    <w:rsid w:val="00B62AC0"/>
    <w:rsid w:val="00B63874"/>
    <w:rsid w:val="00B6653C"/>
    <w:rsid w:val="00B67D0E"/>
    <w:rsid w:val="00B816E3"/>
    <w:rsid w:val="00B81A64"/>
    <w:rsid w:val="00B845A9"/>
    <w:rsid w:val="00B84FEB"/>
    <w:rsid w:val="00B85268"/>
    <w:rsid w:val="00B859A4"/>
    <w:rsid w:val="00B86322"/>
    <w:rsid w:val="00B86B72"/>
    <w:rsid w:val="00B91AA0"/>
    <w:rsid w:val="00B92066"/>
    <w:rsid w:val="00B94569"/>
    <w:rsid w:val="00BB68AC"/>
    <w:rsid w:val="00BC1E01"/>
    <w:rsid w:val="00BC2148"/>
    <w:rsid w:val="00BC2BCD"/>
    <w:rsid w:val="00BC2D2B"/>
    <w:rsid w:val="00BD25F6"/>
    <w:rsid w:val="00BD4864"/>
    <w:rsid w:val="00BE273C"/>
    <w:rsid w:val="00BE5D3B"/>
    <w:rsid w:val="00BE70BB"/>
    <w:rsid w:val="00BE77E3"/>
    <w:rsid w:val="00BE7CF1"/>
    <w:rsid w:val="00BF049E"/>
    <w:rsid w:val="00BF32FE"/>
    <w:rsid w:val="00BF60DF"/>
    <w:rsid w:val="00C00555"/>
    <w:rsid w:val="00C046CC"/>
    <w:rsid w:val="00C10A92"/>
    <w:rsid w:val="00C124FF"/>
    <w:rsid w:val="00C13F81"/>
    <w:rsid w:val="00C14C2B"/>
    <w:rsid w:val="00C26762"/>
    <w:rsid w:val="00C32CBE"/>
    <w:rsid w:val="00C339A2"/>
    <w:rsid w:val="00C35655"/>
    <w:rsid w:val="00C37E01"/>
    <w:rsid w:val="00C4092B"/>
    <w:rsid w:val="00C42157"/>
    <w:rsid w:val="00C47EE3"/>
    <w:rsid w:val="00C50AEE"/>
    <w:rsid w:val="00C50FCA"/>
    <w:rsid w:val="00C5109C"/>
    <w:rsid w:val="00C57542"/>
    <w:rsid w:val="00C67869"/>
    <w:rsid w:val="00C70A57"/>
    <w:rsid w:val="00C76B74"/>
    <w:rsid w:val="00C810A4"/>
    <w:rsid w:val="00C843A8"/>
    <w:rsid w:val="00C878B4"/>
    <w:rsid w:val="00C90EA5"/>
    <w:rsid w:val="00C91468"/>
    <w:rsid w:val="00C9390C"/>
    <w:rsid w:val="00C941B6"/>
    <w:rsid w:val="00CA0E35"/>
    <w:rsid w:val="00CA2AC7"/>
    <w:rsid w:val="00CA2BCD"/>
    <w:rsid w:val="00CA2EF7"/>
    <w:rsid w:val="00CA4542"/>
    <w:rsid w:val="00CA53FA"/>
    <w:rsid w:val="00CB113C"/>
    <w:rsid w:val="00CB14BA"/>
    <w:rsid w:val="00CB7ACC"/>
    <w:rsid w:val="00CC27DA"/>
    <w:rsid w:val="00CC38EE"/>
    <w:rsid w:val="00CC3EA2"/>
    <w:rsid w:val="00CC5DF0"/>
    <w:rsid w:val="00CC6C03"/>
    <w:rsid w:val="00CD275D"/>
    <w:rsid w:val="00CD3B82"/>
    <w:rsid w:val="00CD5541"/>
    <w:rsid w:val="00CD6167"/>
    <w:rsid w:val="00CE3CBD"/>
    <w:rsid w:val="00CE6457"/>
    <w:rsid w:val="00CE7266"/>
    <w:rsid w:val="00CF0A34"/>
    <w:rsid w:val="00CF28B2"/>
    <w:rsid w:val="00CF656F"/>
    <w:rsid w:val="00CF6753"/>
    <w:rsid w:val="00CF752E"/>
    <w:rsid w:val="00CF77E5"/>
    <w:rsid w:val="00D024A8"/>
    <w:rsid w:val="00D03779"/>
    <w:rsid w:val="00D04964"/>
    <w:rsid w:val="00D0778C"/>
    <w:rsid w:val="00D106C3"/>
    <w:rsid w:val="00D11A97"/>
    <w:rsid w:val="00D11CFB"/>
    <w:rsid w:val="00D136B7"/>
    <w:rsid w:val="00D14626"/>
    <w:rsid w:val="00D21923"/>
    <w:rsid w:val="00D225C4"/>
    <w:rsid w:val="00D22F07"/>
    <w:rsid w:val="00D24A81"/>
    <w:rsid w:val="00D25E76"/>
    <w:rsid w:val="00D26228"/>
    <w:rsid w:val="00D277BD"/>
    <w:rsid w:val="00D3007C"/>
    <w:rsid w:val="00D30900"/>
    <w:rsid w:val="00D315E5"/>
    <w:rsid w:val="00D34710"/>
    <w:rsid w:val="00D36C46"/>
    <w:rsid w:val="00D424E8"/>
    <w:rsid w:val="00D433A6"/>
    <w:rsid w:val="00D529EA"/>
    <w:rsid w:val="00D54204"/>
    <w:rsid w:val="00D602C9"/>
    <w:rsid w:val="00D62E78"/>
    <w:rsid w:val="00D654A0"/>
    <w:rsid w:val="00D65954"/>
    <w:rsid w:val="00D72288"/>
    <w:rsid w:val="00D75A77"/>
    <w:rsid w:val="00D84319"/>
    <w:rsid w:val="00D8452C"/>
    <w:rsid w:val="00D869E4"/>
    <w:rsid w:val="00D86F69"/>
    <w:rsid w:val="00D87ED7"/>
    <w:rsid w:val="00D9323C"/>
    <w:rsid w:val="00D94FDC"/>
    <w:rsid w:val="00D952F9"/>
    <w:rsid w:val="00D97CEB"/>
    <w:rsid w:val="00DA5243"/>
    <w:rsid w:val="00DA7AD2"/>
    <w:rsid w:val="00DB02DA"/>
    <w:rsid w:val="00DB261F"/>
    <w:rsid w:val="00DB6838"/>
    <w:rsid w:val="00DB6E36"/>
    <w:rsid w:val="00DC074E"/>
    <w:rsid w:val="00DC1186"/>
    <w:rsid w:val="00DC1396"/>
    <w:rsid w:val="00DD189B"/>
    <w:rsid w:val="00DD2FBD"/>
    <w:rsid w:val="00DE17E3"/>
    <w:rsid w:val="00DE1EE0"/>
    <w:rsid w:val="00DE28B1"/>
    <w:rsid w:val="00DE42F8"/>
    <w:rsid w:val="00DE617B"/>
    <w:rsid w:val="00DF27A3"/>
    <w:rsid w:val="00DF6F38"/>
    <w:rsid w:val="00E10132"/>
    <w:rsid w:val="00E10BA1"/>
    <w:rsid w:val="00E15089"/>
    <w:rsid w:val="00E25772"/>
    <w:rsid w:val="00E25C94"/>
    <w:rsid w:val="00E349C2"/>
    <w:rsid w:val="00E37DE8"/>
    <w:rsid w:val="00E4356A"/>
    <w:rsid w:val="00E44C40"/>
    <w:rsid w:val="00E523ED"/>
    <w:rsid w:val="00E54681"/>
    <w:rsid w:val="00E55899"/>
    <w:rsid w:val="00E62DC3"/>
    <w:rsid w:val="00E64C83"/>
    <w:rsid w:val="00E676F3"/>
    <w:rsid w:val="00E723A4"/>
    <w:rsid w:val="00E72D73"/>
    <w:rsid w:val="00E802B8"/>
    <w:rsid w:val="00E82ACA"/>
    <w:rsid w:val="00E85C53"/>
    <w:rsid w:val="00E9156B"/>
    <w:rsid w:val="00E92B86"/>
    <w:rsid w:val="00E943F3"/>
    <w:rsid w:val="00EA2B03"/>
    <w:rsid w:val="00EA50F2"/>
    <w:rsid w:val="00EA6E08"/>
    <w:rsid w:val="00EA7AD1"/>
    <w:rsid w:val="00EB45AD"/>
    <w:rsid w:val="00EB60DC"/>
    <w:rsid w:val="00EC30C1"/>
    <w:rsid w:val="00EC75E0"/>
    <w:rsid w:val="00ED3958"/>
    <w:rsid w:val="00ED3C5A"/>
    <w:rsid w:val="00ED7EC9"/>
    <w:rsid w:val="00EE00F9"/>
    <w:rsid w:val="00EE0250"/>
    <w:rsid w:val="00EE2F2E"/>
    <w:rsid w:val="00EE3CD7"/>
    <w:rsid w:val="00EE4287"/>
    <w:rsid w:val="00EE4656"/>
    <w:rsid w:val="00EF23DF"/>
    <w:rsid w:val="00EF2FE1"/>
    <w:rsid w:val="00EF457A"/>
    <w:rsid w:val="00EF6574"/>
    <w:rsid w:val="00F007E6"/>
    <w:rsid w:val="00F01B7B"/>
    <w:rsid w:val="00F04EE8"/>
    <w:rsid w:val="00F077E5"/>
    <w:rsid w:val="00F12340"/>
    <w:rsid w:val="00F1298B"/>
    <w:rsid w:val="00F12E8C"/>
    <w:rsid w:val="00F2021F"/>
    <w:rsid w:val="00F204F2"/>
    <w:rsid w:val="00F2144A"/>
    <w:rsid w:val="00F26181"/>
    <w:rsid w:val="00F26DBD"/>
    <w:rsid w:val="00F27651"/>
    <w:rsid w:val="00F37C16"/>
    <w:rsid w:val="00F423F9"/>
    <w:rsid w:val="00F449FE"/>
    <w:rsid w:val="00F461A7"/>
    <w:rsid w:val="00F465F7"/>
    <w:rsid w:val="00F50DB9"/>
    <w:rsid w:val="00F50F93"/>
    <w:rsid w:val="00F53450"/>
    <w:rsid w:val="00F60F5C"/>
    <w:rsid w:val="00F6285D"/>
    <w:rsid w:val="00F633CC"/>
    <w:rsid w:val="00F646D2"/>
    <w:rsid w:val="00F678F3"/>
    <w:rsid w:val="00F67C43"/>
    <w:rsid w:val="00F75746"/>
    <w:rsid w:val="00F80166"/>
    <w:rsid w:val="00F82158"/>
    <w:rsid w:val="00F847D9"/>
    <w:rsid w:val="00F85413"/>
    <w:rsid w:val="00F906A4"/>
    <w:rsid w:val="00F9087E"/>
    <w:rsid w:val="00F91691"/>
    <w:rsid w:val="00F94CF9"/>
    <w:rsid w:val="00F94D14"/>
    <w:rsid w:val="00FA285B"/>
    <w:rsid w:val="00FA2A09"/>
    <w:rsid w:val="00FB3963"/>
    <w:rsid w:val="00FB3BB0"/>
    <w:rsid w:val="00FB587B"/>
    <w:rsid w:val="00FB642D"/>
    <w:rsid w:val="00FC2DDF"/>
    <w:rsid w:val="00FC2E12"/>
    <w:rsid w:val="00FC3221"/>
    <w:rsid w:val="00FC4D08"/>
    <w:rsid w:val="00FC6F2E"/>
    <w:rsid w:val="00FC7714"/>
    <w:rsid w:val="00FC7EDA"/>
    <w:rsid w:val="00FD067F"/>
    <w:rsid w:val="00FE4EA1"/>
    <w:rsid w:val="00FE4F91"/>
    <w:rsid w:val="00FE64C5"/>
    <w:rsid w:val="00FF112B"/>
    <w:rsid w:val="00FF13C8"/>
    <w:rsid w:val="00FF4D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359590"/>
  <w15:chartTrackingRefBased/>
  <w15:docId w15:val="{98C8FD43-8AE2-4CAA-9FD6-148BC51E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textAlignment w:val="baseline"/>
    </w:pPr>
    <w:rPr>
      <w:rFonts w:ascii="Arial" w:hAnsi="Arial" w:cs="Arial"/>
      <w:sz w:val="22"/>
      <w:szCs w:val="22"/>
      <w:lang w:val="de-CH" w:eastAsia="ar-SA"/>
    </w:rPr>
  </w:style>
  <w:style w:type="paragraph" w:styleId="berschrift1">
    <w:name w:val="heading 1"/>
    <w:basedOn w:val="Standard"/>
    <w:next w:val="Standard"/>
    <w:qFormat/>
    <w:pPr>
      <w:numPr>
        <w:numId w:val="1"/>
      </w:numPr>
      <w:spacing w:after="220"/>
      <w:ind w:left="1134" w:hanging="1134"/>
      <w:outlineLvl w:val="0"/>
    </w:pPr>
    <w:rPr>
      <w:b/>
      <w:bCs/>
      <w:kern w:val="1"/>
    </w:rPr>
  </w:style>
  <w:style w:type="paragraph" w:styleId="berschrift2">
    <w:name w:val="heading 2"/>
    <w:basedOn w:val="berschrift1"/>
    <w:next w:val="Standard"/>
    <w:qFormat/>
    <w:pPr>
      <w:numPr>
        <w:ilvl w:val="1"/>
      </w:numPr>
      <w:outlineLvl w:val="1"/>
    </w:pPr>
  </w:style>
  <w:style w:type="paragraph" w:styleId="berschrift3">
    <w:name w:val="heading 3"/>
    <w:basedOn w:val="berschrift1"/>
    <w:next w:val="Standard"/>
    <w:qFormat/>
    <w:pPr>
      <w:numPr>
        <w:ilvl w:val="2"/>
      </w:numPr>
      <w:outlineLvl w:val="2"/>
    </w:pPr>
  </w:style>
  <w:style w:type="paragraph" w:styleId="berschrift4">
    <w:name w:val="heading 4"/>
    <w:basedOn w:val="berschrift1"/>
    <w:next w:val="Standard"/>
    <w:qFormat/>
    <w:pPr>
      <w:numPr>
        <w:ilvl w:val="3"/>
      </w:numPr>
      <w:outlineLvl w:val="3"/>
    </w:p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iCs/>
    </w:rPr>
  </w:style>
  <w:style w:type="paragraph" w:styleId="berschrift7">
    <w:name w:val="heading 7"/>
    <w:basedOn w:val="Standard"/>
    <w:next w:val="Standard"/>
    <w:qFormat/>
    <w:pPr>
      <w:numPr>
        <w:ilvl w:val="6"/>
        <w:numId w:val="1"/>
      </w:numPr>
      <w:spacing w:before="240" w:after="60"/>
      <w:outlineLvl w:val="6"/>
    </w:pPr>
    <w:rPr>
      <w:sz w:val="20"/>
      <w:szCs w:val="20"/>
    </w:rPr>
  </w:style>
  <w:style w:type="paragraph" w:styleId="berschrift8">
    <w:name w:val="heading 8"/>
    <w:basedOn w:val="Standard"/>
    <w:next w:val="Standard"/>
    <w:qFormat/>
    <w:pPr>
      <w:numPr>
        <w:ilvl w:val="7"/>
        <w:numId w:val="1"/>
      </w:numPr>
      <w:spacing w:before="240" w:after="60"/>
      <w:outlineLvl w:val="7"/>
    </w:pPr>
    <w:rPr>
      <w:i/>
      <w:iCs/>
      <w:sz w:val="20"/>
      <w:szCs w:val="20"/>
    </w:rPr>
  </w:style>
  <w:style w:type="paragraph" w:styleId="berschrift9">
    <w:name w:val="heading 9"/>
    <w:basedOn w:val="Standard"/>
    <w:next w:val="Standard"/>
    <w:qFormat/>
    <w:pPr>
      <w:numPr>
        <w:ilvl w:val="8"/>
        <w:numId w:val="1"/>
      </w:numPr>
      <w:spacing w:before="240" w:after="60"/>
      <w:ind w:left="283" w:hanging="283"/>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cs="Times New Roman"/>
    </w:rPr>
  </w:style>
  <w:style w:type="character" w:customStyle="1" w:styleId="Absatz-Standardschriftart1">
    <w:name w:val="Absatz-Standardschriftart1"/>
  </w:style>
  <w:style w:type="character" w:customStyle="1" w:styleId="WW8Num2z0">
    <w:name w:val="WW8Num2z0"/>
    <w:rPr>
      <w:rFonts w:ascii="Times New Roman" w:hAnsi="Times New Roman"/>
    </w:rPr>
  </w:style>
  <w:style w:type="character" w:customStyle="1" w:styleId="WW8Num3z0">
    <w:name w:val="WW8Num3z0"/>
    <w:rPr>
      <w:rFonts w:ascii="Times New Roman" w:eastAsia="Times New Roman" w:hAnsi="Times New Roman"/>
    </w:rPr>
  </w:style>
  <w:style w:type="character" w:customStyle="1" w:styleId="WW8Num3z1">
    <w:name w:val="WW8Num3z1"/>
    <w:rPr>
      <w:rFonts w:ascii="Courier New" w:hAnsi="Courier New"/>
    </w:rPr>
  </w:style>
  <w:style w:type="character" w:customStyle="1" w:styleId="WW8Num3z2">
    <w:name w:val="WW8Num3z2"/>
    <w:rPr>
      <w:rFonts w:ascii="Times New Roman" w:hAnsi="Times New Roman"/>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Times New Roman" w:hAnsi="Times New Roman"/>
    </w:rPr>
  </w:style>
  <w:style w:type="character" w:customStyle="1" w:styleId="WW8Num5z1">
    <w:name w:val="WW8Num5z1"/>
    <w:rPr>
      <w:rFonts w:ascii="Courier New" w:hAnsi="Courier New"/>
    </w:rPr>
  </w:style>
  <w:style w:type="character" w:customStyle="1" w:styleId="WW8Num6z0">
    <w:name w:val="WW8Num6z0"/>
    <w:rPr>
      <w:rFonts w:ascii="Times New Roman" w:hAnsi="Times New Roman"/>
    </w:rPr>
  </w:style>
  <w:style w:type="character" w:customStyle="1" w:styleId="WW8Num6z1">
    <w:name w:val="WW8Num6z1"/>
    <w:rPr>
      <w:rFonts w:ascii="Courier New" w:hAnsi="Courier New"/>
    </w:rPr>
  </w:style>
  <w:style w:type="character" w:customStyle="1" w:styleId="WW8Num7z0">
    <w:name w:val="WW8Num7z0"/>
    <w:rPr>
      <w:rFonts w:ascii="Times New Roman" w:eastAsia="Times New Roman" w:hAnsi="Times New Roman"/>
    </w:rPr>
  </w:style>
  <w:style w:type="character" w:customStyle="1" w:styleId="WW8Num7z1">
    <w:name w:val="WW8Num7z1"/>
    <w:rPr>
      <w:rFonts w:ascii="Courier New" w:hAnsi="Courier New"/>
    </w:rPr>
  </w:style>
  <w:style w:type="character" w:customStyle="1" w:styleId="WW8Num7z2">
    <w:name w:val="WW8Num7z2"/>
    <w:rPr>
      <w:rFonts w:ascii="Times New Roman" w:hAnsi="Times New Roman"/>
    </w:rPr>
  </w:style>
  <w:style w:type="character" w:customStyle="1" w:styleId="WW-Absatz-Standardschriftart">
    <w:name w:val="WW-Absatz-Standardschriftart"/>
  </w:style>
  <w:style w:type="character" w:customStyle="1" w:styleId="ZchnZchn17">
    <w:name w:val="Zchn Zchn17"/>
    <w:rPr>
      <w:rFonts w:ascii="Cambria" w:eastAsia="Times New Roman" w:hAnsi="Cambria" w:cs="Times New Roman"/>
      <w:b/>
      <w:bCs/>
      <w:kern w:val="1"/>
      <w:sz w:val="32"/>
      <w:szCs w:val="32"/>
      <w:lang w:val="de-CH"/>
    </w:rPr>
  </w:style>
  <w:style w:type="character" w:customStyle="1" w:styleId="ZchnZchn16">
    <w:name w:val="Zchn Zchn16"/>
    <w:rPr>
      <w:rFonts w:ascii="Cambria" w:eastAsia="Times New Roman" w:hAnsi="Cambria" w:cs="Times New Roman"/>
      <w:b/>
      <w:bCs/>
      <w:i/>
      <w:iCs/>
      <w:sz w:val="28"/>
      <w:szCs w:val="28"/>
      <w:lang w:val="de-CH"/>
    </w:rPr>
  </w:style>
  <w:style w:type="character" w:customStyle="1" w:styleId="ZchnZchn15">
    <w:name w:val="Zchn Zchn15"/>
    <w:rPr>
      <w:rFonts w:ascii="Cambria" w:eastAsia="Times New Roman" w:hAnsi="Cambria" w:cs="Times New Roman"/>
      <w:b/>
      <w:bCs/>
      <w:sz w:val="26"/>
      <w:szCs w:val="26"/>
      <w:lang w:val="de-CH"/>
    </w:rPr>
  </w:style>
  <w:style w:type="character" w:customStyle="1" w:styleId="ZchnZchn14">
    <w:name w:val="Zchn Zchn14"/>
    <w:rPr>
      <w:rFonts w:ascii="Calibri" w:eastAsia="Times New Roman" w:hAnsi="Calibri" w:cs="Times New Roman"/>
      <w:b/>
      <w:bCs/>
      <w:sz w:val="28"/>
      <w:szCs w:val="28"/>
      <w:lang w:val="de-CH"/>
    </w:rPr>
  </w:style>
  <w:style w:type="character" w:customStyle="1" w:styleId="ZchnZchn13">
    <w:name w:val="Zchn Zchn13"/>
    <w:rPr>
      <w:rFonts w:ascii="Calibri" w:eastAsia="Times New Roman" w:hAnsi="Calibri" w:cs="Times New Roman"/>
      <w:b/>
      <w:bCs/>
      <w:i/>
      <w:iCs/>
      <w:sz w:val="26"/>
      <w:szCs w:val="26"/>
      <w:lang w:val="de-CH"/>
    </w:rPr>
  </w:style>
  <w:style w:type="character" w:customStyle="1" w:styleId="ZchnZchn12">
    <w:name w:val="Zchn Zchn12"/>
    <w:rPr>
      <w:rFonts w:ascii="Calibri" w:eastAsia="Times New Roman" w:hAnsi="Calibri" w:cs="Times New Roman"/>
      <w:b/>
      <w:bCs/>
      <w:sz w:val="22"/>
      <w:szCs w:val="22"/>
      <w:lang w:val="de-CH"/>
    </w:rPr>
  </w:style>
  <w:style w:type="character" w:customStyle="1" w:styleId="ZchnZchn11">
    <w:name w:val="Zchn Zchn11"/>
    <w:rPr>
      <w:rFonts w:ascii="Calibri" w:eastAsia="Times New Roman" w:hAnsi="Calibri" w:cs="Times New Roman"/>
      <w:sz w:val="24"/>
      <w:szCs w:val="24"/>
      <w:lang w:val="de-CH"/>
    </w:rPr>
  </w:style>
  <w:style w:type="character" w:customStyle="1" w:styleId="ZchnZchn10">
    <w:name w:val="Zchn Zchn10"/>
    <w:rPr>
      <w:rFonts w:ascii="Calibri" w:eastAsia="Times New Roman" w:hAnsi="Calibri" w:cs="Times New Roman"/>
      <w:i/>
      <w:iCs/>
      <w:sz w:val="24"/>
      <w:szCs w:val="24"/>
      <w:lang w:val="de-CH"/>
    </w:rPr>
  </w:style>
  <w:style w:type="character" w:customStyle="1" w:styleId="ZchnZchn9">
    <w:name w:val="Zchn Zchn9"/>
    <w:rPr>
      <w:rFonts w:ascii="Cambria" w:eastAsia="Times New Roman" w:hAnsi="Cambria" w:cs="Times New Roman"/>
      <w:sz w:val="22"/>
      <w:szCs w:val="22"/>
      <w:lang w:val="de-CH"/>
    </w:rPr>
  </w:style>
  <w:style w:type="character" w:styleId="Seitenzahl">
    <w:name w:val="page number"/>
    <w:semiHidden/>
    <w:rPr>
      <w:rFonts w:cs="Times New Roman"/>
    </w:rPr>
  </w:style>
  <w:style w:type="character" w:customStyle="1" w:styleId="ZchnZchn8">
    <w:name w:val="Zchn Zchn8"/>
    <w:rPr>
      <w:rFonts w:ascii="Arial" w:hAnsi="Arial" w:cs="Arial"/>
      <w:sz w:val="22"/>
      <w:szCs w:val="22"/>
      <w:lang w:val="de-CH"/>
    </w:rPr>
  </w:style>
  <w:style w:type="character" w:customStyle="1" w:styleId="ZchnZchn7">
    <w:name w:val="Zchn Zchn7"/>
    <w:rPr>
      <w:rFonts w:ascii="Arial" w:hAnsi="Arial" w:cs="Arial"/>
      <w:sz w:val="22"/>
      <w:szCs w:val="22"/>
      <w:lang w:val="de-CH"/>
    </w:rPr>
  </w:style>
  <w:style w:type="character" w:customStyle="1" w:styleId="Kommentarzeichen1">
    <w:name w:val="Kommentarzeichen1"/>
    <w:rPr>
      <w:rFonts w:cs="Times New Roman"/>
      <w:sz w:val="16"/>
      <w:szCs w:val="16"/>
    </w:rPr>
  </w:style>
  <w:style w:type="character" w:customStyle="1" w:styleId="ZchnZchn6">
    <w:name w:val="Zchn Zchn6"/>
    <w:rPr>
      <w:rFonts w:ascii="Arial" w:hAnsi="Arial" w:cs="Arial"/>
      <w:lang w:val="de-CH"/>
    </w:rPr>
  </w:style>
  <w:style w:type="character" w:styleId="Hyperlink">
    <w:name w:val="Hyperlink"/>
    <w:rPr>
      <w:rFonts w:cs="Times New Roman"/>
      <w:color w:val="0000FF"/>
      <w:u w:val="single"/>
    </w:rPr>
  </w:style>
  <w:style w:type="character" w:customStyle="1" w:styleId="copytext">
    <w:name w:val="copytext"/>
    <w:rPr>
      <w:rFonts w:cs="Times New Roman"/>
    </w:rPr>
  </w:style>
  <w:style w:type="character" w:customStyle="1" w:styleId="ZchnZchn5">
    <w:name w:val="Zchn Zchn5"/>
    <w:rPr>
      <w:rFonts w:ascii="Arial" w:hAnsi="Arial" w:cs="Arial"/>
      <w:sz w:val="22"/>
      <w:szCs w:val="22"/>
      <w:lang w:val="de-CH"/>
    </w:rPr>
  </w:style>
  <w:style w:type="character" w:customStyle="1" w:styleId="stil74">
    <w:name w:val="stil74"/>
    <w:rPr>
      <w:rFonts w:cs="Times New Roman"/>
    </w:rPr>
  </w:style>
  <w:style w:type="character" w:customStyle="1" w:styleId="txt1">
    <w:name w:val="txt1"/>
    <w:rPr>
      <w:rFonts w:ascii="Arial" w:hAnsi="Arial" w:cs="Arial"/>
      <w:color w:val="000000"/>
      <w:sz w:val="20"/>
      <w:szCs w:val="20"/>
      <w:u w:val="none"/>
    </w:rPr>
  </w:style>
  <w:style w:type="character" w:customStyle="1" w:styleId="ZchnZchn4">
    <w:name w:val="Zchn Zchn4"/>
    <w:rPr>
      <w:rFonts w:ascii="Arial" w:hAnsi="Arial" w:cs="Arial"/>
      <w:sz w:val="16"/>
      <w:szCs w:val="16"/>
      <w:lang w:val="de-CH"/>
    </w:rPr>
  </w:style>
  <w:style w:type="character" w:customStyle="1" w:styleId="ZchnZchn3">
    <w:name w:val="Zchn Zchn3"/>
    <w:rPr>
      <w:rFonts w:ascii="Tahoma" w:hAnsi="Tahoma" w:cs="Tahoma"/>
      <w:sz w:val="16"/>
      <w:szCs w:val="16"/>
      <w:lang w:val="de-CH"/>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color w:val="008000"/>
      <w:lang w:val="de-DE"/>
    </w:rPr>
  </w:style>
  <w:style w:type="character" w:customStyle="1" w:styleId="tw4winJump">
    <w:name w:val="tw4winJump"/>
    <w:rPr>
      <w:rFonts w:ascii="Courier New" w:hAnsi="Courier New"/>
      <w:color w:val="008080"/>
      <w:lang w:val="de-DE"/>
    </w:rPr>
  </w:style>
  <w:style w:type="character" w:customStyle="1" w:styleId="tw4winExternal">
    <w:name w:val="tw4winExternal"/>
    <w:rPr>
      <w:rFonts w:ascii="Courier New" w:hAnsi="Courier New"/>
      <w:color w:val="808080"/>
      <w:lang w:val="de-DE"/>
    </w:rPr>
  </w:style>
  <w:style w:type="character" w:customStyle="1" w:styleId="tw4winInternal">
    <w:name w:val="tw4winInternal"/>
    <w:rPr>
      <w:rFonts w:ascii="Courier New" w:hAnsi="Courier New"/>
      <w:color w:val="FF0000"/>
      <w:lang w:val="de-DE"/>
    </w:rPr>
  </w:style>
  <w:style w:type="character" w:customStyle="1" w:styleId="DONOTTRANSLATE">
    <w:name w:val="DO_NOT_TRANSLATE"/>
    <w:rPr>
      <w:rFonts w:ascii="Courier New" w:hAnsi="Courier New"/>
      <w:color w:val="800000"/>
      <w:lang w:val="de-DE"/>
    </w:rPr>
  </w:style>
  <w:style w:type="character" w:customStyle="1" w:styleId="ZchnZchn2">
    <w:name w:val="Zchn Zchn2"/>
    <w:rPr>
      <w:rFonts w:ascii="Arial" w:hAnsi="Arial" w:cs="Arial"/>
      <w:b/>
      <w:bCs/>
      <w:lang w:val="de-CH"/>
    </w:rPr>
  </w:style>
  <w:style w:type="character" w:customStyle="1" w:styleId="topicpathtext">
    <w:name w:val="topicpathtext"/>
    <w:rPr>
      <w:rFonts w:cs="Times New Roman"/>
    </w:rPr>
  </w:style>
  <w:style w:type="character" w:customStyle="1" w:styleId="topicpath2">
    <w:name w:val="topicpath2"/>
    <w:rPr>
      <w:rFonts w:cs="Times New Roman"/>
    </w:rPr>
  </w:style>
  <w:style w:type="character" w:customStyle="1" w:styleId="topicpath3">
    <w:name w:val="topicpath3"/>
    <w:rPr>
      <w:rFonts w:cs="Times New Roman"/>
    </w:rPr>
  </w:style>
  <w:style w:type="character" w:customStyle="1" w:styleId="pagetitle">
    <w:name w:val="pagetitle"/>
    <w:rPr>
      <w:rFonts w:cs="Times New Roman"/>
    </w:rPr>
  </w:style>
  <w:style w:type="character" w:customStyle="1" w:styleId="BesuchterHyperlink">
    <w:name w:val="BesuchterHyperlink"/>
    <w:semiHidden/>
    <w:rPr>
      <w:rFonts w:cs="Times New Roman"/>
      <w:color w:val="800080"/>
      <w:u w:val="single"/>
    </w:rPr>
  </w:style>
  <w:style w:type="character" w:customStyle="1" w:styleId="PITextkrperZchn">
    <w:name w:val="PI_Textkörper Zchn"/>
    <w:rPr>
      <w:rFonts w:ascii="Arial" w:hAnsi="Arial" w:cs="Arial"/>
      <w:sz w:val="22"/>
      <w:szCs w:val="22"/>
      <w:lang w:val="de-CH"/>
    </w:rPr>
  </w:style>
  <w:style w:type="character" w:customStyle="1" w:styleId="PIZwischen-HeadZchn">
    <w:name w:val="PI_Zwischen-Head Zchn"/>
    <w:rPr>
      <w:rFonts w:ascii="Arial" w:hAnsi="Arial" w:cs="Arial"/>
      <w:b/>
      <w:bCs/>
      <w:sz w:val="22"/>
      <w:szCs w:val="22"/>
      <w:lang w:val="de-CH"/>
    </w:rPr>
  </w:style>
  <w:style w:type="character" w:customStyle="1" w:styleId="ZchnZchn1">
    <w:name w:val="Zchn Zchn1"/>
    <w:rPr>
      <w:rFonts w:ascii="Consolas" w:eastAsia="Times New Roman" w:hAnsi="Consolas" w:cs="Times New Roman"/>
      <w:sz w:val="21"/>
      <w:szCs w:val="21"/>
      <w:lang w:val="de-DE" w:eastAsia="ar-SA" w:bidi="ar-SA"/>
    </w:rPr>
  </w:style>
  <w:style w:type="character" w:customStyle="1" w:styleId="ZchnZchn">
    <w:name w:val="Zchn Zchn"/>
    <w:rPr>
      <w:rFonts w:ascii="Tahoma" w:hAnsi="Tahoma" w:cs="Tahoma"/>
      <w:sz w:val="16"/>
      <w:szCs w:val="16"/>
      <w:lang w:val="de-CH"/>
    </w:rPr>
  </w:style>
  <w:style w:type="paragraph" w:customStyle="1" w:styleId="Heading">
    <w:name w:val="Heading"/>
    <w:basedOn w:val="Standard"/>
    <w:next w:val="Textkrper"/>
    <w:pPr>
      <w:keepNext/>
      <w:spacing w:before="240" w:after="120"/>
    </w:pPr>
    <w:rPr>
      <w:rFonts w:eastAsia="Arial Unicode MS" w:cs="Tahoma"/>
      <w:sz w:val="28"/>
      <w:szCs w:val="28"/>
    </w:rPr>
  </w:style>
  <w:style w:type="paragraph" w:styleId="Textkrper">
    <w:name w:val="Body Text"/>
    <w:basedOn w:val="Standard"/>
    <w:semiHidden/>
    <w:pPr>
      <w:spacing w:after="120" w:line="280" w:lineRule="exact"/>
      <w:jc w:val="center"/>
    </w:pPr>
  </w:style>
  <w:style w:type="paragraph" w:styleId="Liste">
    <w:name w:val="List"/>
    <w:basedOn w:val="Textkrper"/>
    <w:semiHidden/>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Index">
    <w:name w:val="Index"/>
    <w:basedOn w:val="Standard"/>
    <w:pPr>
      <w:suppressLineNumbers/>
    </w:pPr>
    <w:rPr>
      <w:rFonts w:cs="Tahoma"/>
    </w:rPr>
  </w:style>
  <w:style w:type="paragraph" w:customStyle="1" w:styleId="PITextkrper">
    <w:name w:val="PI_Textkörper"/>
    <w:basedOn w:val="Standard"/>
    <w:pPr>
      <w:suppressAutoHyphens/>
      <w:spacing w:after="120" w:line="280" w:lineRule="exact"/>
      <w:jc w:val="both"/>
    </w:pPr>
  </w:style>
  <w:style w:type="paragraph" w:customStyle="1" w:styleId="PILead">
    <w:name w:val="PI_Lead"/>
    <w:basedOn w:val="PITextkrper"/>
    <w:pPr>
      <w:spacing w:after="240"/>
    </w:pPr>
    <w:rPr>
      <w:b/>
      <w:bCs/>
      <w:lang w:val="de-DE"/>
    </w:rPr>
  </w:style>
  <w:style w:type="paragraph" w:customStyle="1" w:styleId="PIAbspann">
    <w:name w:val="PI_Abspann"/>
    <w:basedOn w:val="Standard"/>
    <w:pPr>
      <w:spacing w:after="120" w:line="280" w:lineRule="exact"/>
      <w:jc w:val="both"/>
    </w:pPr>
    <w:rPr>
      <w:sz w:val="18"/>
      <w:szCs w:val="18"/>
    </w:rPr>
  </w:style>
  <w:style w:type="paragraph" w:customStyle="1" w:styleId="PISubhead">
    <w:name w:val="PI_Subhead"/>
    <w:basedOn w:val="Standard"/>
    <w:pPr>
      <w:spacing w:after="120" w:line="400" w:lineRule="exact"/>
    </w:pPr>
    <w:rPr>
      <w:b/>
      <w:bCs/>
      <w:sz w:val="28"/>
      <w:szCs w:val="28"/>
      <w:lang w:val="de-DE"/>
    </w:rPr>
  </w:style>
  <w:style w:type="paragraph" w:customStyle="1" w:styleId="PIHead">
    <w:name w:val="PI_Head"/>
    <w:basedOn w:val="Standard"/>
    <w:pPr>
      <w:spacing w:after="240" w:line="480" w:lineRule="exact"/>
    </w:pPr>
    <w:rPr>
      <w:b/>
      <w:sz w:val="28"/>
      <w:szCs w:val="32"/>
      <w:lang w:val="de-DE"/>
    </w:rPr>
  </w:style>
  <w:style w:type="paragraph" w:customStyle="1" w:styleId="PITitel">
    <w:name w:val="PI_Titel"/>
    <w:basedOn w:val="PIHead"/>
    <w:pPr>
      <w:spacing w:after="720"/>
    </w:pPr>
    <w:rPr>
      <w:szCs w:val="28"/>
    </w:rPr>
  </w:style>
  <w:style w:type="paragraph" w:customStyle="1" w:styleId="PIZwischen-Head">
    <w:name w:val="PI_Zwischen-Head"/>
    <w:basedOn w:val="PITextkrper"/>
    <w:pPr>
      <w:spacing w:before="240"/>
    </w:pPr>
    <w:rPr>
      <w:b/>
      <w:bCs/>
    </w:rPr>
  </w:style>
  <w:style w:type="paragraph" w:customStyle="1" w:styleId="PIFusszeile">
    <w:name w:val="PI_Fusszeile"/>
    <w:basedOn w:val="Standard"/>
    <w:pPr>
      <w:tabs>
        <w:tab w:val="right" w:pos="7797"/>
        <w:tab w:val="right" w:pos="9072"/>
      </w:tabs>
    </w:pPr>
    <w:rPr>
      <w:sz w:val="16"/>
      <w:szCs w:val="16"/>
      <w:lang w:val="en-US"/>
    </w:rPr>
  </w:style>
  <w:style w:type="paragraph" w:customStyle="1" w:styleId="PILinie">
    <w:name w:val="PI_Linie"/>
    <w:basedOn w:val="PIAbspann"/>
    <w:pPr>
      <w:pBdr>
        <w:bottom w:val="single" w:sz="4" w:space="1" w:color="000000"/>
      </w:pBdr>
      <w:spacing w:line="240" w:lineRule="auto"/>
      <w:jc w:val="left"/>
    </w:pPr>
    <w:rPr>
      <w:b/>
      <w:bCs/>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Kommentartext1">
    <w:name w:val="Kommentartext1"/>
    <w:basedOn w:val="Standard"/>
    <w:rPr>
      <w:sz w:val="20"/>
      <w:szCs w:val="20"/>
    </w:rPr>
  </w:style>
  <w:style w:type="paragraph" w:customStyle="1" w:styleId="txt">
    <w:name w:val="txt"/>
    <w:basedOn w:val="Standard"/>
    <w:pPr>
      <w:overflowPunct/>
      <w:autoSpaceDE/>
      <w:spacing w:before="100" w:after="100"/>
      <w:textAlignment w:val="auto"/>
    </w:pPr>
    <w:rPr>
      <w:rFonts w:eastAsia="Arial Unicode MS" w:cs="Times New Roman"/>
      <w:color w:val="000000"/>
      <w:sz w:val="20"/>
      <w:szCs w:val="20"/>
      <w:lang w:val="de-DE"/>
    </w:rPr>
  </w:style>
  <w:style w:type="paragraph" w:customStyle="1" w:styleId="Textkrper31">
    <w:name w:val="Textkörper 31"/>
    <w:basedOn w:val="Standard"/>
    <w:pPr>
      <w:overflowPunct/>
      <w:autoSpaceDE/>
      <w:textAlignment w:val="auto"/>
    </w:pPr>
    <w:rPr>
      <w:lang w:val="de-DE"/>
    </w:rPr>
  </w:style>
  <w:style w:type="paragraph" w:styleId="Sprechblasentext">
    <w:name w:val="Balloon Text"/>
    <w:basedOn w:val="Standard"/>
    <w:rPr>
      <w:rFonts w:ascii="Times New Roman" w:hAnsi="Times New Roman" w:cs="Times New Roman"/>
      <w:sz w:val="16"/>
      <w:szCs w:val="16"/>
    </w:rPr>
  </w:style>
  <w:style w:type="paragraph" w:styleId="StandardWeb">
    <w:name w:val="Normal (Web)"/>
    <w:basedOn w:val="Standard"/>
    <w:semiHidden/>
    <w:pPr>
      <w:overflowPunct/>
      <w:autoSpaceDE/>
      <w:spacing w:before="100" w:after="100"/>
      <w:textAlignment w:val="auto"/>
    </w:pPr>
    <w:rPr>
      <w:rFonts w:ascii="Arial Unicode MS" w:eastAsia="Arial Unicode MS" w:hAnsi="Arial Unicode MS" w:cs="Arial Unicode MS"/>
      <w:sz w:val="24"/>
      <w:szCs w:val="24"/>
      <w:lang w:val="de-DE"/>
    </w:rPr>
  </w:style>
  <w:style w:type="paragraph" w:styleId="Kommentarthema">
    <w:name w:val="annotation subject"/>
    <w:basedOn w:val="Kommentartext1"/>
    <w:next w:val="Kommentartext1"/>
    <w:pPr>
      <w:overflowPunct/>
      <w:autoSpaceDE/>
      <w:textAlignment w:val="auto"/>
    </w:pPr>
    <w:rPr>
      <w:rFonts w:ascii="Times New Roman" w:hAnsi="Times New Roman" w:cs="Times New Roman"/>
      <w:b/>
      <w:bCs/>
      <w:lang w:val="de-DE"/>
    </w:rPr>
  </w:style>
  <w:style w:type="paragraph" w:customStyle="1" w:styleId="NurText1">
    <w:name w:val="Nur Text1"/>
    <w:basedOn w:val="Standard"/>
    <w:pPr>
      <w:overflowPunct/>
      <w:autoSpaceDE/>
      <w:textAlignment w:val="auto"/>
    </w:pPr>
    <w:rPr>
      <w:rFonts w:ascii="Consolas" w:hAnsi="Consolas" w:cs="Times New Roman"/>
      <w:sz w:val="21"/>
      <w:szCs w:val="21"/>
      <w:lang w:val="de-DE"/>
    </w:rPr>
  </w:style>
  <w:style w:type="paragraph" w:customStyle="1" w:styleId="Dokumentstruktur1">
    <w:name w:val="Dokumentstruktur1"/>
    <w:basedOn w:val="Standard"/>
    <w:rPr>
      <w:rFonts w:ascii="Tahoma" w:hAnsi="Tahoma" w:cs="Tahoma"/>
      <w:sz w:val="16"/>
      <w:szCs w:val="16"/>
    </w:rPr>
  </w:style>
  <w:style w:type="paragraph" w:customStyle="1" w:styleId="WW-Default">
    <w:name w:val="WW-Default"/>
    <w:pPr>
      <w:suppressAutoHyphens/>
      <w:autoSpaceDE w:val="0"/>
    </w:pPr>
    <w:rPr>
      <w:rFonts w:ascii="Arial" w:eastAsia="Arial" w:hAnsi="Arial" w:cs="Arial"/>
      <w:color w:val="000000"/>
      <w:sz w:val="24"/>
      <w:szCs w:val="24"/>
      <w:lang w:eastAsia="ar-SA"/>
    </w:rPr>
  </w:style>
  <w:style w:type="paragraph" w:customStyle="1" w:styleId="PIInfoline">
    <w:name w:val="PI_Infoline"/>
    <w:basedOn w:val="Standard"/>
    <w:pPr>
      <w:suppressAutoHyphens/>
      <w:spacing w:after="240" w:line="400" w:lineRule="exact"/>
    </w:pPr>
    <w:rPr>
      <w:b/>
      <w:bCs/>
      <w:sz w:val="28"/>
      <w:szCs w:val="28"/>
      <w:lang w:val="de-DE"/>
    </w:rPr>
  </w:style>
  <w:style w:type="paragraph" w:customStyle="1" w:styleId="PIHeadline">
    <w:name w:val="PI_Headline"/>
    <w:next w:val="PITextkrper"/>
    <w:pPr>
      <w:suppressAutoHyphens/>
      <w:spacing w:after="480" w:line="480" w:lineRule="exact"/>
    </w:pPr>
    <w:rPr>
      <w:rFonts w:ascii="Arial" w:eastAsia="Arial" w:hAnsi="Arial" w:cs="Arial"/>
      <w:b/>
      <w:sz w:val="40"/>
      <w:szCs w:val="28"/>
      <w:lang w:eastAsia="ar-SA"/>
    </w:rPr>
  </w:style>
  <w:style w:type="paragraph" w:customStyle="1" w:styleId="Presseinformation">
    <w:name w:val="Presseinformation"/>
    <w:pPr>
      <w:suppressAutoHyphens/>
      <w:spacing w:after="720" w:line="480" w:lineRule="exact"/>
    </w:pPr>
    <w:rPr>
      <w:rFonts w:ascii="Arial" w:eastAsia="Arial" w:hAnsi="Arial" w:cs="Arial"/>
      <w:b/>
      <w:bCs/>
      <w:sz w:val="28"/>
      <w:szCs w:val="28"/>
      <w:lang w:eastAsia="ar-SA"/>
    </w:rPr>
  </w:style>
  <w:style w:type="paragraph" w:customStyle="1" w:styleId="FormatvorlagePILinieVor6ptUntenKeinRahmen">
    <w:name w:val="Formatvorlage PI_Linie + Vor:  6 pt Unten: (Kein Rahmen)"/>
    <w:basedOn w:val="PILinie"/>
    <w:pPr>
      <w:pBdr>
        <w:bottom w:val="none" w:sz="0" w:space="0" w:color="auto"/>
      </w:pBdr>
      <w:suppressAutoHyphens/>
      <w:spacing w:before="120"/>
    </w:pPr>
    <w:rPr>
      <w:rFonts w:cs="Times New Roman"/>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character" w:customStyle="1" w:styleId="KommentartextZchn">
    <w:name w:val="Kommentartext Zchn"/>
    <w:rPr>
      <w:rFonts w:ascii="Arial" w:hAnsi="Arial" w:cs="Arial"/>
      <w:lang w:val="de-CH" w:eastAsia="ar-SA"/>
    </w:rPr>
  </w:style>
  <w:style w:type="character" w:styleId="Hervorhebung">
    <w:name w:val="Emphasis"/>
    <w:qFormat/>
    <w:rPr>
      <w:i/>
      <w:iCs/>
    </w:rPr>
  </w:style>
  <w:style w:type="character" w:styleId="Fett">
    <w:name w:val="Strong"/>
    <w:qFormat/>
    <w:rPr>
      <w:b/>
      <w:bCs/>
    </w:rPr>
  </w:style>
  <w:style w:type="paragraph" w:styleId="NurText">
    <w:name w:val="Plain Text"/>
    <w:basedOn w:val="Standard"/>
    <w:link w:val="NurTextZchn"/>
    <w:uiPriority w:val="99"/>
    <w:semiHidden/>
    <w:unhideWhenUsed/>
    <w:rsid w:val="008B5315"/>
    <w:pPr>
      <w:overflowPunct/>
      <w:autoSpaceDE/>
      <w:textAlignment w:val="auto"/>
    </w:pPr>
    <w:rPr>
      <w:rFonts w:ascii="Calibri" w:eastAsia="Calibri" w:hAnsi="Calibri" w:cs="Times New Roman"/>
      <w:szCs w:val="21"/>
      <w:lang w:val="de-DE" w:eastAsia="en-US"/>
    </w:rPr>
  </w:style>
  <w:style w:type="character" w:customStyle="1" w:styleId="NurTextZchn">
    <w:name w:val="Nur Text Zchn"/>
    <w:link w:val="NurText"/>
    <w:uiPriority w:val="99"/>
    <w:semiHidden/>
    <w:rsid w:val="008B5315"/>
    <w:rPr>
      <w:rFonts w:ascii="Calibri" w:eastAsia="Calibri" w:hAnsi="Calibri"/>
      <w:sz w:val="22"/>
      <w:szCs w:val="21"/>
      <w:lang w:eastAsia="en-US"/>
    </w:rPr>
  </w:style>
  <w:style w:type="paragraph" w:styleId="berarbeitung">
    <w:name w:val="Revision"/>
    <w:hidden/>
    <w:uiPriority w:val="99"/>
    <w:semiHidden/>
    <w:rsid w:val="0038420F"/>
    <w:rPr>
      <w:rFonts w:ascii="Arial" w:hAnsi="Arial" w:cs="Arial"/>
      <w:sz w:val="22"/>
      <w:szCs w:val="22"/>
      <w:lang w:val="de-CH" w:eastAsia="ar-SA"/>
    </w:rPr>
  </w:style>
  <w:style w:type="character" w:styleId="NichtaufgelsteErwhnung">
    <w:name w:val="Unresolved Mention"/>
    <w:uiPriority w:val="99"/>
    <w:semiHidden/>
    <w:unhideWhenUsed/>
    <w:rsid w:val="00086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8821">
      <w:bodyDiv w:val="1"/>
      <w:marLeft w:val="0"/>
      <w:marRight w:val="0"/>
      <w:marTop w:val="0"/>
      <w:marBottom w:val="0"/>
      <w:divBdr>
        <w:top w:val="none" w:sz="0" w:space="0" w:color="auto"/>
        <w:left w:val="none" w:sz="0" w:space="0" w:color="auto"/>
        <w:bottom w:val="none" w:sz="0" w:space="0" w:color="auto"/>
        <w:right w:val="none" w:sz="0" w:space="0" w:color="auto"/>
      </w:divBdr>
    </w:div>
    <w:div w:id="270553454">
      <w:bodyDiv w:val="1"/>
      <w:marLeft w:val="0"/>
      <w:marRight w:val="0"/>
      <w:marTop w:val="0"/>
      <w:marBottom w:val="0"/>
      <w:divBdr>
        <w:top w:val="none" w:sz="0" w:space="0" w:color="auto"/>
        <w:left w:val="none" w:sz="0" w:space="0" w:color="auto"/>
        <w:bottom w:val="none" w:sz="0" w:space="0" w:color="auto"/>
        <w:right w:val="none" w:sz="0" w:space="0" w:color="auto"/>
      </w:divBdr>
    </w:div>
    <w:div w:id="289826211">
      <w:bodyDiv w:val="1"/>
      <w:marLeft w:val="0"/>
      <w:marRight w:val="0"/>
      <w:marTop w:val="0"/>
      <w:marBottom w:val="0"/>
      <w:divBdr>
        <w:top w:val="none" w:sz="0" w:space="0" w:color="auto"/>
        <w:left w:val="none" w:sz="0" w:space="0" w:color="auto"/>
        <w:bottom w:val="none" w:sz="0" w:space="0" w:color="auto"/>
        <w:right w:val="none" w:sz="0" w:space="0" w:color="auto"/>
      </w:divBdr>
    </w:div>
    <w:div w:id="423693265">
      <w:bodyDiv w:val="1"/>
      <w:marLeft w:val="0"/>
      <w:marRight w:val="0"/>
      <w:marTop w:val="0"/>
      <w:marBottom w:val="0"/>
      <w:divBdr>
        <w:top w:val="none" w:sz="0" w:space="0" w:color="auto"/>
        <w:left w:val="none" w:sz="0" w:space="0" w:color="auto"/>
        <w:bottom w:val="none" w:sz="0" w:space="0" w:color="auto"/>
        <w:right w:val="none" w:sz="0" w:space="0" w:color="auto"/>
      </w:divBdr>
    </w:div>
    <w:div w:id="617836913">
      <w:bodyDiv w:val="1"/>
      <w:marLeft w:val="0"/>
      <w:marRight w:val="0"/>
      <w:marTop w:val="0"/>
      <w:marBottom w:val="0"/>
      <w:divBdr>
        <w:top w:val="none" w:sz="0" w:space="0" w:color="auto"/>
        <w:left w:val="none" w:sz="0" w:space="0" w:color="auto"/>
        <w:bottom w:val="none" w:sz="0" w:space="0" w:color="auto"/>
        <w:right w:val="none" w:sz="0" w:space="0" w:color="auto"/>
      </w:divBdr>
    </w:div>
    <w:div w:id="720977356">
      <w:bodyDiv w:val="1"/>
      <w:marLeft w:val="0"/>
      <w:marRight w:val="0"/>
      <w:marTop w:val="0"/>
      <w:marBottom w:val="0"/>
      <w:divBdr>
        <w:top w:val="none" w:sz="0" w:space="0" w:color="auto"/>
        <w:left w:val="none" w:sz="0" w:space="0" w:color="auto"/>
        <w:bottom w:val="none" w:sz="0" w:space="0" w:color="auto"/>
        <w:right w:val="none" w:sz="0" w:space="0" w:color="auto"/>
      </w:divBdr>
    </w:div>
    <w:div w:id="821703921">
      <w:bodyDiv w:val="1"/>
      <w:marLeft w:val="0"/>
      <w:marRight w:val="0"/>
      <w:marTop w:val="0"/>
      <w:marBottom w:val="0"/>
      <w:divBdr>
        <w:top w:val="none" w:sz="0" w:space="0" w:color="auto"/>
        <w:left w:val="none" w:sz="0" w:space="0" w:color="auto"/>
        <w:bottom w:val="none" w:sz="0" w:space="0" w:color="auto"/>
        <w:right w:val="none" w:sz="0" w:space="0" w:color="auto"/>
      </w:divBdr>
    </w:div>
    <w:div w:id="859197707">
      <w:bodyDiv w:val="1"/>
      <w:marLeft w:val="0"/>
      <w:marRight w:val="0"/>
      <w:marTop w:val="0"/>
      <w:marBottom w:val="0"/>
      <w:divBdr>
        <w:top w:val="none" w:sz="0" w:space="0" w:color="auto"/>
        <w:left w:val="none" w:sz="0" w:space="0" w:color="auto"/>
        <w:bottom w:val="none" w:sz="0" w:space="0" w:color="auto"/>
        <w:right w:val="none" w:sz="0" w:space="0" w:color="auto"/>
      </w:divBdr>
    </w:div>
    <w:div w:id="884634797">
      <w:bodyDiv w:val="1"/>
      <w:marLeft w:val="0"/>
      <w:marRight w:val="0"/>
      <w:marTop w:val="0"/>
      <w:marBottom w:val="0"/>
      <w:divBdr>
        <w:top w:val="none" w:sz="0" w:space="0" w:color="auto"/>
        <w:left w:val="none" w:sz="0" w:space="0" w:color="auto"/>
        <w:bottom w:val="none" w:sz="0" w:space="0" w:color="auto"/>
        <w:right w:val="none" w:sz="0" w:space="0" w:color="auto"/>
      </w:divBdr>
    </w:div>
    <w:div w:id="887688324">
      <w:bodyDiv w:val="1"/>
      <w:marLeft w:val="0"/>
      <w:marRight w:val="0"/>
      <w:marTop w:val="0"/>
      <w:marBottom w:val="0"/>
      <w:divBdr>
        <w:top w:val="none" w:sz="0" w:space="0" w:color="auto"/>
        <w:left w:val="none" w:sz="0" w:space="0" w:color="auto"/>
        <w:bottom w:val="none" w:sz="0" w:space="0" w:color="auto"/>
        <w:right w:val="none" w:sz="0" w:space="0" w:color="auto"/>
      </w:divBdr>
      <w:divsChild>
        <w:div w:id="42483074">
          <w:marLeft w:val="0"/>
          <w:marRight w:val="0"/>
          <w:marTop w:val="0"/>
          <w:marBottom w:val="0"/>
          <w:divBdr>
            <w:top w:val="none" w:sz="0" w:space="0" w:color="auto"/>
            <w:left w:val="none" w:sz="0" w:space="0" w:color="auto"/>
            <w:bottom w:val="none" w:sz="0" w:space="0" w:color="auto"/>
            <w:right w:val="none" w:sz="0" w:space="0" w:color="auto"/>
          </w:divBdr>
        </w:div>
      </w:divsChild>
    </w:div>
    <w:div w:id="906846385">
      <w:bodyDiv w:val="1"/>
      <w:marLeft w:val="0"/>
      <w:marRight w:val="0"/>
      <w:marTop w:val="0"/>
      <w:marBottom w:val="0"/>
      <w:divBdr>
        <w:top w:val="none" w:sz="0" w:space="0" w:color="auto"/>
        <w:left w:val="none" w:sz="0" w:space="0" w:color="auto"/>
        <w:bottom w:val="none" w:sz="0" w:space="0" w:color="auto"/>
        <w:right w:val="none" w:sz="0" w:space="0" w:color="auto"/>
      </w:divBdr>
    </w:div>
    <w:div w:id="1163621482">
      <w:bodyDiv w:val="1"/>
      <w:marLeft w:val="0"/>
      <w:marRight w:val="0"/>
      <w:marTop w:val="0"/>
      <w:marBottom w:val="0"/>
      <w:divBdr>
        <w:top w:val="none" w:sz="0" w:space="0" w:color="auto"/>
        <w:left w:val="none" w:sz="0" w:space="0" w:color="auto"/>
        <w:bottom w:val="none" w:sz="0" w:space="0" w:color="auto"/>
        <w:right w:val="none" w:sz="0" w:space="0" w:color="auto"/>
      </w:divBdr>
    </w:div>
    <w:div w:id="1175068475">
      <w:bodyDiv w:val="1"/>
      <w:marLeft w:val="0"/>
      <w:marRight w:val="0"/>
      <w:marTop w:val="0"/>
      <w:marBottom w:val="0"/>
      <w:divBdr>
        <w:top w:val="none" w:sz="0" w:space="0" w:color="auto"/>
        <w:left w:val="none" w:sz="0" w:space="0" w:color="auto"/>
        <w:bottom w:val="none" w:sz="0" w:space="0" w:color="auto"/>
        <w:right w:val="none" w:sz="0" w:space="0" w:color="auto"/>
      </w:divBdr>
    </w:div>
    <w:div w:id="1182937413">
      <w:bodyDiv w:val="1"/>
      <w:marLeft w:val="0"/>
      <w:marRight w:val="0"/>
      <w:marTop w:val="0"/>
      <w:marBottom w:val="0"/>
      <w:divBdr>
        <w:top w:val="none" w:sz="0" w:space="0" w:color="auto"/>
        <w:left w:val="none" w:sz="0" w:space="0" w:color="auto"/>
        <w:bottom w:val="none" w:sz="0" w:space="0" w:color="auto"/>
        <w:right w:val="none" w:sz="0" w:space="0" w:color="auto"/>
      </w:divBdr>
    </w:div>
    <w:div w:id="1383483809">
      <w:bodyDiv w:val="1"/>
      <w:marLeft w:val="0"/>
      <w:marRight w:val="0"/>
      <w:marTop w:val="0"/>
      <w:marBottom w:val="0"/>
      <w:divBdr>
        <w:top w:val="none" w:sz="0" w:space="0" w:color="auto"/>
        <w:left w:val="none" w:sz="0" w:space="0" w:color="auto"/>
        <w:bottom w:val="none" w:sz="0" w:space="0" w:color="auto"/>
        <w:right w:val="none" w:sz="0" w:space="0" w:color="auto"/>
      </w:divBdr>
      <w:divsChild>
        <w:div w:id="337973838">
          <w:marLeft w:val="446"/>
          <w:marRight w:val="0"/>
          <w:marTop w:val="115"/>
          <w:marBottom w:val="0"/>
          <w:divBdr>
            <w:top w:val="none" w:sz="0" w:space="0" w:color="auto"/>
            <w:left w:val="none" w:sz="0" w:space="0" w:color="auto"/>
            <w:bottom w:val="none" w:sz="0" w:space="0" w:color="auto"/>
            <w:right w:val="none" w:sz="0" w:space="0" w:color="auto"/>
          </w:divBdr>
        </w:div>
        <w:div w:id="553933965">
          <w:marLeft w:val="446"/>
          <w:marRight w:val="0"/>
          <w:marTop w:val="115"/>
          <w:marBottom w:val="0"/>
          <w:divBdr>
            <w:top w:val="none" w:sz="0" w:space="0" w:color="auto"/>
            <w:left w:val="none" w:sz="0" w:space="0" w:color="auto"/>
            <w:bottom w:val="none" w:sz="0" w:space="0" w:color="auto"/>
            <w:right w:val="none" w:sz="0" w:space="0" w:color="auto"/>
          </w:divBdr>
        </w:div>
        <w:div w:id="1822313031">
          <w:marLeft w:val="446"/>
          <w:marRight w:val="0"/>
          <w:marTop w:val="115"/>
          <w:marBottom w:val="0"/>
          <w:divBdr>
            <w:top w:val="none" w:sz="0" w:space="0" w:color="auto"/>
            <w:left w:val="none" w:sz="0" w:space="0" w:color="auto"/>
            <w:bottom w:val="none" w:sz="0" w:space="0" w:color="auto"/>
            <w:right w:val="none" w:sz="0" w:space="0" w:color="auto"/>
          </w:divBdr>
        </w:div>
        <w:div w:id="1978606313">
          <w:marLeft w:val="446"/>
          <w:marRight w:val="0"/>
          <w:marTop w:val="115"/>
          <w:marBottom w:val="0"/>
          <w:divBdr>
            <w:top w:val="none" w:sz="0" w:space="0" w:color="auto"/>
            <w:left w:val="none" w:sz="0" w:space="0" w:color="auto"/>
            <w:bottom w:val="none" w:sz="0" w:space="0" w:color="auto"/>
            <w:right w:val="none" w:sz="0" w:space="0" w:color="auto"/>
          </w:divBdr>
        </w:div>
      </w:divsChild>
    </w:div>
    <w:div w:id="1678654253">
      <w:bodyDiv w:val="1"/>
      <w:marLeft w:val="0"/>
      <w:marRight w:val="0"/>
      <w:marTop w:val="0"/>
      <w:marBottom w:val="0"/>
      <w:divBdr>
        <w:top w:val="none" w:sz="0" w:space="0" w:color="auto"/>
        <w:left w:val="none" w:sz="0" w:space="0" w:color="auto"/>
        <w:bottom w:val="none" w:sz="0" w:space="0" w:color="auto"/>
        <w:right w:val="none" w:sz="0" w:space="0" w:color="auto"/>
      </w:divBdr>
    </w:div>
    <w:div w:id="1762725257">
      <w:bodyDiv w:val="1"/>
      <w:marLeft w:val="0"/>
      <w:marRight w:val="0"/>
      <w:marTop w:val="0"/>
      <w:marBottom w:val="0"/>
      <w:divBdr>
        <w:top w:val="none" w:sz="0" w:space="0" w:color="auto"/>
        <w:left w:val="none" w:sz="0" w:space="0" w:color="auto"/>
        <w:bottom w:val="none" w:sz="0" w:space="0" w:color="auto"/>
        <w:right w:val="none" w:sz="0" w:space="0" w:color="auto"/>
      </w:divBdr>
    </w:div>
    <w:div w:id="1819304750">
      <w:bodyDiv w:val="1"/>
      <w:marLeft w:val="0"/>
      <w:marRight w:val="0"/>
      <w:marTop w:val="0"/>
      <w:marBottom w:val="0"/>
      <w:divBdr>
        <w:top w:val="none" w:sz="0" w:space="0" w:color="auto"/>
        <w:left w:val="none" w:sz="0" w:space="0" w:color="auto"/>
        <w:bottom w:val="none" w:sz="0" w:space="0" w:color="auto"/>
        <w:right w:val="none" w:sz="0" w:space="0" w:color="auto"/>
      </w:divBdr>
    </w:div>
    <w:div w:id="203295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noris/" TargetMode="External"/><Relationship Id="rId13" Type="http://schemas.openxmlformats.org/officeDocument/2006/relationships/hyperlink" Target="mailto:marketing@datacenter-group.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suewag.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htcm.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datacenter-grou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6312D-7C98-4A23-A005-2F0F3475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1379</Words>
  <Characters>8692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noris network AG</vt:lpstr>
    </vt:vector>
  </TitlesOfParts>
  <Company>noris network AG</Company>
  <LinksUpToDate>false</LinksUpToDate>
  <CharactersWithSpaces>10051</CharactersWithSpaces>
  <SharedDoc>false</SharedDoc>
  <HLinks>
    <vt:vector size="30" baseType="variant">
      <vt:variant>
        <vt:i4>7012397</vt:i4>
      </vt:variant>
      <vt:variant>
        <vt:i4>12</vt:i4>
      </vt:variant>
      <vt:variant>
        <vt:i4>0</vt:i4>
      </vt:variant>
      <vt:variant>
        <vt:i4>5</vt:i4>
      </vt:variant>
      <vt:variant>
        <vt:lpwstr>http://www.htcm.de/</vt:lpwstr>
      </vt:variant>
      <vt:variant>
        <vt:lpwstr/>
      </vt:variant>
      <vt:variant>
        <vt:i4>3276847</vt:i4>
      </vt:variant>
      <vt:variant>
        <vt:i4>9</vt:i4>
      </vt:variant>
      <vt:variant>
        <vt:i4>0</vt:i4>
      </vt:variant>
      <vt:variant>
        <vt:i4>5</vt:i4>
      </vt:variant>
      <vt:variant>
        <vt:lpwstr>http://www.datacenter-group.de/</vt:lpwstr>
      </vt:variant>
      <vt:variant>
        <vt:lpwstr/>
      </vt:variant>
      <vt:variant>
        <vt:i4>327778</vt:i4>
      </vt:variant>
      <vt:variant>
        <vt:i4>6</vt:i4>
      </vt:variant>
      <vt:variant>
        <vt:i4>0</vt:i4>
      </vt:variant>
      <vt:variant>
        <vt:i4>5</vt:i4>
      </vt:variant>
      <vt:variant>
        <vt:lpwstr>mailto:marketing@datacenter-group.com</vt:lpwstr>
      </vt:variant>
      <vt:variant>
        <vt:lpwstr/>
      </vt:variant>
      <vt:variant>
        <vt:i4>4522103</vt:i4>
      </vt:variant>
      <vt:variant>
        <vt:i4>3</vt:i4>
      </vt:variant>
      <vt:variant>
        <vt:i4>0</vt:i4>
      </vt:variant>
      <vt:variant>
        <vt:i4>5</vt:i4>
      </vt:variant>
      <vt:variant>
        <vt:lpwstr>mailto:presse@suewag.de</vt:lpwstr>
      </vt:variant>
      <vt:variant>
        <vt:lpwstr/>
      </vt:variant>
      <vt:variant>
        <vt:i4>4194324</vt:i4>
      </vt:variant>
      <vt:variant>
        <vt:i4>0</vt:i4>
      </vt:variant>
      <vt:variant>
        <vt:i4>0</vt:i4>
      </vt:variant>
      <vt:variant>
        <vt:i4>5</vt:i4>
      </vt:variant>
      <vt:variant>
        <vt:lpwstr>https://kk.htcm.de/press-releases/noris/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noris network AG</dc:title>
  <dc:subject/>
  <dc:creator>Tobias Steininger</dc:creator>
  <cp:keywords/>
  <cp:lastModifiedBy>Brigitte Basilio</cp:lastModifiedBy>
  <cp:revision>7</cp:revision>
  <cp:lastPrinted>2022-03-14T14:30:00Z</cp:lastPrinted>
  <dcterms:created xsi:type="dcterms:W3CDTF">2022-03-14T09:45:00Z</dcterms:created>
  <dcterms:modified xsi:type="dcterms:W3CDTF">2022-03-14T14:30:00Z</dcterms:modified>
</cp:coreProperties>
</file>