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B158" w14:textId="77777777" w:rsidR="005100E9" w:rsidRDefault="006C1364">
      <w:pPr>
        <w:pStyle w:val="berschrift1"/>
        <w:spacing w:before="720" w:after="720" w:line="260" w:lineRule="exact"/>
        <w:rPr>
          <w:sz w:val="20"/>
        </w:rPr>
      </w:pPr>
      <w:r>
        <w:rPr>
          <w:sz w:val="20"/>
        </w:rPr>
        <w:t>COMUNICADO DE PRENSA</w:t>
      </w:r>
    </w:p>
    <w:p w14:paraId="2D0F3158" w14:textId="77777777" w:rsidR="005100E9" w:rsidRDefault="006C1364">
      <w:pPr>
        <w:rPr>
          <w:rFonts w:ascii="Arial" w:hAnsi="Arial" w:cs="Arial"/>
          <w:b/>
          <w:bCs/>
        </w:rPr>
      </w:pPr>
      <w:r>
        <w:rPr>
          <w:rFonts w:ascii="Arial" w:hAnsi="Arial"/>
          <w:b/>
        </w:rPr>
        <w:t xml:space="preserve">Würth Elektronik pone a disposición una herramienta gratuita de diseño de filtros para interferencias electromagnéticas </w:t>
      </w:r>
    </w:p>
    <w:p w14:paraId="3AE4D589" w14:textId="3920A727" w:rsidR="005100E9" w:rsidRDefault="006C1364">
      <w:pPr>
        <w:pStyle w:val="Kopfzeile"/>
        <w:tabs>
          <w:tab w:val="clear" w:pos="4536"/>
          <w:tab w:val="clear" w:pos="9072"/>
        </w:tabs>
        <w:spacing w:before="360" w:after="360"/>
        <w:rPr>
          <w:rFonts w:ascii="Arial" w:hAnsi="Arial" w:cs="Arial"/>
          <w:b/>
          <w:bCs/>
          <w:sz w:val="36"/>
        </w:rPr>
      </w:pPr>
      <w:r>
        <w:rPr>
          <w:rFonts w:ascii="Arial" w:hAnsi="Arial"/>
          <w:b/>
          <w:color w:val="000000"/>
          <w:sz w:val="36"/>
        </w:rPr>
        <w:t>Ampliación de la herramienta de simulación REDEXPERT</w:t>
      </w:r>
    </w:p>
    <w:p w14:paraId="77E0B711" w14:textId="6DA37BAA" w:rsidR="005100E9" w:rsidRDefault="006C1364">
      <w:pPr>
        <w:pStyle w:val="Textkrper"/>
        <w:spacing w:before="120" w:after="120" w:line="260" w:lineRule="exact"/>
        <w:jc w:val="both"/>
        <w:rPr>
          <w:rFonts w:ascii="Arial" w:hAnsi="Arial"/>
          <w:color w:val="000000"/>
        </w:rPr>
      </w:pPr>
      <w:r>
        <w:rPr>
          <w:rFonts w:ascii="Arial" w:hAnsi="Arial"/>
          <w:color w:val="000000"/>
        </w:rPr>
        <w:t xml:space="preserve">Waldenburg (Alemania), </w:t>
      </w:r>
      <w:r w:rsidR="00DB2EFA" w:rsidRPr="00DB2EFA">
        <w:rPr>
          <w:rFonts w:ascii="Arial" w:hAnsi="Arial"/>
          <w:color w:val="000000"/>
        </w:rPr>
        <w:t>1</w:t>
      </w:r>
      <w:r>
        <w:rPr>
          <w:rFonts w:ascii="Arial" w:hAnsi="Arial"/>
          <w:color w:val="000000"/>
        </w:rPr>
        <w:t>7</w:t>
      </w:r>
      <w:r w:rsidR="00DB2EFA" w:rsidRPr="00DB2EFA">
        <w:rPr>
          <w:rFonts w:ascii="Arial" w:hAnsi="Arial"/>
          <w:color w:val="000000"/>
        </w:rPr>
        <w:t xml:space="preserve"> de febrero de 2022</w:t>
      </w:r>
      <w:r>
        <w:rPr>
          <w:rFonts w:ascii="Arial" w:hAnsi="Arial"/>
          <w:color w:val="000000"/>
        </w:rPr>
        <w:t xml:space="preserve"> – REDEXPERT de Würth Elektronik es una herramienta de simulación precisa basada en valores de medición que ayuda a los usuarios de componentes en la selección de dispositivos adecuados. Ahora, con el EMI Filter Designer , se ha añadido una función de fácil manejo para desarrollar filtros contra las interferencias electromagnéticas. En la primera versión de la herramienta -que está en continuo desarrollo- se pueden diseñar filtros EMC paso bajo discretos para las interferencias conducidas de modo diferencial, como los que se precisan para los convertidores DC/DC.</w:t>
      </w:r>
    </w:p>
    <w:p w14:paraId="02DC0044" w14:textId="1B788989" w:rsidR="005100E9" w:rsidRDefault="006C1364">
      <w:pPr>
        <w:pStyle w:val="Textkrper"/>
        <w:spacing w:before="120" w:after="120" w:line="260" w:lineRule="exact"/>
        <w:jc w:val="both"/>
        <w:rPr>
          <w:rFonts w:ascii="Arial" w:hAnsi="Arial"/>
          <w:b w:val="0"/>
          <w:bCs w:val="0"/>
        </w:rPr>
      </w:pPr>
      <w:r>
        <w:rPr>
          <w:rFonts w:ascii="Arial" w:hAnsi="Arial"/>
          <w:b w:val="0"/>
        </w:rPr>
        <w:t xml:space="preserve">Tras introducir las especificaciones de entrada, el EMI Filter Designer de REDEXPERT calcula los condensadores e inductores óptimos y genera la </w:t>
      </w:r>
      <w:bookmarkStart w:id="0" w:name="_Hlk68844591"/>
      <w:r>
        <w:rPr>
          <w:rFonts w:ascii="Arial" w:hAnsi="Arial"/>
          <w:b w:val="0"/>
        </w:rPr>
        <w:t>topología de circuito</w:t>
      </w:r>
      <w:bookmarkEnd w:id="0"/>
      <w:r>
        <w:rPr>
          <w:rFonts w:ascii="Arial" w:hAnsi="Arial"/>
          <w:b w:val="0"/>
        </w:rPr>
        <w:t xml:space="preserve"> adecuada. El usuario puede así beneficiarse directamente de los conocimientos técnicos en materia de EMC de Würth Elektronik, los artífices del diseño de esta herramienta. El EMI Filter Designer puede utilizarse de forma gratuita en </w:t>
      </w:r>
      <w:hyperlink r:id="rId8" w:history="1">
        <w:r>
          <w:rPr>
            <w:rStyle w:val="Hyperlink"/>
            <w:rFonts w:ascii="Arial" w:hAnsi="Arial"/>
            <w:b w:val="0"/>
          </w:rPr>
          <w:t>http://redexpert.we-online.com</w:t>
        </w:r>
      </w:hyperlink>
      <w:r>
        <w:rPr>
          <w:rFonts w:ascii="Arial" w:hAnsi="Arial"/>
          <w:b w:val="0"/>
        </w:rPr>
        <w:t>. Las muestras gratuitas de los componentes determinados con la herramienta pueden pedirse directamente desde la aplicación para la implementación de prototipos.</w:t>
      </w:r>
    </w:p>
    <w:p w14:paraId="4D02D232" w14:textId="3064BE6A" w:rsidR="005100E9" w:rsidRDefault="005100E9">
      <w:pPr>
        <w:pStyle w:val="Textkrper"/>
        <w:spacing w:before="120" w:after="120" w:line="260" w:lineRule="exact"/>
        <w:jc w:val="both"/>
        <w:rPr>
          <w:rFonts w:ascii="Arial" w:hAnsi="Arial"/>
          <w:b w:val="0"/>
          <w:bCs w:val="0"/>
        </w:rPr>
      </w:pPr>
    </w:p>
    <w:p w14:paraId="0046A96D" w14:textId="77777777" w:rsidR="005100E9" w:rsidRPr="006E1EBE" w:rsidRDefault="005100E9" w:rsidP="006E1EBE">
      <w:pPr>
        <w:pStyle w:val="PITextkrper"/>
        <w:pBdr>
          <w:top w:val="single" w:sz="4" w:space="1" w:color="auto"/>
        </w:pBdr>
        <w:spacing w:after="0" w:line="240" w:lineRule="auto"/>
        <w:rPr>
          <w:b/>
          <w:sz w:val="20"/>
        </w:rPr>
      </w:pPr>
    </w:p>
    <w:p w14:paraId="1025C869" w14:textId="77777777" w:rsidR="004A320F" w:rsidRPr="001E1BD8" w:rsidRDefault="004A320F" w:rsidP="004A320F">
      <w:pPr>
        <w:spacing w:after="120" w:line="280" w:lineRule="exact"/>
        <w:rPr>
          <w:rFonts w:ascii="Arial" w:hAnsi="Arial" w:cs="Arial"/>
          <w:b/>
          <w:bCs/>
          <w:sz w:val="18"/>
          <w:szCs w:val="18"/>
        </w:rPr>
      </w:pPr>
      <w:r w:rsidRPr="001E1BD8">
        <w:rPr>
          <w:rFonts w:ascii="Arial" w:hAnsi="Arial"/>
          <w:b/>
          <w:sz w:val="18"/>
        </w:rPr>
        <w:t>Imágenes disponibles</w:t>
      </w:r>
    </w:p>
    <w:p w14:paraId="14862962" w14:textId="564B0A9C" w:rsidR="004A320F" w:rsidRDefault="004A320F" w:rsidP="004A320F">
      <w:pPr>
        <w:spacing w:after="120" w:line="280" w:lineRule="exact"/>
        <w:rPr>
          <w:rStyle w:val="Hyperlink"/>
          <w:rFonts w:ascii="Arial" w:hAnsi="Arial" w:cs="Arial"/>
          <w:sz w:val="18"/>
          <w:szCs w:val="18"/>
          <w:lang w:val="en-US"/>
        </w:rPr>
      </w:pPr>
      <w:r w:rsidRPr="001E1BD8">
        <w:rPr>
          <w:rFonts w:ascii="Arial" w:hAnsi="Arial"/>
          <w:sz w:val="18"/>
        </w:rPr>
        <w:t>Las siguientes imágenes se encuentran disponibles para impresión y descarga en:</w:t>
      </w:r>
      <w:r w:rsidRPr="001E1BD8">
        <w:t xml:space="preserve"> </w:t>
      </w:r>
      <w:hyperlink r:id="rId9" w:history="1">
        <w:r>
          <w:rPr>
            <w:rStyle w:val="Hyperlink"/>
            <w:rFonts w:ascii="Arial" w:hAnsi="Arial" w:cs="Arial"/>
            <w:sz w:val="18"/>
            <w:szCs w:val="18"/>
            <w:lang w:val="en-US"/>
          </w:rPr>
          <w:t>https://kk.htcm.de/press-releases/wuerth/</w:t>
        </w:r>
      </w:hyperlink>
    </w:p>
    <w:tbl>
      <w:tblPr>
        <w:tblW w:w="65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294"/>
      </w:tblGrid>
      <w:tr w:rsidR="00E545EB" w14:paraId="4DE92CDB" w14:textId="77777777" w:rsidTr="00A8402F">
        <w:trPr>
          <w:trHeight w:val="1701"/>
        </w:trPr>
        <w:tc>
          <w:tcPr>
            <w:tcW w:w="3294" w:type="dxa"/>
          </w:tcPr>
          <w:p w14:paraId="2101F2D0" w14:textId="77777777" w:rsidR="00E545EB" w:rsidRDefault="00E545EB" w:rsidP="00E545EB">
            <w:pPr>
              <w:pStyle w:val="txt"/>
              <w:rPr>
                <w:b/>
                <w:bCs/>
                <w:sz w:val="18"/>
              </w:rPr>
            </w:pPr>
            <w:r w:rsidRPr="00B842A7">
              <w:rPr>
                <w:b/>
              </w:rPr>
              <w:br/>
            </w:r>
            <w:r w:rsidRPr="00B842A7">
              <w:rPr>
                <w:noProof/>
              </w:rPr>
              <w:drawing>
                <wp:inline distT="0" distB="0" distL="0" distR="0" wp14:anchorId="056A9F3C" wp14:editId="666B73D2">
                  <wp:extent cx="2002790" cy="112839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2790" cy="1128395"/>
                          </a:xfrm>
                          <a:prstGeom prst="rect">
                            <a:avLst/>
                          </a:prstGeom>
                          <a:noFill/>
                          <a:ln>
                            <a:noFill/>
                          </a:ln>
                        </pic:spPr>
                      </pic:pic>
                    </a:graphicData>
                  </a:graphic>
                </wp:inline>
              </w:drawing>
            </w:r>
            <w:r w:rsidRPr="00B842A7">
              <w:rPr>
                <w:b/>
              </w:rPr>
              <w:br/>
            </w:r>
            <w:r>
              <w:rPr>
                <w:sz w:val="16"/>
              </w:rPr>
              <w:t xml:space="preserve">Fuente de la imagen: Würth Elektronik </w:t>
            </w:r>
          </w:p>
          <w:p w14:paraId="40331AEB" w14:textId="45A02620" w:rsidR="00E545EB" w:rsidRPr="006E1EBE" w:rsidRDefault="00E545EB" w:rsidP="00E545EB">
            <w:pPr>
              <w:pStyle w:val="txt"/>
              <w:rPr>
                <w:b/>
                <w:sz w:val="18"/>
              </w:rPr>
            </w:pPr>
            <w:r w:rsidRPr="006E1EBE">
              <w:rPr>
                <w:b/>
                <w:sz w:val="18"/>
              </w:rPr>
              <w:t>EMI Filter Designer de REDEXPERT</w:t>
            </w:r>
            <w:r w:rsidR="006E1EBE" w:rsidRPr="006E1EBE">
              <w:rPr>
                <w:b/>
                <w:sz w:val="18"/>
                <w:szCs w:val="18"/>
              </w:rPr>
              <w:t>: Se simula el comportamiento del filtro.</w:t>
            </w:r>
          </w:p>
        </w:tc>
        <w:tc>
          <w:tcPr>
            <w:tcW w:w="3294" w:type="dxa"/>
          </w:tcPr>
          <w:p w14:paraId="039C6CE3" w14:textId="74226FC9" w:rsidR="00E545EB" w:rsidRPr="00B842A7" w:rsidRDefault="00E545EB" w:rsidP="00A8402F">
            <w:pPr>
              <w:pStyle w:val="txt"/>
              <w:rPr>
                <w:b/>
                <w:bCs/>
                <w:sz w:val="18"/>
              </w:rPr>
            </w:pPr>
            <w:r w:rsidRPr="00B842A7">
              <w:rPr>
                <w:b/>
              </w:rPr>
              <w:br/>
            </w:r>
            <w:r w:rsidRPr="00B842A7">
              <w:rPr>
                <w:noProof/>
              </w:rPr>
              <w:drawing>
                <wp:inline distT="0" distB="0" distL="0" distR="0" wp14:anchorId="434733E1" wp14:editId="1D9E0A7E">
                  <wp:extent cx="2002790" cy="11264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2790" cy="1126490"/>
                          </a:xfrm>
                          <a:prstGeom prst="rect">
                            <a:avLst/>
                          </a:prstGeom>
                          <a:noFill/>
                          <a:ln>
                            <a:noFill/>
                          </a:ln>
                        </pic:spPr>
                      </pic:pic>
                    </a:graphicData>
                  </a:graphic>
                </wp:inline>
              </w:drawing>
            </w:r>
            <w:r w:rsidRPr="00B842A7">
              <w:rPr>
                <w:b/>
                <w:bCs/>
                <w:sz w:val="18"/>
              </w:rPr>
              <w:br/>
            </w:r>
            <w:r>
              <w:rPr>
                <w:bCs/>
                <w:sz w:val="16"/>
                <w:szCs w:val="16"/>
              </w:rPr>
              <w:t>Fuente de la imagen</w:t>
            </w:r>
            <w:r w:rsidRPr="00B842A7">
              <w:rPr>
                <w:bCs/>
                <w:sz w:val="16"/>
                <w:szCs w:val="16"/>
              </w:rPr>
              <w:t xml:space="preserve">: Würth Elektronik </w:t>
            </w:r>
          </w:p>
          <w:p w14:paraId="2309E6D5" w14:textId="62420275" w:rsidR="00E545EB" w:rsidRPr="00B842A7" w:rsidRDefault="006E1EBE" w:rsidP="00A8402F">
            <w:pPr>
              <w:pStyle w:val="txt"/>
              <w:rPr>
                <w:b/>
              </w:rPr>
            </w:pPr>
            <w:r w:rsidRPr="006E1EBE">
              <w:rPr>
                <w:b/>
                <w:sz w:val="18"/>
                <w:szCs w:val="18"/>
              </w:rPr>
              <w:t>Resumen de los resultados</w:t>
            </w:r>
            <w:r w:rsidR="00E545EB" w:rsidRPr="00B842A7">
              <w:rPr>
                <w:b/>
              </w:rPr>
              <w:br/>
            </w:r>
          </w:p>
        </w:tc>
      </w:tr>
    </w:tbl>
    <w:p w14:paraId="490B342F" w14:textId="77777777" w:rsidR="004A320F" w:rsidRPr="001E1BD8" w:rsidRDefault="004A320F" w:rsidP="004A320F">
      <w:pPr>
        <w:pStyle w:val="Textkrper"/>
        <w:spacing w:before="120" w:after="120" w:line="260" w:lineRule="exact"/>
        <w:jc w:val="both"/>
        <w:rPr>
          <w:rFonts w:ascii="Arial" w:hAnsi="Arial"/>
          <w:b w:val="0"/>
          <w:bCs w:val="0"/>
        </w:rPr>
      </w:pPr>
    </w:p>
    <w:p w14:paraId="4EAEAD8E" w14:textId="77777777" w:rsidR="004A320F" w:rsidRPr="001E1BD8" w:rsidRDefault="004A320F" w:rsidP="004A320F">
      <w:pPr>
        <w:pStyle w:val="PITextkrper"/>
        <w:pBdr>
          <w:top w:val="single" w:sz="4" w:space="1" w:color="auto"/>
        </w:pBdr>
        <w:spacing w:before="240"/>
        <w:rPr>
          <w:b/>
          <w:sz w:val="18"/>
          <w:szCs w:val="18"/>
        </w:rPr>
      </w:pPr>
    </w:p>
    <w:p w14:paraId="1E450152" w14:textId="77777777" w:rsidR="004A320F" w:rsidRPr="001E1BD8" w:rsidRDefault="004A320F" w:rsidP="004A320F">
      <w:pPr>
        <w:pStyle w:val="Textkrper"/>
        <w:spacing w:before="120" w:after="120" w:line="276" w:lineRule="auto"/>
        <w:jc w:val="both"/>
        <w:rPr>
          <w:rFonts w:ascii="Arial" w:hAnsi="Arial"/>
        </w:rPr>
      </w:pPr>
      <w:bookmarkStart w:id="1" w:name="_Hlk529547556"/>
      <w:bookmarkStart w:id="2" w:name="_Hlk530469551"/>
      <w:r w:rsidRPr="001E1BD8">
        <w:rPr>
          <w:rFonts w:ascii="Arial" w:hAnsi="Arial"/>
        </w:rPr>
        <w:t xml:space="preserve">Acerca del Grupo Würth Elektronik eiSos </w:t>
      </w:r>
    </w:p>
    <w:bookmarkEnd w:id="1"/>
    <w:p w14:paraId="58506D5F" w14:textId="77777777" w:rsidR="004A320F" w:rsidRPr="00D52616" w:rsidRDefault="004A320F" w:rsidP="004A320F">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2080B366" w14:textId="77777777" w:rsidR="004A320F" w:rsidRDefault="004A320F" w:rsidP="004A320F">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14:paraId="046F1A63" w14:textId="77777777" w:rsidR="004A320F" w:rsidRDefault="004A320F" w:rsidP="004A320F">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55402A2" w14:textId="77777777" w:rsidR="004A320F" w:rsidRDefault="004A320F" w:rsidP="004A320F">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72F5E34E" w14:textId="77777777" w:rsidR="004A320F" w:rsidRPr="001E1BD8" w:rsidRDefault="004A320F" w:rsidP="004A320F">
      <w:pPr>
        <w:pStyle w:val="Textkrper"/>
        <w:spacing w:before="120" w:after="120" w:line="276" w:lineRule="auto"/>
        <w:jc w:val="both"/>
        <w:rPr>
          <w:rFonts w:ascii="Arial" w:hAnsi="Arial"/>
          <w:b w:val="0"/>
        </w:rPr>
      </w:pPr>
    </w:p>
    <w:p w14:paraId="5E1E1B19" w14:textId="77777777" w:rsidR="004A320F" w:rsidRPr="001E1BD8" w:rsidRDefault="004A320F" w:rsidP="004A320F">
      <w:pPr>
        <w:pStyle w:val="Textkrper"/>
        <w:spacing w:before="120" w:after="120" w:line="276" w:lineRule="auto"/>
        <w:rPr>
          <w:rFonts w:ascii="Arial" w:hAnsi="Arial"/>
          <w:b w:val="0"/>
        </w:rPr>
      </w:pPr>
      <w:r w:rsidRPr="001E1BD8">
        <w:rPr>
          <w:rFonts w:ascii="Arial" w:hAnsi="Arial"/>
          <w:b w:val="0"/>
        </w:rPr>
        <w:t>Würth Elektronik: more than you expect!</w:t>
      </w:r>
    </w:p>
    <w:p w14:paraId="44028059" w14:textId="77777777" w:rsidR="004A320F" w:rsidRPr="001E1BD8" w:rsidRDefault="004A320F" w:rsidP="004A320F">
      <w:pPr>
        <w:pStyle w:val="Textkrper"/>
        <w:spacing w:before="120" w:after="120" w:line="276" w:lineRule="auto"/>
        <w:rPr>
          <w:rFonts w:ascii="Arial" w:hAnsi="Arial"/>
        </w:rPr>
      </w:pPr>
      <w:r w:rsidRPr="001E1BD8">
        <w:rPr>
          <w:rFonts w:ascii="Arial" w:hAnsi="Arial"/>
        </w:rPr>
        <w:t>Más información en www.we-online.com</w:t>
      </w:r>
    </w:p>
    <w:p w14:paraId="2F02B03F" w14:textId="77777777" w:rsidR="004A320F" w:rsidRPr="001E1BD8" w:rsidRDefault="004A320F" w:rsidP="004A320F">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4A320F" w:rsidRPr="001E1BD8" w14:paraId="2634495C" w14:textId="77777777" w:rsidTr="00A8402F">
        <w:tc>
          <w:tcPr>
            <w:tcW w:w="3902" w:type="dxa"/>
            <w:hideMark/>
          </w:tcPr>
          <w:p w14:paraId="15303988" w14:textId="77777777" w:rsidR="004A320F" w:rsidRPr="001E1BD8" w:rsidRDefault="004A320F" w:rsidP="00A8402F">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761BC54F" w14:textId="77777777" w:rsidR="004A320F" w:rsidRPr="001E1BD8" w:rsidRDefault="004A320F" w:rsidP="00A8402F">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26D5CAA" w14:textId="77777777" w:rsidR="004A320F" w:rsidRPr="001E1BD8" w:rsidRDefault="004A320F" w:rsidP="00A8402F">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5888AE10" w14:textId="77777777" w:rsidR="004A320F" w:rsidRPr="001E1BD8" w:rsidRDefault="004A320F" w:rsidP="00A8402F">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0E8A8085" w14:textId="77777777" w:rsidR="004A320F" w:rsidRPr="001E1BD8" w:rsidRDefault="004A320F" w:rsidP="00A8402F">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72712696" w14:textId="77777777" w:rsidR="004A320F" w:rsidRPr="001E1BD8" w:rsidRDefault="004A320F" w:rsidP="00A8402F">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79E23223" w14:textId="77777777" w:rsidR="004A320F" w:rsidRPr="001E1BD8" w:rsidRDefault="004A320F" w:rsidP="00A8402F">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75AA6D69" w14:textId="77777777" w:rsidR="004A320F" w:rsidRPr="001E1BD8" w:rsidRDefault="004A320F" w:rsidP="00A8402F">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2"/>
    </w:tbl>
    <w:p w14:paraId="3EEF1DC5" w14:textId="77777777" w:rsidR="004A320F" w:rsidRPr="001E1BD8" w:rsidRDefault="004A320F" w:rsidP="004A320F">
      <w:pPr>
        <w:pStyle w:val="Textkrper"/>
        <w:spacing w:before="120" w:after="120" w:line="276" w:lineRule="auto"/>
      </w:pPr>
    </w:p>
    <w:sectPr w:rsidR="004A320F" w:rsidRPr="001E1BD8">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BAEF4" w14:textId="77777777" w:rsidR="005100E9" w:rsidRDefault="006C1364">
      <w:r>
        <w:separator/>
      </w:r>
    </w:p>
  </w:endnote>
  <w:endnote w:type="continuationSeparator" w:id="0">
    <w:p w14:paraId="5DFC4769" w14:textId="77777777" w:rsidR="005100E9" w:rsidRDefault="006C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ED22" w14:textId="6CA96649" w:rsidR="005100E9" w:rsidRPr="00020739" w:rsidRDefault="006C1364">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020739">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00F36604">
      <w:rPr>
        <w:rFonts w:ascii="Arial" w:hAnsi="Arial" w:cs="Arial"/>
        <w:noProof/>
        <w:snapToGrid w:val="0"/>
        <w:sz w:val="16"/>
        <w:lang w:val="de-DE"/>
      </w:rPr>
      <w:t>WTH1PI946_es.docx</w:t>
    </w:r>
    <w:r>
      <w:rPr>
        <w:rFonts w:ascii="Arial" w:hAnsi="Arial" w:cs="Arial"/>
        <w:snapToGrid w:val="0"/>
        <w:sz w:val="16"/>
      </w:rPr>
      <w:fldChar w:fldCharType="end"/>
    </w:r>
    <w:r w:rsidR="00020739">
      <w:rPr>
        <w:rFonts w:ascii="Arial" w:hAnsi="Arial" w:cs="Arial"/>
        <w:snapToGrid w:val="0"/>
        <w:sz w:val="16"/>
      </w:rPr>
      <w:t>.docx</w:t>
    </w:r>
    <w:r w:rsidRPr="00020739">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15E8" w14:textId="77777777" w:rsidR="005100E9" w:rsidRDefault="006C1364">
      <w:r>
        <w:separator/>
      </w:r>
    </w:p>
  </w:footnote>
  <w:footnote w:type="continuationSeparator" w:id="0">
    <w:p w14:paraId="50F833DC" w14:textId="77777777" w:rsidR="005100E9" w:rsidRDefault="006C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D8C5" w14:textId="77777777" w:rsidR="005100E9" w:rsidRDefault="006C1364">
    <w:pPr>
      <w:pStyle w:val="Kopfzeile"/>
      <w:tabs>
        <w:tab w:val="clear" w:pos="9072"/>
        <w:tab w:val="right" w:pos="9498"/>
      </w:tabs>
    </w:pPr>
    <w:r>
      <w:rPr>
        <w:noProof/>
        <w:lang w:val="en-US" w:eastAsia="zh-TW"/>
      </w:rPr>
      <w:drawing>
        <wp:anchor distT="0" distB="0" distL="114300" distR="114300" simplePos="0" relativeHeight="251658240" behindDoc="1" locked="0" layoutInCell="0" allowOverlap="1" wp14:anchorId="1CD662D7" wp14:editId="679A8129">
          <wp:simplePos x="0" y="0"/>
          <wp:positionH relativeFrom="column">
            <wp:posOffset>4191000</wp:posOffset>
          </wp:positionH>
          <wp:positionV relativeFrom="paragraph">
            <wp:posOffset>114935</wp:posOffset>
          </wp:positionV>
          <wp:extent cx="1890000" cy="756000"/>
          <wp:effectExtent l="0" t="0" r="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75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0E9"/>
    <w:rsid w:val="00020739"/>
    <w:rsid w:val="004A320F"/>
    <w:rsid w:val="005100E9"/>
    <w:rsid w:val="006C1364"/>
    <w:rsid w:val="006E1EBE"/>
    <w:rsid w:val="00A55813"/>
    <w:rsid w:val="00DB2EFA"/>
    <w:rsid w:val="00E545EB"/>
    <w:rsid w:val="00F36604"/>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B7085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542240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expert.we-onlin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75C05-BA78-4612-84D1-D8249B01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3250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3744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9</cp:revision>
  <cp:lastPrinted>2017-06-23T08:32:00Z</cp:lastPrinted>
  <dcterms:created xsi:type="dcterms:W3CDTF">2022-02-11T16:44:00Z</dcterms:created>
  <dcterms:modified xsi:type="dcterms:W3CDTF">2022-02-17T11:55:00Z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