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3DD3" w14:textId="77777777" w:rsidR="00611D9C" w:rsidRDefault="007F1816">
      <w:pPr>
        <w:pStyle w:val="berschrift1"/>
        <w:spacing w:before="720" w:after="720" w:line="260" w:lineRule="exact"/>
        <w:rPr>
          <w:sz w:val="20"/>
        </w:rPr>
      </w:pPr>
      <w:r>
        <w:rPr>
          <w:sz w:val="20"/>
        </w:rPr>
        <w:t>PRESS RELEASE</w:t>
      </w:r>
    </w:p>
    <w:p w14:paraId="28CCB400" w14:textId="77777777" w:rsidR="00611D9C" w:rsidRDefault="007F1816">
      <w:pPr>
        <w:rPr>
          <w:rFonts w:ascii="Arial" w:hAnsi="Arial" w:cs="Arial"/>
          <w:b/>
          <w:bCs/>
        </w:rPr>
      </w:pPr>
      <w:r>
        <w:rPr>
          <w:rFonts w:ascii="Arial" w:hAnsi="Arial"/>
          <w:b/>
          <w:bCs/>
        </w:rPr>
        <w:t>Würth Elektronik introduces its optocoupler product series</w:t>
      </w:r>
    </w:p>
    <w:p w14:paraId="50223080" w14:textId="77777777" w:rsidR="00611D9C" w:rsidRDefault="007F1816">
      <w:pPr>
        <w:pStyle w:val="Kopfzeile"/>
        <w:tabs>
          <w:tab w:val="clear" w:pos="4536"/>
          <w:tab w:val="clear" w:pos="9072"/>
        </w:tabs>
        <w:spacing w:before="360" w:after="360"/>
        <w:rPr>
          <w:rFonts w:ascii="Arial" w:hAnsi="Arial" w:cs="Arial"/>
          <w:b/>
          <w:bCs/>
          <w:sz w:val="36"/>
        </w:rPr>
      </w:pPr>
      <w:r>
        <w:rPr>
          <w:rFonts w:ascii="Arial" w:hAnsi="Arial"/>
          <w:b/>
          <w:bCs/>
          <w:color w:val="000000"/>
          <w:sz w:val="36"/>
        </w:rPr>
        <w:t>High-quality Optoelectronics for Safe Circuit Isolation</w:t>
      </w:r>
    </w:p>
    <w:p w14:paraId="4AAB89CC" w14:textId="49839C63" w:rsidR="00611D9C" w:rsidRDefault="007F1816">
      <w:pPr>
        <w:pStyle w:val="Textkrper"/>
        <w:spacing w:before="120" w:after="120" w:line="260" w:lineRule="exact"/>
        <w:jc w:val="both"/>
        <w:rPr>
          <w:rFonts w:ascii="Arial" w:hAnsi="Arial"/>
          <w:color w:val="000000"/>
        </w:rPr>
      </w:pPr>
      <w:r>
        <w:rPr>
          <w:rFonts w:ascii="Arial" w:hAnsi="Arial"/>
        </w:rPr>
        <w:t>Waldenburg (Germany), January 20, 2022—The manufacturer Würth Elektronik has expanded its optoelectronic portfolio with optocouplers in all common packages and CTR (Current Transfer Ratio) values.</w:t>
      </w:r>
      <w:r>
        <w:rPr>
          <w:rFonts w:ascii="Arial" w:hAnsi="Arial"/>
          <w:color w:val="000000"/>
        </w:rPr>
        <w:t xml:space="preserve"> This includes the </w:t>
      </w:r>
      <w:hyperlink r:id="rId8" w:history="1">
        <w:r>
          <w:rPr>
            <w:rStyle w:val="Hyperlink"/>
            <w:rFonts w:ascii="Arial" w:hAnsi="Arial"/>
          </w:rPr>
          <w:t>WL-OCPT</w:t>
        </w:r>
      </w:hyperlink>
      <w:r>
        <w:rPr>
          <w:rFonts w:ascii="Arial" w:hAnsi="Arial"/>
          <w:color w:val="000000"/>
        </w:rPr>
        <w:t xml:space="preserve"> series of phototransistor optocouplers in DIP-4, SOP-4 and LSOP-4 packages. The </w:t>
      </w:r>
      <w:hyperlink r:id="rId9" w:history="1">
        <w:r>
          <w:rPr>
            <w:rStyle w:val="Hyperlink"/>
            <w:rFonts w:ascii="Arial" w:hAnsi="Arial"/>
          </w:rPr>
          <w:t>WL-OCDA</w:t>
        </w:r>
      </w:hyperlink>
      <w:r>
        <w:rPr>
          <w:rFonts w:ascii="Arial" w:hAnsi="Arial"/>
          <w:color w:val="000000"/>
        </w:rPr>
        <w:t xml:space="preserve"> Darlington optocoupler series is available as DIP-4 and SOP-4. These different packages are also available in a range of lead frame varieties. The CTR values of the components—classified according to binning type—range from 20 to 15,000 percent. In addition, the DIN EN 60747-5-5 certified components can be used in the operating temperature range from -55 to +110°C.</w:t>
      </w:r>
    </w:p>
    <w:p w14:paraId="31D23525" w14:textId="77777777" w:rsidR="00611D9C" w:rsidRDefault="007F1816">
      <w:pPr>
        <w:pStyle w:val="Textkrper"/>
        <w:spacing w:before="120" w:after="120" w:line="260" w:lineRule="exact"/>
        <w:jc w:val="both"/>
        <w:rPr>
          <w:rFonts w:ascii="Arial" w:hAnsi="Arial"/>
          <w:b w:val="0"/>
          <w:bCs w:val="0"/>
        </w:rPr>
      </w:pPr>
      <w:r>
        <w:rPr>
          <w:rFonts w:ascii="Arial" w:hAnsi="Arial"/>
          <w:b w:val="0"/>
          <w:bCs w:val="0"/>
        </w:rPr>
        <w:t>Galvanic isolation of low power control circuits from high power circuits is an important safety aspect in many applications. Optocouplers protect against interference and overvoltage in power supplies, chargers, computers, microprocessors, sequence controllers, programmable logic controllers, measuring devices and other applications. In designing the optocouplers, Würth Elektronik has chosen the coplanar package with a constant isolation gap. This guarantees perfect isolation up to 5000 V. High quality silicone and polymer materials provide for 100% internal reflection and ensure a stable CTR over the entire temperature range. Würth Elektronik optocouplers feature fast switching times and high DC transmission ratios even in low current operation. The copper lead frames ensure optimal solderability and reliable assembly in the application.</w:t>
      </w:r>
    </w:p>
    <w:p w14:paraId="684DA4B4" w14:textId="7B9D1C3C" w:rsidR="00611D9C" w:rsidRDefault="007F1816">
      <w:pPr>
        <w:pStyle w:val="Textkrper"/>
        <w:spacing w:before="120" w:after="120" w:line="260" w:lineRule="exact"/>
        <w:jc w:val="both"/>
        <w:rPr>
          <w:rFonts w:ascii="Arial" w:hAnsi="Arial"/>
          <w:b w:val="0"/>
          <w:bCs w:val="0"/>
        </w:rPr>
      </w:pPr>
      <w:r>
        <w:rPr>
          <w:rFonts w:ascii="Arial" w:hAnsi="Arial"/>
          <w:b w:val="0"/>
          <w:bCs w:val="0"/>
        </w:rPr>
        <w:t xml:space="preserve">Würth Elektronik optocouplers are available from stock in all package designs and CTR </w:t>
      </w:r>
      <w:proofErr w:type="spellStart"/>
      <w:r>
        <w:rPr>
          <w:rFonts w:ascii="Arial" w:hAnsi="Arial"/>
          <w:b w:val="0"/>
          <w:bCs w:val="0"/>
        </w:rPr>
        <w:t>binnings</w:t>
      </w:r>
      <w:proofErr w:type="spellEnd"/>
      <w:r>
        <w:rPr>
          <w:rFonts w:ascii="Arial" w:hAnsi="Arial"/>
          <w:b w:val="0"/>
          <w:bCs w:val="0"/>
        </w:rPr>
        <w:t xml:space="preserve">. Free samples are available. Further information on service life and design recommendations for extending the service life of Würth Elektronik optocouplers can be found in Application Note </w:t>
      </w:r>
      <w:hyperlink r:id="rId10" w:history="1">
        <w:r>
          <w:rPr>
            <w:rStyle w:val="Hyperlink"/>
            <w:rFonts w:ascii="Arial" w:hAnsi="Arial"/>
            <w:b w:val="0"/>
            <w:bCs w:val="0"/>
          </w:rPr>
          <w:t>ANO006</w:t>
        </w:r>
      </w:hyperlink>
      <w:r>
        <w:rPr>
          <w:rFonts w:ascii="Arial" w:hAnsi="Arial"/>
          <w:b w:val="0"/>
          <w:bCs w:val="0"/>
        </w:rPr>
        <w:t>.</w:t>
      </w:r>
    </w:p>
    <w:p w14:paraId="7A8093B3" w14:textId="77777777" w:rsidR="00847EF5" w:rsidRDefault="00847EF5">
      <w:pPr>
        <w:pStyle w:val="Textkrper"/>
        <w:spacing w:before="120" w:after="120" w:line="260" w:lineRule="exact"/>
        <w:jc w:val="both"/>
        <w:rPr>
          <w:rFonts w:ascii="Arial" w:hAnsi="Arial"/>
          <w:b w:val="0"/>
          <w:bCs w:val="0"/>
        </w:rPr>
      </w:pPr>
    </w:p>
    <w:p w14:paraId="33FF97D3" w14:textId="77777777" w:rsidR="002036F6" w:rsidRPr="003125DE" w:rsidRDefault="002036F6" w:rsidP="002036F6">
      <w:pPr>
        <w:pStyle w:val="Textkrper"/>
        <w:spacing w:before="120" w:after="120" w:line="260" w:lineRule="exact"/>
        <w:jc w:val="both"/>
        <w:rPr>
          <w:rFonts w:ascii="Arial" w:hAnsi="Arial"/>
          <w:b w:val="0"/>
          <w:bCs w:val="0"/>
        </w:rPr>
      </w:pPr>
    </w:p>
    <w:p w14:paraId="6F704687" w14:textId="77777777" w:rsidR="002036F6" w:rsidRPr="003125DE" w:rsidRDefault="002036F6" w:rsidP="002036F6">
      <w:pPr>
        <w:pStyle w:val="PITextkrper"/>
        <w:pBdr>
          <w:top w:val="single" w:sz="4" w:space="1" w:color="auto"/>
        </w:pBdr>
        <w:spacing w:before="240"/>
        <w:rPr>
          <w:b/>
          <w:sz w:val="18"/>
          <w:szCs w:val="18"/>
          <w:lang w:val="de-DE"/>
        </w:rPr>
      </w:pPr>
    </w:p>
    <w:p w14:paraId="414E90D2" w14:textId="77777777" w:rsidR="002036F6" w:rsidRPr="00A91DDF" w:rsidRDefault="002036F6" w:rsidP="002036F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E1691CA" w14:textId="77777777" w:rsidR="002036F6" w:rsidRPr="00FB7981" w:rsidRDefault="002036F6" w:rsidP="002036F6">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p w14:paraId="19371553" w14:textId="77777777" w:rsidR="00611D9C" w:rsidRDefault="00611D9C">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11D9C" w14:paraId="782DE58B" w14:textId="77777777">
        <w:trPr>
          <w:trHeight w:val="1701"/>
        </w:trPr>
        <w:tc>
          <w:tcPr>
            <w:tcW w:w="3510" w:type="dxa"/>
          </w:tcPr>
          <w:p w14:paraId="7139C2C1" w14:textId="39D5EF3F" w:rsidR="00611D9C" w:rsidRDefault="007F1816">
            <w:pPr>
              <w:pStyle w:val="txt"/>
              <w:rPr>
                <w:b/>
                <w:bCs/>
                <w:sz w:val="18"/>
              </w:rPr>
            </w:pPr>
            <w:r>
              <w:rPr>
                <w:b/>
              </w:rPr>
              <w:lastRenderedPageBreak/>
              <w:br/>
            </w:r>
            <w:r>
              <w:rPr>
                <w:noProof/>
              </w:rPr>
              <w:drawing>
                <wp:inline distT="0" distB="0" distL="0" distR="0" wp14:anchorId="13FB01AD" wp14:editId="1F7BFF59">
                  <wp:extent cx="1828800" cy="1828800"/>
                  <wp:effectExtent l="0" t="0" r="0" b="0"/>
                  <wp:docPr id="2" name="Picture 1" descr="https://www.we-online.com/katalog/media/o495458v209 Group_81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5458v209 Group_815+3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002036F6">
              <w:rPr>
                <w:bCs/>
                <w:sz w:val="16"/>
                <w:szCs w:val="16"/>
              </w:rPr>
              <w:br/>
            </w:r>
            <w:r w:rsidRPr="002036F6">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4FF14965" w14:textId="77777777" w:rsidR="00611D9C" w:rsidRDefault="007F1816">
            <w:pPr>
              <w:autoSpaceDE w:val="0"/>
              <w:autoSpaceDN w:val="0"/>
              <w:adjustRightInd w:val="0"/>
              <w:rPr>
                <w:rFonts w:ascii="Arial" w:hAnsi="Arial" w:cs="Arial"/>
                <w:b/>
                <w:sz w:val="18"/>
                <w:szCs w:val="18"/>
              </w:rPr>
            </w:pPr>
            <w:r>
              <w:rPr>
                <w:rFonts w:ascii="Arial" w:hAnsi="Arial"/>
                <w:b/>
                <w:sz w:val="18"/>
                <w:szCs w:val="18"/>
              </w:rPr>
              <w:t xml:space="preserve">High-quality Würth Elektronik optocouplers for signal transmission between galvanically isolated circuits </w:t>
            </w:r>
          </w:p>
          <w:p w14:paraId="76997517" w14:textId="77777777" w:rsidR="00611D9C" w:rsidRDefault="00611D9C">
            <w:pPr>
              <w:autoSpaceDE w:val="0"/>
              <w:autoSpaceDN w:val="0"/>
              <w:adjustRightInd w:val="0"/>
              <w:rPr>
                <w:rFonts w:ascii="Arial" w:hAnsi="Arial" w:cs="Arial"/>
                <w:b/>
                <w:bCs/>
                <w:sz w:val="18"/>
                <w:szCs w:val="18"/>
              </w:rPr>
            </w:pPr>
          </w:p>
        </w:tc>
      </w:tr>
    </w:tbl>
    <w:p w14:paraId="13CBFECF" w14:textId="47F4FF62" w:rsidR="00611D9C" w:rsidRDefault="00611D9C">
      <w:pPr>
        <w:pStyle w:val="PITextkrper"/>
        <w:rPr>
          <w:b/>
          <w:bCs/>
          <w:sz w:val="18"/>
          <w:szCs w:val="18"/>
          <w:lang w:val="de-DE"/>
        </w:rPr>
      </w:pPr>
    </w:p>
    <w:p w14:paraId="1CF62759" w14:textId="2A504585" w:rsidR="002036F6" w:rsidRDefault="002036F6">
      <w:pPr>
        <w:pStyle w:val="PITextkrper"/>
        <w:rPr>
          <w:b/>
          <w:bCs/>
          <w:sz w:val="18"/>
          <w:szCs w:val="18"/>
          <w:lang w:val="de-DE"/>
        </w:rPr>
      </w:pPr>
    </w:p>
    <w:p w14:paraId="46921405" w14:textId="77777777" w:rsidR="002036F6" w:rsidRPr="003A78AD" w:rsidRDefault="002036F6" w:rsidP="002036F6">
      <w:pPr>
        <w:pStyle w:val="Textkrper"/>
        <w:spacing w:before="120" w:after="120" w:line="260" w:lineRule="exact"/>
        <w:jc w:val="both"/>
        <w:rPr>
          <w:rFonts w:ascii="Arial" w:hAnsi="Arial"/>
          <w:b w:val="0"/>
          <w:bCs w:val="0"/>
        </w:rPr>
      </w:pPr>
    </w:p>
    <w:p w14:paraId="6D16D8DC" w14:textId="77777777" w:rsidR="002036F6" w:rsidRPr="003A78AD" w:rsidRDefault="002036F6" w:rsidP="002036F6">
      <w:pPr>
        <w:pStyle w:val="PITextkrper"/>
        <w:pBdr>
          <w:top w:val="single" w:sz="4" w:space="1" w:color="auto"/>
        </w:pBdr>
        <w:spacing w:before="240"/>
        <w:rPr>
          <w:b/>
          <w:sz w:val="18"/>
          <w:szCs w:val="18"/>
        </w:rPr>
      </w:pPr>
    </w:p>
    <w:p w14:paraId="208A4FFB" w14:textId="77777777" w:rsidR="002036F6" w:rsidRPr="00706DF8" w:rsidRDefault="002036F6" w:rsidP="002036F6">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752B24ED" w14:textId="77777777" w:rsidR="002036F6" w:rsidRPr="00E51AEA" w:rsidRDefault="002036F6" w:rsidP="002036F6">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33482A6" w14:textId="77777777" w:rsidR="002036F6" w:rsidRPr="00E51AEA" w:rsidRDefault="002036F6" w:rsidP="002036F6">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6084D92B" w14:textId="77777777" w:rsidR="002036F6" w:rsidRPr="00E51AEA" w:rsidRDefault="002036F6" w:rsidP="002036F6">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38C2FAB" w14:textId="77777777" w:rsidR="002036F6" w:rsidRPr="004726FD" w:rsidRDefault="002036F6" w:rsidP="002036F6">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140DA64A" w14:textId="77777777" w:rsidR="002036F6" w:rsidRPr="004726FD" w:rsidRDefault="002036F6" w:rsidP="002036F6">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6AB11F53" w14:textId="77777777" w:rsidR="002036F6" w:rsidRPr="004726FD" w:rsidRDefault="002036F6" w:rsidP="002036F6">
      <w:pPr>
        <w:pStyle w:val="Textkrper"/>
        <w:spacing w:before="120" w:after="120" w:line="276" w:lineRule="auto"/>
        <w:rPr>
          <w:rFonts w:ascii="Arial" w:hAnsi="Arial"/>
        </w:rPr>
      </w:pPr>
      <w:r w:rsidRPr="004726FD">
        <w:rPr>
          <w:rFonts w:ascii="Arial" w:hAnsi="Arial"/>
        </w:rPr>
        <w:t>Further information at www.we-online.com</w:t>
      </w:r>
    </w:p>
    <w:p w14:paraId="280BA711" w14:textId="77777777" w:rsidR="002036F6" w:rsidRPr="00E0215F" w:rsidRDefault="002036F6" w:rsidP="002036F6">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036F6" w:rsidRPr="00625C04" w14:paraId="52D23727" w14:textId="77777777" w:rsidTr="00E44696">
        <w:tc>
          <w:tcPr>
            <w:tcW w:w="3902" w:type="dxa"/>
            <w:shd w:val="clear" w:color="auto" w:fill="auto"/>
            <w:hideMark/>
          </w:tcPr>
          <w:p w14:paraId="621510F0" w14:textId="77777777" w:rsidR="002036F6" w:rsidRPr="00D96A9A" w:rsidRDefault="002036F6" w:rsidP="00E44696">
            <w:pPr>
              <w:pStyle w:val="Textkrper"/>
              <w:autoSpaceDE/>
              <w:adjustRightInd/>
              <w:spacing w:before="120" w:after="120" w:line="276" w:lineRule="auto"/>
              <w:rPr>
                <w:rFonts w:ascii="Arial" w:hAnsi="Arial"/>
                <w:bCs w:val="0"/>
                <w:szCs w:val="24"/>
              </w:rPr>
            </w:pPr>
            <w:r w:rsidRPr="00F129D9">
              <w:lastRenderedPageBreak/>
              <w:br w:type="page"/>
            </w:r>
            <w:r w:rsidRPr="00DF1448">
              <w:rPr>
                <w:rFonts w:ascii="Arial" w:hAnsi="Arial"/>
                <w:bCs w:val="0"/>
                <w:szCs w:val="24"/>
              </w:rPr>
              <w:t>Further</w:t>
            </w:r>
            <w:r w:rsidRPr="00D96A9A">
              <w:rPr>
                <w:rFonts w:ascii="Arial" w:hAnsi="Arial"/>
                <w:bCs w:val="0"/>
                <w:szCs w:val="24"/>
              </w:rPr>
              <w:t xml:space="preserve"> information:</w:t>
            </w:r>
          </w:p>
          <w:p w14:paraId="5D37B841" w14:textId="77777777" w:rsidR="002036F6" w:rsidRPr="00D96A9A" w:rsidRDefault="002036F6" w:rsidP="00E44696">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3DA47320" w14:textId="77777777" w:rsidR="002036F6" w:rsidRPr="00E0215F" w:rsidRDefault="002036F6" w:rsidP="00E44696">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8E16079" w14:textId="77777777" w:rsidR="002036F6" w:rsidRPr="00625C04" w:rsidRDefault="002036F6" w:rsidP="00E44696">
            <w:pPr>
              <w:spacing w:before="120" w:after="120" w:line="276" w:lineRule="auto"/>
              <w:rPr>
                <w:rFonts w:ascii="Arial" w:hAnsi="Arial" w:cs="Arial"/>
                <w:bCs/>
                <w:sz w:val="20"/>
              </w:rPr>
            </w:pPr>
            <w:r>
              <w:rPr>
                <w:rFonts w:ascii="Arial" w:hAnsi="Arial"/>
                <w:bCs/>
                <w:sz w:val="20"/>
              </w:rPr>
              <w:t>www.we-online.com</w:t>
            </w:r>
          </w:p>
          <w:p w14:paraId="293EF799" w14:textId="77777777" w:rsidR="002036F6" w:rsidRPr="00625C04" w:rsidRDefault="002036F6" w:rsidP="00E44696">
            <w:pPr>
              <w:spacing w:before="120" w:after="120" w:line="276" w:lineRule="auto"/>
              <w:rPr>
                <w:rFonts w:ascii="Arial" w:hAnsi="Arial" w:cs="Arial"/>
                <w:bCs/>
                <w:sz w:val="20"/>
              </w:rPr>
            </w:pPr>
          </w:p>
        </w:tc>
        <w:tc>
          <w:tcPr>
            <w:tcW w:w="3193" w:type="dxa"/>
            <w:shd w:val="clear" w:color="auto" w:fill="auto"/>
            <w:hideMark/>
          </w:tcPr>
          <w:p w14:paraId="6FAD62CC" w14:textId="77777777" w:rsidR="002036F6" w:rsidRPr="00E0215F" w:rsidRDefault="002036F6" w:rsidP="00E44696">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9B4317B" w14:textId="77777777" w:rsidR="002036F6" w:rsidRPr="00E0215F" w:rsidRDefault="002036F6" w:rsidP="00E44696">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40DB21D0" w14:textId="77777777" w:rsidR="002036F6" w:rsidRPr="00625C04" w:rsidRDefault="002036F6" w:rsidP="00E4469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1ACF225" w14:textId="77777777" w:rsidR="002036F6" w:rsidRPr="00625C04" w:rsidRDefault="002036F6" w:rsidP="00E44696">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59AB878" w14:textId="77777777" w:rsidR="002036F6" w:rsidRPr="00E0215F" w:rsidRDefault="002036F6" w:rsidP="002036F6">
      <w:pPr>
        <w:pStyle w:val="Textkrper"/>
        <w:spacing w:before="120" w:after="120" w:line="276" w:lineRule="auto"/>
      </w:pPr>
    </w:p>
    <w:p w14:paraId="6487BE08" w14:textId="77777777" w:rsidR="002036F6" w:rsidRDefault="002036F6">
      <w:pPr>
        <w:pStyle w:val="PITextkrper"/>
        <w:rPr>
          <w:b/>
          <w:bCs/>
          <w:sz w:val="18"/>
          <w:szCs w:val="18"/>
          <w:lang w:val="de-DE"/>
        </w:rPr>
      </w:pPr>
    </w:p>
    <w:sectPr w:rsidR="002036F6">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5E86" w14:textId="77777777" w:rsidR="004873AF" w:rsidRDefault="004873AF">
      <w:r>
        <w:separator/>
      </w:r>
    </w:p>
  </w:endnote>
  <w:endnote w:type="continuationSeparator" w:id="0">
    <w:p w14:paraId="1870FCC0" w14:textId="77777777" w:rsidR="004873AF" w:rsidRDefault="0048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32BC" w14:textId="77777777" w:rsidR="00611D9C" w:rsidRDefault="007F181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0B0234">
      <w:rPr>
        <w:rFonts w:ascii="Arial" w:hAnsi="Arial" w:cs="Arial"/>
        <w:snapToGrid w:val="0"/>
        <w:sz w:val="16"/>
        <w:szCs w:val="16"/>
      </w:rPr>
      <w:t>WTH1PI1041.docx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DA1A" w14:textId="77777777" w:rsidR="004873AF" w:rsidRDefault="004873AF">
      <w:r>
        <w:separator/>
      </w:r>
    </w:p>
  </w:footnote>
  <w:footnote w:type="continuationSeparator" w:id="0">
    <w:p w14:paraId="2089B7EA" w14:textId="77777777" w:rsidR="004873AF" w:rsidRDefault="0048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2C95" w14:textId="77777777" w:rsidR="00611D9C" w:rsidRDefault="007F1816">
    <w:pPr>
      <w:pStyle w:val="Kopfzeile"/>
      <w:tabs>
        <w:tab w:val="clear" w:pos="9072"/>
        <w:tab w:val="right" w:pos="9498"/>
      </w:tabs>
    </w:pPr>
    <w:r>
      <w:rPr>
        <w:noProof/>
      </w:rPr>
      <w:drawing>
        <wp:anchor distT="0" distB="0" distL="114300" distR="114300" simplePos="0" relativeHeight="251657728" behindDoc="1" locked="0" layoutInCell="0" allowOverlap="1" wp14:anchorId="762A60D7" wp14:editId="52D2016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9C"/>
    <w:rsid w:val="0006224E"/>
    <w:rsid w:val="000B0234"/>
    <w:rsid w:val="001360D6"/>
    <w:rsid w:val="002036F6"/>
    <w:rsid w:val="0032209A"/>
    <w:rsid w:val="003C7776"/>
    <w:rsid w:val="004873AF"/>
    <w:rsid w:val="004D3617"/>
    <w:rsid w:val="005F3A22"/>
    <w:rsid w:val="00611D9C"/>
    <w:rsid w:val="00686326"/>
    <w:rsid w:val="0078628D"/>
    <w:rsid w:val="007F1816"/>
    <w:rsid w:val="00847EF5"/>
    <w:rsid w:val="00995C08"/>
    <w:rsid w:val="00C476F6"/>
    <w:rsid w:val="00CE1E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083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087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848666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led/optoelectronic_optocoupler/wl-ocpt_optocoupler_phototransist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web/de/index.php/download/media/07_electronic_components/download_center_1/application_notes_berichte/ano006/ANO006a_EN.pdf" TargetMode="External"/><Relationship Id="rId4" Type="http://schemas.openxmlformats.org/officeDocument/2006/relationships/settings" Target="settings.xml"/><Relationship Id="rId9" Type="http://schemas.openxmlformats.org/officeDocument/2006/relationships/hyperlink" Target="https://www.we-online.com/katalog/en/WL-OCDA_OPTOCOUPLER_PHOTOTRANSIS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6137-163E-4609-9127-0B589464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3845</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4366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2</cp:revision>
  <cp:lastPrinted>2017-06-23T08:32:00Z</cp:lastPrinted>
  <dcterms:created xsi:type="dcterms:W3CDTF">2022-01-13T12:59:00Z</dcterms:created>
  <dcterms:modified xsi:type="dcterms:W3CDTF">2022-01-13T12:59:00Z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