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6126" w14:textId="77777777" w:rsidR="00A83230" w:rsidRDefault="00847C60">
      <w:pPr>
        <w:pStyle w:val="berschrift1"/>
        <w:spacing w:before="720" w:after="720" w:line="260" w:lineRule="exact"/>
        <w:rPr>
          <w:sz w:val="20"/>
        </w:rPr>
      </w:pPr>
      <w:r>
        <w:rPr>
          <w:sz w:val="20"/>
        </w:rPr>
        <w:t>COMUNICADO DE PRENSA</w:t>
      </w:r>
    </w:p>
    <w:p w14:paraId="250CB038" w14:textId="319FAB48" w:rsidR="00A83230" w:rsidRDefault="00847C60">
      <w:pPr>
        <w:rPr>
          <w:rFonts w:ascii="Arial" w:hAnsi="Arial" w:cs="Arial"/>
          <w:b/>
          <w:bCs/>
        </w:rPr>
      </w:pPr>
      <w:r>
        <w:rPr>
          <w:rFonts w:ascii="Arial" w:hAnsi="Arial"/>
          <w:b/>
        </w:rPr>
        <w:t>Oscilador de IQD en encapsulados pequeños</w:t>
      </w:r>
    </w:p>
    <w:p w14:paraId="72D11DC5" w14:textId="77777777" w:rsidR="00A83230" w:rsidRDefault="00A83230">
      <w:pPr>
        <w:jc w:val="center"/>
        <w:rPr>
          <w:rFonts w:ascii="Arial" w:hAnsi="Arial" w:cs="Arial"/>
          <w:b/>
          <w:bCs/>
        </w:rPr>
      </w:pPr>
    </w:p>
    <w:p w14:paraId="5B700F11" w14:textId="557AABFE" w:rsidR="00A83230" w:rsidRDefault="00847C60">
      <w:pPr>
        <w:pStyle w:val="Ends"/>
        <w:jc w:val="left"/>
        <w:rPr>
          <w:bCs/>
          <w:color w:val="000000"/>
          <w:sz w:val="36"/>
        </w:rPr>
      </w:pPr>
      <w:r>
        <w:rPr>
          <w:color w:val="000000"/>
          <w:sz w:val="36"/>
        </w:rPr>
        <w:t>Diseñado para multitud de aplicaciones</w:t>
      </w:r>
    </w:p>
    <w:p w14:paraId="74FEECCB" w14:textId="1C1ABACF" w:rsidR="00A83230" w:rsidRDefault="00847C60">
      <w:pPr>
        <w:pStyle w:val="Ends"/>
        <w:jc w:val="both"/>
        <w:rPr>
          <w:rFonts w:cs="Times New Roman"/>
          <w:bCs/>
          <w:sz w:val="20"/>
          <w:szCs w:val="20"/>
        </w:rPr>
      </w:pPr>
      <w:r>
        <w:rPr>
          <w:sz w:val="20"/>
        </w:rPr>
        <w:t>Waldenburg (Alemania), 4 de octubre de 2021 – Debido a la situación actual de escasez de componentes en el encapsulado estándar de 3,2 x 2,5 mm, los productos con tamaños más pequeños son cada vez más atractivos. Por ello, IQD, que forma parte del grupo Würth Elektronik eiSos, quiere ofrecer a los diseñadores los osciladores en 2,0 x 1,6 mm: el IQXO-54x.</w:t>
      </w:r>
    </w:p>
    <w:p w14:paraId="72CF1DFB" w14:textId="54570782" w:rsidR="00A83230" w:rsidRDefault="00847C60">
      <w:pPr>
        <w:pStyle w:val="Ends"/>
        <w:jc w:val="both"/>
        <w:rPr>
          <w:rFonts w:cs="Times New Roman"/>
          <w:b w:val="0"/>
          <w:sz w:val="20"/>
        </w:rPr>
      </w:pPr>
      <w:r>
        <w:rPr>
          <w:b w:val="0"/>
          <w:sz w:val="20"/>
        </w:rPr>
        <w:t>El IQXO-54x está disponible en tres tensiones de alimentación: 1,8 V, 2,5 V y 3,3 V. El IQXO-54x es un oscilador CMOS estándar en un encapsulado miniatura con dimensiones de 2,0 x 1,6 x 0,7 mm, que es adecuado para una amplia variedad de aplicaciones. Entre ellas se encuentran las aplicaciones de audio y multimedia, comunicación, IoT, industriales, navegación y localización, RTC’s y para equipos de testeo y medición. El IQXO-54x alcanza una estabilidad de hasta ±25 ppm entre -40 y 85 °C, incluida la tolerancia.</w:t>
      </w:r>
    </w:p>
    <w:p w14:paraId="0EBE184D" w14:textId="4F9184E8" w:rsidR="00A83230" w:rsidRDefault="00847C60">
      <w:pPr>
        <w:pStyle w:val="Ends"/>
        <w:jc w:val="both"/>
        <w:rPr>
          <w:rFonts w:cs="Times New Roman"/>
          <w:b w:val="0"/>
          <w:sz w:val="20"/>
        </w:rPr>
      </w:pPr>
      <w:r>
        <w:rPr>
          <w:b w:val="0"/>
          <w:sz w:val="20"/>
        </w:rPr>
        <w:t xml:space="preserve">Además de la versión estándar, ideal para aplicaciones industriales, IQD también ofrece el oscilador en versión para automoción con la denominación IQXO-54x AUTO. Está homologado conforme a AEC-Q200 e IATF-16949 y tiene un rango de temperatura ampliado de -40 a 125 °C, por lo que resulta ideal para aplicaciones de automoción. </w:t>
      </w:r>
    </w:p>
    <w:p w14:paraId="2DB70E07" w14:textId="1E500227" w:rsidR="00A83230" w:rsidRDefault="00847C60">
      <w:pPr>
        <w:pStyle w:val="Ends"/>
        <w:jc w:val="both"/>
        <w:rPr>
          <w:rFonts w:cs="Times New Roman"/>
          <w:b w:val="0"/>
          <w:sz w:val="20"/>
        </w:rPr>
      </w:pPr>
      <w:r>
        <w:rPr>
          <w:b w:val="0"/>
          <w:sz w:val="20"/>
        </w:rPr>
        <w:t>El IQXO-54x está disponible directamente en IQD o por medio de sus numerosos distribuidores en todo el mundo con una amplia variedad de frecuencias disponibles en stock.</w:t>
      </w:r>
    </w:p>
    <w:p w14:paraId="62A1E407" w14:textId="1284066E" w:rsidR="00A83230" w:rsidRDefault="00847C60">
      <w:pPr>
        <w:pStyle w:val="Ends"/>
        <w:jc w:val="both"/>
        <w:rPr>
          <w:rFonts w:cs="Times New Roman"/>
          <w:b w:val="0"/>
          <w:sz w:val="20"/>
        </w:rPr>
      </w:pPr>
      <w:r>
        <w:rPr>
          <w:b w:val="0"/>
          <w:sz w:val="20"/>
        </w:rPr>
        <w:t xml:space="preserve">Encontrará más información sobre las series IQXO-54x y IQXO-54x AUTO en </w:t>
      </w:r>
      <w:hyperlink r:id="rId8" w:history="1">
        <w:r>
          <w:rPr>
            <w:rStyle w:val="Hyperlink"/>
            <w:b w:val="0"/>
            <w:sz w:val="20"/>
          </w:rPr>
          <w:t>www.iqdfrequencyproducts.com</w:t>
        </w:r>
      </w:hyperlink>
      <w:r>
        <w:rPr>
          <w:b w:val="0"/>
          <w:sz w:val="20"/>
        </w:rPr>
        <w:t>. Si desea más información, póngase en contacto con el departamento de ventas y de aplicaciones de IQD.</w:t>
      </w:r>
    </w:p>
    <w:p w14:paraId="77B5D74D" w14:textId="77777777" w:rsidR="00A83230" w:rsidRDefault="00847C60">
      <w:pPr>
        <w:spacing w:after="120" w:line="280" w:lineRule="exact"/>
      </w:pPr>
      <w:r>
        <w:rPr>
          <w:rFonts w:ascii="Arial" w:hAnsi="Arial"/>
        </w:rPr>
        <w:br/>
      </w: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A83230" w14:paraId="3D67E79E" w14:textId="77777777">
        <w:trPr>
          <w:trHeight w:val="557"/>
        </w:trPr>
        <w:tc>
          <w:tcPr>
            <w:tcW w:w="4077" w:type="dxa"/>
          </w:tcPr>
          <w:p w14:paraId="1611A15B" w14:textId="77777777" w:rsidR="00A83230" w:rsidRDefault="00847C60">
            <w:pPr>
              <w:pStyle w:val="txt"/>
            </w:pPr>
            <w:r>
              <w:lastRenderedPageBreak/>
              <w:br/>
            </w:r>
            <w:r>
              <w:rPr>
                <w:noProof/>
                <w:lang w:val="en-US" w:eastAsia="zh-TW"/>
              </w:rPr>
              <w:drawing>
                <wp:inline distT="0" distB="0" distL="0" distR="0" wp14:anchorId="36FD3D4D" wp14:editId="2C257FA0">
                  <wp:extent cx="2464435" cy="138049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4435" cy="1380490"/>
                          </a:xfrm>
                          <a:prstGeom prst="rect">
                            <a:avLst/>
                          </a:prstGeom>
                          <a:noFill/>
                          <a:ln>
                            <a:noFill/>
                          </a:ln>
                        </pic:spPr>
                      </pic:pic>
                    </a:graphicData>
                  </a:graphic>
                </wp:inline>
              </w:drawing>
            </w:r>
            <w:r>
              <w:rPr>
                <w:sz w:val="16"/>
              </w:rPr>
              <w:t>Fuente de la imagen: IQD</w:t>
            </w:r>
            <w:r>
              <w:rPr>
                <w:sz w:val="16"/>
              </w:rPr>
              <w:br/>
            </w:r>
            <w:r>
              <w:rPr>
                <w:sz w:val="16"/>
              </w:rPr>
              <w:br/>
            </w:r>
            <w:r>
              <w:rPr>
                <w:b/>
                <w:color w:val="auto"/>
                <w:sz w:val="18"/>
              </w:rPr>
              <w:t>Oscilador CMOS estándar IQXO-54x</w:t>
            </w:r>
            <w:r>
              <w:rPr>
                <w:b/>
                <w:sz w:val="18"/>
              </w:rPr>
              <w:br/>
            </w:r>
          </w:p>
        </w:tc>
      </w:tr>
    </w:tbl>
    <w:p w14:paraId="562D5DC8" w14:textId="77777777" w:rsidR="00A83230" w:rsidRDefault="00A83230">
      <w:pPr>
        <w:pStyle w:val="Textkrper"/>
        <w:spacing w:before="120" w:after="120" w:line="260" w:lineRule="exact"/>
        <w:jc w:val="both"/>
        <w:rPr>
          <w:rFonts w:ascii="Arial" w:hAnsi="Arial"/>
          <w:b w:val="0"/>
          <w:bCs w:val="0"/>
        </w:rPr>
      </w:pPr>
    </w:p>
    <w:p w14:paraId="2573A324" w14:textId="77777777" w:rsidR="00A83230" w:rsidRDefault="00A83230">
      <w:pPr>
        <w:pStyle w:val="PITextkrper"/>
        <w:pBdr>
          <w:top w:val="single" w:sz="4" w:space="1" w:color="auto"/>
        </w:pBdr>
        <w:spacing w:before="240"/>
        <w:rPr>
          <w:b/>
          <w:sz w:val="18"/>
          <w:szCs w:val="18"/>
        </w:rPr>
      </w:pPr>
    </w:p>
    <w:p w14:paraId="60465B9E" w14:textId="77777777" w:rsidR="00A83230" w:rsidRDefault="00847C60">
      <w:pPr>
        <w:pStyle w:val="Textkrper"/>
        <w:spacing w:before="120" w:after="120" w:line="276" w:lineRule="auto"/>
        <w:jc w:val="both"/>
        <w:rPr>
          <w:rFonts w:ascii="Arial" w:hAnsi="Arial"/>
        </w:rPr>
      </w:pPr>
      <w:r>
        <w:rPr>
          <w:rFonts w:ascii="Arial" w:hAnsi="Arial"/>
        </w:rPr>
        <w:t>Acerca de IQD</w:t>
      </w:r>
    </w:p>
    <w:p w14:paraId="06359771" w14:textId="721D18A0" w:rsidR="00A83230" w:rsidRDefault="00847C60">
      <w:pPr>
        <w:pStyle w:val="Textkrper"/>
        <w:spacing w:before="120" w:line="276" w:lineRule="auto"/>
        <w:jc w:val="both"/>
        <w:rPr>
          <w:rFonts w:ascii="Arial" w:hAnsi="Arial"/>
          <w:b w:val="0"/>
        </w:rPr>
      </w:pPr>
      <w:r>
        <w:rPr>
          <w:rFonts w:ascii="Arial" w:hAnsi="Arial"/>
          <w:b w:val="0"/>
        </w:rPr>
        <w:t xml:space="preserve">Con más de 40 años de experiencia en la fabricación de productos de frecuencia, IQD es un líder del mercado, reconocido en el segmento de la regulación de frecuencia y forma parte del grupo Würth Elektronik eiSos, uno de los fabricantes líder en Europa de componentes pasivos, con clientes en más de 80 países. IQD ofrece una de los catálogos más extensos de productos de frecuencia, desde productos muy competitivos en coste hasta versiones de alta fiabilidad para uso en aplicaciones industriales o automoción, entre ellas: cristales de cuarzo, osciladores y cuarzos AEC-Q200, VCXO, TCXO, </w:t>
      </w:r>
      <w:r w:rsidRPr="00847C60">
        <w:rPr>
          <w:rFonts w:ascii="Arial" w:hAnsi="Arial"/>
          <w:b w:val="0"/>
        </w:rPr>
        <w:t xml:space="preserve">OCVCSO y </w:t>
      </w:r>
      <w:r>
        <w:rPr>
          <w:rFonts w:ascii="Arial" w:hAnsi="Arial"/>
          <w:b w:val="0"/>
        </w:rPr>
        <w:t xml:space="preserve">OCXO, OCXO sincronizados por GPS, así como osciladores de rubidio. </w:t>
      </w:r>
    </w:p>
    <w:p w14:paraId="50FF71C3" w14:textId="77777777" w:rsidR="00A83230" w:rsidRDefault="00847C60">
      <w:pPr>
        <w:pStyle w:val="Textkrper"/>
        <w:spacing w:before="120" w:line="276" w:lineRule="auto"/>
        <w:jc w:val="both"/>
        <w:rPr>
          <w:rFonts w:ascii="Arial" w:hAnsi="Arial"/>
        </w:rPr>
      </w:pPr>
      <w:r>
        <w:rPr>
          <w:rFonts w:ascii="Arial" w:hAnsi="Arial"/>
        </w:rPr>
        <w:t>Más información en www.iqdfrequencyproducts.com</w:t>
      </w:r>
    </w:p>
    <w:p w14:paraId="72BC2A04" w14:textId="77777777" w:rsidR="00A83230" w:rsidRDefault="00A83230">
      <w:pPr>
        <w:pStyle w:val="Textkrper"/>
        <w:spacing w:before="120" w:after="120" w:line="276" w:lineRule="auto"/>
        <w:rPr>
          <w:rFonts w:ascii="Arial" w:hAnsi="Arial"/>
        </w:rPr>
      </w:pPr>
    </w:p>
    <w:p w14:paraId="37A4D609" w14:textId="77777777" w:rsidR="00A83230" w:rsidRDefault="00847C60">
      <w:pPr>
        <w:pStyle w:val="Textkrper"/>
        <w:spacing w:before="120" w:after="120" w:line="276" w:lineRule="auto"/>
        <w:jc w:val="both"/>
        <w:rPr>
          <w:rFonts w:ascii="Arial" w:hAnsi="Arial"/>
        </w:rPr>
      </w:pPr>
      <w:bookmarkStart w:id="0" w:name="_Hlk529547556"/>
      <w:r>
        <w:rPr>
          <w:rFonts w:ascii="Arial" w:hAnsi="Arial"/>
        </w:rPr>
        <w:t xml:space="preserve">Acerca del Grupo Würth Elektronik eiSos </w:t>
      </w:r>
    </w:p>
    <w:p w14:paraId="49B3F767" w14:textId="65C4EDC1" w:rsidR="00A83230" w:rsidRPr="00847C60" w:rsidRDefault="00847C60">
      <w:pPr>
        <w:pStyle w:val="Textkrper"/>
        <w:spacing w:before="120" w:after="120" w:line="276" w:lineRule="auto"/>
        <w:jc w:val="both"/>
        <w:rPr>
          <w:rFonts w:ascii="Arial" w:hAnsi="Arial"/>
          <w:b w:val="0"/>
        </w:rPr>
      </w:pPr>
      <w:r w:rsidRPr="00847C60">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847C60">
        <w:rPr>
          <w:rFonts w:ascii="Arial" w:hAnsi="Arial"/>
          <w:b w:val="0"/>
        </w:rPr>
        <w:t>tecnológico</w:t>
      </w:r>
      <w:r>
        <w:rPr>
          <w:rFonts w:ascii="Arial" w:hAnsi="Arial"/>
          <w:b w:val="0"/>
        </w:rPr>
        <w:t>.</w:t>
      </w:r>
      <w:r w:rsidRPr="00847C60">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182705FC" w14:textId="0E8DC930" w:rsidR="00A83230" w:rsidRDefault="00847C60">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14:paraId="2C1D46AD" w14:textId="5ACB0616" w:rsidR="00A83230" w:rsidRDefault="00847C60">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bookmarkEnd w:id="0"/>
    <w:p w14:paraId="7A2D222D" w14:textId="77777777" w:rsidR="00A83230" w:rsidRDefault="00847C60">
      <w:pPr>
        <w:pStyle w:val="Textkrper"/>
        <w:spacing w:before="120" w:after="120" w:line="276" w:lineRule="auto"/>
        <w:jc w:val="both"/>
        <w:rPr>
          <w:rFonts w:ascii="Arial" w:hAnsi="Arial"/>
          <w:b w:val="0"/>
        </w:rPr>
      </w:pPr>
      <w:r>
        <w:rPr>
          <w:rFonts w:ascii="Arial" w:hAnsi="Arial"/>
          <w:b w:val="0"/>
        </w:rPr>
        <w:lastRenderedPageBreak/>
        <w:t>Würth Elektronik forma parte del Grupo Würth, líder del mercado mundial de la tecnología de montaje y fijación. La empresa emplea a 7300 trabajadores y generó una facturación de 823 millones de euros en 2020.</w:t>
      </w:r>
    </w:p>
    <w:p w14:paraId="3085158E" w14:textId="77777777" w:rsidR="00A83230" w:rsidRDefault="00847C60">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7C98B024" w14:textId="77777777" w:rsidR="00A83230" w:rsidRPr="00847C60" w:rsidRDefault="00847C60">
      <w:pPr>
        <w:pStyle w:val="Textkrper"/>
        <w:spacing w:before="120" w:after="120" w:line="276" w:lineRule="auto"/>
        <w:rPr>
          <w:rFonts w:ascii="Arial" w:hAnsi="Arial"/>
        </w:rPr>
      </w:pPr>
      <w:r>
        <w:rPr>
          <w:rFonts w:ascii="Arial" w:hAnsi="Arial"/>
        </w:rPr>
        <w:t>Más información en www.we-online.com</w:t>
      </w:r>
    </w:p>
    <w:p w14:paraId="08AA40D4" w14:textId="77777777" w:rsidR="00A83230" w:rsidRPr="00847C60" w:rsidRDefault="00A83230">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83230" w14:paraId="275976A4" w14:textId="77777777">
        <w:tc>
          <w:tcPr>
            <w:tcW w:w="3902" w:type="dxa"/>
            <w:shd w:val="clear" w:color="auto" w:fill="auto"/>
            <w:hideMark/>
          </w:tcPr>
          <w:p w14:paraId="0685C04A" w14:textId="77777777" w:rsidR="00A83230" w:rsidRPr="00847C60" w:rsidRDefault="00847C60">
            <w:pPr>
              <w:pStyle w:val="Textkrper"/>
              <w:autoSpaceDE/>
              <w:adjustRightInd/>
              <w:spacing w:before="120" w:after="120" w:line="276" w:lineRule="auto"/>
              <w:rPr>
                <w:rFonts w:ascii="Arial" w:hAnsi="Arial"/>
                <w:bCs w:val="0"/>
                <w:szCs w:val="24"/>
              </w:rPr>
            </w:pPr>
            <w:r w:rsidRPr="00847C60">
              <w:br w:type="page"/>
            </w:r>
            <w:r w:rsidRPr="00847C60">
              <w:rPr>
                <w:rFonts w:ascii="Arial" w:hAnsi="Arial"/>
                <w:bCs w:val="0"/>
                <w:szCs w:val="24"/>
              </w:rPr>
              <w:t>Más información:</w:t>
            </w:r>
          </w:p>
          <w:p w14:paraId="542E7DFF" w14:textId="77777777" w:rsidR="00A83230" w:rsidRPr="00847C60" w:rsidRDefault="00847C60">
            <w:pPr>
              <w:spacing w:before="120" w:after="120" w:line="276" w:lineRule="auto"/>
              <w:rPr>
                <w:rFonts w:ascii="Arial" w:hAnsi="Arial" w:cs="Arial"/>
                <w:sz w:val="20"/>
              </w:rPr>
            </w:pPr>
            <w:r w:rsidRPr="00847C60">
              <w:rPr>
                <w:rFonts w:ascii="Arial" w:hAnsi="Arial"/>
                <w:sz w:val="20"/>
              </w:rPr>
              <w:t>IQD Frequency Products Ltd</w:t>
            </w:r>
            <w:r w:rsidRPr="00847C60">
              <w:rPr>
                <w:rFonts w:ascii="Arial" w:hAnsi="Arial"/>
                <w:sz w:val="20"/>
              </w:rPr>
              <w:br/>
              <w:t>Rebecca Long</w:t>
            </w:r>
            <w:r w:rsidRPr="00847C60">
              <w:rPr>
                <w:rFonts w:ascii="Arial" w:hAnsi="Arial"/>
                <w:sz w:val="20"/>
              </w:rPr>
              <w:br/>
            </w:r>
            <w:r w:rsidRPr="00847C60">
              <w:rPr>
                <w:rFonts w:ascii="Arial" w:hAnsi="Arial"/>
                <w:sz w:val="20"/>
                <w:szCs w:val="20"/>
              </w:rPr>
              <w:t>Station Road</w:t>
            </w:r>
            <w:r w:rsidRPr="00847C60">
              <w:rPr>
                <w:rFonts w:ascii="Arial" w:hAnsi="Arial"/>
                <w:sz w:val="20"/>
                <w:szCs w:val="20"/>
              </w:rPr>
              <w:br/>
              <w:t>Crewkerne</w:t>
            </w:r>
            <w:r w:rsidRPr="00847C60">
              <w:rPr>
                <w:rFonts w:ascii="Arial" w:hAnsi="Arial"/>
                <w:sz w:val="20"/>
                <w:szCs w:val="20"/>
              </w:rPr>
              <w:br/>
              <w:t>Somerset</w:t>
            </w:r>
            <w:r w:rsidRPr="00847C60">
              <w:rPr>
                <w:rFonts w:ascii="Arial" w:hAnsi="Arial"/>
                <w:sz w:val="20"/>
                <w:szCs w:val="20"/>
              </w:rPr>
              <w:br/>
              <w:t>TA18 8AR</w:t>
            </w:r>
            <w:r w:rsidRPr="00847C60">
              <w:rPr>
                <w:rFonts w:ascii="Arial" w:hAnsi="Arial"/>
                <w:sz w:val="20"/>
                <w:szCs w:val="20"/>
              </w:rPr>
              <w:br/>
              <w:t>Reino Unido</w:t>
            </w:r>
          </w:p>
          <w:p w14:paraId="16A4726F" w14:textId="77777777" w:rsidR="00A83230" w:rsidRDefault="00847C60">
            <w:pPr>
              <w:spacing w:before="120" w:after="120" w:line="276" w:lineRule="auto"/>
              <w:rPr>
                <w:rFonts w:ascii="Arial" w:hAnsi="Arial" w:cs="Arial"/>
                <w:bCs/>
                <w:sz w:val="20"/>
              </w:rPr>
            </w:pPr>
            <w:r>
              <w:rPr>
                <w:rFonts w:ascii="Arial" w:hAnsi="Arial"/>
                <w:sz w:val="20"/>
              </w:rPr>
              <w:t>Tel.: +44 1460 270270</w:t>
            </w:r>
            <w:r>
              <w:rPr>
                <w:rFonts w:ascii="Arial" w:hAnsi="Arial"/>
                <w:sz w:val="20"/>
              </w:rPr>
              <w:br/>
              <w:t xml:space="preserve">Correo electrónico: </w:t>
            </w:r>
            <w:hyperlink r:id="rId10" w:history="1">
              <w:r>
                <w:rPr>
                  <w:rFonts w:ascii="Arial" w:hAnsi="Arial"/>
                  <w:bCs/>
                  <w:sz w:val="20"/>
                  <w:szCs w:val="20"/>
                </w:rPr>
                <w:t>rebecca.long@iqdfrequencyproducts.com</w:t>
              </w:r>
            </w:hyperlink>
          </w:p>
          <w:p w14:paraId="3DC6DB26" w14:textId="77777777" w:rsidR="00A83230" w:rsidRDefault="00847C60">
            <w:pPr>
              <w:tabs>
                <w:tab w:val="left" w:pos="1065"/>
              </w:tabs>
              <w:spacing w:before="120" w:after="120" w:line="276" w:lineRule="auto"/>
              <w:rPr>
                <w:rFonts w:ascii="Arial" w:hAnsi="Arial" w:cs="Arial"/>
                <w:bCs/>
                <w:sz w:val="20"/>
                <w:szCs w:val="20"/>
              </w:rPr>
            </w:pPr>
            <w:r>
              <w:rPr>
                <w:rFonts w:ascii="Arial" w:hAnsi="Arial"/>
                <w:bCs/>
                <w:sz w:val="20"/>
              </w:rPr>
              <w:t>www.we-online.com</w:t>
            </w:r>
            <w:r>
              <w:rPr>
                <w:rFonts w:ascii="Arial" w:hAnsi="Arial"/>
                <w:bCs/>
                <w:sz w:val="20"/>
                <w:szCs w:val="20"/>
              </w:rPr>
              <w:br/>
            </w:r>
            <w:hyperlink r:id="rId11" w:history="1">
              <w:r>
                <w:rPr>
                  <w:rFonts w:ascii="Arial" w:hAnsi="Arial"/>
                  <w:sz w:val="20"/>
                  <w:szCs w:val="20"/>
                </w:rPr>
                <w:t>www.iqdfrequencyproducts.com</w:t>
              </w:r>
            </w:hyperlink>
          </w:p>
        </w:tc>
        <w:tc>
          <w:tcPr>
            <w:tcW w:w="3193" w:type="dxa"/>
            <w:shd w:val="clear" w:color="auto" w:fill="auto"/>
            <w:hideMark/>
          </w:tcPr>
          <w:p w14:paraId="10D21DF2" w14:textId="77777777" w:rsidR="00A83230" w:rsidRDefault="00847C60">
            <w:pPr>
              <w:pStyle w:val="Textkrper"/>
              <w:tabs>
                <w:tab w:val="left" w:pos="1065"/>
              </w:tabs>
              <w:autoSpaceDE/>
              <w:adjustRightInd/>
              <w:spacing w:before="120" w:after="120" w:line="276" w:lineRule="auto"/>
              <w:rPr>
                <w:rFonts w:ascii="Arial" w:hAnsi="Arial"/>
                <w:bCs w:val="0"/>
                <w:szCs w:val="24"/>
              </w:rPr>
            </w:pPr>
            <w:r>
              <w:rPr>
                <w:rFonts w:ascii="Arial" w:hAnsi="Arial"/>
              </w:rPr>
              <w:t>Contacto para la prensa:</w:t>
            </w:r>
          </w:p>
          <w:p w14:paraId="67D377EC" w14:textId="77777777" w:rsidR="00A83230" w:rsidRPr="00847C60" w:rsidRDefault="00847C60">
            <w:pPr>
              <w:tabs>
                <w:tab w:val="left" w:pos="1065"/>
              </w:tabs>
              <w:spacing w:before="120" w:after="120" w:line="276" w:lineRule="auto"/>
              <w:rPr>
                <w:rFonts w:ascii="Arial" w:hAnsi="Arial" w:cs="Arial"/>
                <w:bCs/>
                <w:sz w:val="20"/>
              </w:rPr>
            </w:pPr>
            <w:r w:rsidRPr="00847C60">
              <w:rPr>
                <w:rFonts w:ascii="Arial" w:hAnsi="Arial"/>
                <w:sz w:val="20"/>
              </w:rPr>
              <w:t>HighTech communications GmbH</w:t>
            </w:r>
            <w:r w:rsidRPr="00847C60">
              <w:br/>
            </w:r>
            <w:r w:rsidRPr="00847C60">
              <w:rPr>
                <w:rFonts w:ascii="Arial" w:hAnsi="Arial"/>
                <w:sz w:val="20"/>
              </w:rPr>
              <w:t>Brigitte Basilio</w:t>
            </w:r>
            <w:r w:rsidRPr="00847C60">
              <w:br/>
            </w:r>
            <w:r w:rsidRPr="00847C60">
              <w:rPr>
                <w:rFonts w:ascii="Arial" w:hAnsi="Arial"/>
                <w:sz w:val="20"/>
              </w:rPr>
              <w:t>Brunhamstrasse 21</w:t>
            </w:r>
            <w:r w:rsidRPr="00847C60">
              <w:br/>
            </w:r>
            <w:r w:rsidRPr="00847C60">
              <w:rPr>
                <w:rFonts w:ascii="Arial" w:hAnsi="Arial"/>
                <w:sz w:val="20"/>
              </w:rPr>
              <w:t>80339 München</w:t>
            </w:r>
            <w:r w:rsidRPr="00847C60">
              <w:rPr>
                <w:rFonts w:ascii="Arial" w:hAnsi="Arial"/>
                <w:sz w:val="20"/>
              </w:rPr>
              <w:br/>
              <w:t>Alemania</w:t>
            </w:r>
          </w:p>
          <w:p w14:paraId="36AC7C9D" w14:textId="77777777" w:rsidR="00A83230" w:rsidRPr="00847C60" w:rsidRDefault="00847C60">
            <w:pPr>
              <w:tabs>
                <w:tab w:val="left" w:pos="1065"/>
              </w:tabs>
              <w:spacing w:before="120" w:after="120" w:line="276" w:lineRule="auto"/>
              <w:rPr>
                <w:rFonts w:ascii="Arial" w:hAnsi="Arial" w:cs="Arial"/>
                <w:bCs/>
                <w:sz w:val="20"/>
              </w:rPr>
            </w:pPr>
            <w:r w:rsidRPr="00847C60">
              <w:rPr>
                <w:rFonts w:ascii="Arial" w:hAnsi="Arial"/>
                <w:sz w:val="20"/>
              </w:rPr>
              <w:t>Tel.: +49 89 500778-20</w:t>
            </w:r>
            <w:r w:rsidRPr="00847C60">
              <w:br/>
            </w:r>
            <w:r w:rsidRPr="00847C60">
              <w:rPr>
                <w:rFonts w:ascii="Arial" w:hAnsi="Arial"/>
                <w:sz w:val="20"/>
              </w:rPr>
              <w:t xml:space="preserve">Fax: +49 89 500778-77 </w:t>
            </w:r>
            <w:r w:rsidRPr="00847C60">
              <w:br/>
            </w:r>
            <w:r w:rsidRPr="00847C60">
              <w:rPr>
                <w:rFonts w:ascii="Arial" w:hAnsi="Arial"/>
                <w:sz w:val="20"/>
              </w:rPr>
              <w:t>Correo electrónico: b.basilio@htcm.de</w:t>
            </w:r>
          </w:p>
          <w:p w14:paraId="123571BF" w14:textId="77777777" w:rsidR="00A83230" w:rsidRDefault="00847C60">
            <w:pPr>
              <w:tabs>
                <w:tab w:val="left" w:pos="1065"/>
              </w:tabs>
              <w:spacing w:before="120" w:after="120" w:line="276" w:lineRule="auto"/>
              <w:rPr>
                <w:rFonts w:ascii="Arial" w:hAnsi="Arial" w:cs="Arial"/>
                <w:bCs/>
                <w:sz w:val="20"/>
              </w:rPr>
            </w:pPr>
            <w:r>
              <w:rPr>
                <w:rFonts w:ascii="Arial" w:hAnsi="Arial"/>
                <w:sz w:val="20"/>
              </w:rPr>
              <w:t>www.htcm.de</w:t>
            </w:r>
          </w:p>
        </w:tc>
      </w:tr>
    </w:tbl>
    <w:p w14:paraId="2E294BA5" w14:textId="77777777" w:rsidR="00A83230" w:rsidRDefault="00A83230">
      <w:pPr>
        <w:pStyle w:val="Textkrper"/>
        <w:spacing w:before="120" w:after="120" w:line="276" w:lineRule="auto"/>
        <w:jc w:val="both"/>
      </w:pPr>
    </w:p>
    <w:p w14:paraId="0147B929" w14:textId="77777777" w:rsidR="00A83230" w:rsidRDefault="00A83230">
      <w:pPr>
        <w:pStyle w:val="Textkrper"/>
        <w:spacing w:before="120" w:after="120" w:line="276" w:lineRule="auto"/>
      </w:pPr>
    </w:p>
    <w:p w14:paraId="3797008F" w14:textId="77777777" w:rsidR="00A83230" w:rsidRDefault="00A83230">
      <w:pPr>
        <w:pStyle w:val="Textkrper"/>
        <w:spacing w:before="120" w:after="120" w:line="260" w:lineRule="exact"/>
        <w:jc w:val="both"/>
        <w:rPr>
          <w:rFonts w:ascii="Arial" w:hAnsi="Arial"/>
          <w:b w:val="0"/>
          <w:bCs w:val="0"/>
        </w:rPr>
      </w:pPr>
    </w:p>
    <w:sectPr w:rsidR="00A83230">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20801" w14:textId="77777777" w:rsidR="00A83230" w:rsidRDefault="00847C60">
      <w:r>
        <w:separator/>
      </w:r>
    </w:p>
  </w:endnote>
  <w:endnote w:type="continuationSeparator" w:id="0">
    <w:p w14:paraId="59E30291" w14:textId="77777777" w:rsidR="00A83230" w:rsidRDefault="00847C60">
      <w:r>
        <w:continuationSeparator/>
      </w:r>
    </w:p>
  </w:endnote>
  <w:endnote w:type="continuationNotice" w:id="1">
    <w:p w14:paraId="41DAB593" w14:textId="77777777" w:rsidR="00A83230" w:rsidRDefault="00A83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4F41" w14:textId="6DAFD95B" w:rsidR="00A83230" w:rsidRDefault="00847C60">
    <w:pPr>
      <w:pStyle w:val="Fuzeile"/>
      <w:tabs>
        <w:tab w:val="clear" w:pos="4536"/>
        <w:tab w:val="clear" w:pos="9072"/>
        <w:tab w:val="right" w:pos="7088"/>
      </w:tabs>
      <w:rPr>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FD57B4">
      <w:rPr>
        <w:rFonts w:ascii="Arial" w:hAnsi="Arial" w:cs="Arial"/>
        <w:noProof/>
        <w:snapToGrid w:val="0"/>
        <w:sz w:val="16"/>
      </w:rPr>
      <w:t>WTH1PI1016_es.docx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DEFFF" w14:textId="77777777" w:rsidR="00A83230" w:rsidRDefault="00847C60">
      <w:r>
        <w:separator/>
      </w:r>
    </w:p>
  </w:footnote>
  <w:footnote w:type="continuationSeparator" w:id="0">
    <w:p w14:paraId="13E457FB" w14:textId="77777777" w:rsidR="00A83230" w:rsidRDefault="00847C60">
      <w:r>
        <w:continuationSeparator/>
      </w:r>
    </w:p>
  </w:footnote>
  <w:footnote w:type="continuationNotice" w:id="1">
    <w:p w14:paraId="0E9A1209" w14:textId="77777777" w:rsidR="00A83230" w:rsidRDefault="00A832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7ADA" w14:textId="77777777" w:rsidR="00A83230" w:rsidRDefault="00847C60">
    <w:pPr>
      <w:pStyle w:val="Kopfzeile"/>
      <w:tabs>
        <w:tab w:val="clear" w:pos="9072"/>
        <w:tab w:val="right" w:pos="9498"/>
      </w:tabs>
    </w:pPr>
    <w:r>
      <w:rPr>
        <w:noProof/>
        <w:lang w:val="en-US" w:eastAsia="zh-TW"/>
      </w:rPr>
      <w:drawing>
        <wp:anchor distT="0" distB="0" distL="114300" distR="114300" simplePos="0" relativeHeight="251658240" behindDoc="0" locked="0" layoutInCell="1" allowOverlap="1" wp14:anchorId="1622BD69" wp14:editId="4DC9334B">
          <wp:simplePos x="0" y="0"/>
          <wp:positionH relativeFrom="column">
            <wp:posOffset>4681855</wp:posOffset>
          </wp:positionH>
          <wp:positionV relativeFrom="paragraph">
            <wp:posOffset>1272540</wp:posOffset>
          </wp:positionV>
          <wp:extent cx="1256665" cy="364490"/>
          <wp:effectExtent l="0" t="0" r="0" b="0"/>
          <wp:wrapNone/>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TW"/>
      </w:rPr>
      <w:drawing>
        <wp:anchor distT="0" distB="0" distL="114300" distR="114300" simplePos="0" relativeHeight="251657216" behindDoc="0" locked="0" layoutInCell="1" allowOverlap="1" wp14:anchorId="3AC1AF65" wp14:editId="337285CA">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230"/>
    <w:rsid w:val="00847C60"/>
    <w:rsid w:val="00A83230"/>
    <w:rsid w:val="00FD57B4"/>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74E0DF"/>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es-ES"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es-ES"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qdfrequencyproduct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qdfrequencyproduct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hc-storage\kundenarchiv\W&#252;rth%20Elektronik%20eiSos\AppData\Local\Temp\rebecca.long@iqdfrequencyproducts.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1ADF2-CD0D-4492-A357-810CBB9E7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4022</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4666</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19</cp:revision>
  <cp:lastPrinted>2016-02-04T10:10:00Z</cp:lastPrinted>
  <dcterms:created xsi:type="dcterms:W3CDTF">2021-09-27T13:24:00Z</dcterms:created>
  <dcterms:modified xsi:type="dcterms:W3CDTF">2021-10-04T13:27:00Z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