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0DE1D1" w14:textId="77777777" w:rsidR="00B91AA0" w:rsidRPr="009016A0" w:rsidRDefault="00B91AA0" w:rsidP="00B91AA0">
      <w:pPr>
        <w:pStyle w:val="Presseinformation"/>
      </w:pPr>
      <w:r w:rsidRPr="009016A0">
        <w:t>Medieninformation</w:t>
      </w:r>
    </w:p>
    <w:p w14:paraId="2C9CE58B" w14:textId="5E94F3AF" w:rsidR="00B91AA0" w:rsidRPr="009016A0" w:rsidRDefault="00DF58A1" w:rsidP="00B91AA0">
      <w:pPr>
        <w:pStyle w:val="PIHeadline"/>
        <w:rPr>
          <w:rFonts w:eastAsia="Times New Roman"/>
          <w:bCs/>
          <w:sz w:val="28"/>
        </w:rPr>
      </w:pPr>
      <w:proofErr w:type="spellStart"/>
      <w:r>
        <w:rPr>
          <w:rFonts w:eastAsia="Times New Roman"/>
          <w:bCs/>
          <w:sz w:val="28"/>
        </w:rPr>
        <w:t>noris</w:t>
      </w:r>
      <w:proofErr w:type="spellEnd"/>
      <w:r>
        <w:rPr>
          <w:rFonts w:eastAsia="Times New Roman"/>
          <w:bCs/>
          <w:sz w:val="28"/>
        </w:rPr>
        <w:t xml:space="preserve"> network bei </w:t>
      </w:r>
      <w:proofErr w:type="spellStart"/>
      <w:r w:rsidRPr="00DF58A1">
        <w:rPr>
          <w:rFonts w:eastAsia="Times New Roman"/>
          <w:bCs/>
          <w:sz w:val="28"/>
        </w:rPr>
        <w:t>COMPLIANCEforBANKS</w:t>
      </w:r>
      <w:proofErr w:type="spellEnd"/>
      <w:r w:rsidRPr="00DF58A1">
        <w:rPr>
          <w:rFonts w:eastAsia="Times New Roman"/>
          <w:bCs/>
          <w:sz w:val="28"/>
        </w:rPr>
        <w:t xml:space="preserve"> 2021</w:t>
      </w:r>
    </w:p>
    <w:p w14:paraId="1A1EDE70" w14:textId="4F4DBB20" w:rsidR="00B91AA0" w:rsidRPr="009016A0" w:rsidRDefault="00DF58A1" w:rsidP="00B91AA0">
      <w:pPr>
        <w:pStyle w:val="PIHeadline"/>
      </w:pPr>
      <w:r>
        <w:t>Zertifizierte Rechenzentren – ein wichtiger Bestandteil der Banken-IT</w:t>
      </w:r>
    </w:p>
    <w:p w14:paraId="2D483978" w14:textId="79046197" w:rsidR="00B91AA0" w:rsidRPr="009016A0" w:rsidRDefault="00B91AA0" w:rsidP="00B91AA0">
      <w:pPr>
        <w:pStyle w:val="PILead"/>
      </w:pPr>
      <w:r w:rsidRPr="009016A0">
        <w:t xml:space="preserve">Nürnberg, </w:t>
      </w:r>
      <w:r w:rsidR="007E214A" w:rsidRPr="007E214A">
        <w:t>8</w:t>
      </w:r>
      <w:r w:rsidRPr="007E214A">
        <w:t xml:space="preserve">. </w:t>
      </w:r>
      <w:r w:rsidR="00F1602F" w:rsidRPr="007E214A">
        <w:t>September</w:t>
      </w:r>
      <w:r w:rsidRPr="009016A0">
        <w:t xml:space="preserve"> 20</w:t>
      </w:r>
      <w:r w:rsidR="00557661">
        <w:t>2</w:t>
      </w:r>
      <w:r w:rsidR="00F35C58">
        <w:t>1</w:t>
      </w:r>
      <w:r w:rsidRPr="009016A0">
        <w:t xml:space="preserve"> – </w:t>
      </w:r>
      <w:proofErr w:type="spellStart"/>
      <w:r w:rsidR="00DF58A1">
        <w:t>noris</w:t>
      </w:r>
      <w:proofErr w:type="spellEnd"/>
      <w:r w:rsidR="00DF58A1">
        <w:t xml:space="preserve"> network nimmt am Kongress </w:t>
      </w:r>
      <w:r w:rsidR="00DF58A1" w:rsidRPr="00DF58A1">
        <w:t>COMPLIANCEforBANKS 2021</w:t>
      </w:r>
      <w:r w:rsidR="00DF58A1">
        <w:t xml:space="preserve"> teil. Bei der Veranstaltung de</w:t>
      </w:r>
      <w:r w:rsidR="005869F5">
        <w:t>r</w:t>
      </w:r>
      <w:r w:rsidR="00DF58A1">
        <w:t xml:space="preserve"> </w:t>
      </w:r>
      <w:proofErr w:type="spellStart"/>
      <w:r w:rsidR="00DF58A1">
        <w:t>Banking</w:t>
      </w:r>
      <w:r w:rsidR="005869F5">
        <w:t>c</w:t>
      </w:r>
      <w:r w:rsidR="00DF58A1">
        <w:t>lub</w:t>
      </w:r>
      <w:proofErr w:type="spellEnd"/>
      <w:r w:rsidR="00DF58A1">
        <w:t xml:space="preserve"> </w:t>
      </w:r>
      <w:r w:rsidR="005869F5">
        <w:t xml:space="preserve">GmbH </w:t>
      </w:r>
      <w:r w:rsidR="00DF58A1">
        <w:t>treffen sich am 15.</w:t>
      </w:r>
      <w:r w:rsidR="00882B28">
        <w:t xml:space="preserve"> </w:t>
      </w:r>
      <w:r w:rsidR="00DF58A1">
        <w:t>und 16.</w:t>
      </w:r>
      <w:r w:rsidR="00882B28">
        <w:t xml:space="preserve"> September </w:t>
      </w:r>
      <w:r w:rsidR="00DF58A1">
        <w:t xml:space="preserve">2021 in der Motorworld Köln Experten für die Regulatorik im Bankenwesen. </w:t>
      </w:r>
      <w:r w:rsidR="005869F5">
        <w:t xml:space="preserve">Die </w:t>
      </w:r>
      <w:r w:rsidR="00DF58A1">
        <w:t xml:space="preserve">noris network wird </w:t>
      </w:r>
      <w:r w:rsidR="005869F5">
        <w:t xml:space="preserve">mit </w:t>
      </w:r>
      <w:r w:rsidR="00D95AE7">
        <w:t xml:space="preserve">Spezialisten für IT-Services in </w:t>
      </w:r>
      <w:r w:rsidR="005869F5">
        <w:t>der Finanzwirtschaft einen Infostand</w:t>
      </w:r>
      <w:r w:rsidR="00DF58A1" w:rsidRPr="00DF58A1">
        <w:t xml:space="preserve"> </w:t>
      </w:r>
      <w:r w:rsidR="005869F5">
        <w:t xml:space="preserve">besetzen und </w:t>
      </w:r>
      <w:r w:rsidR="00D95AE7">
        <w:t>mit einem Vortrag zur Bedeutung der Regulatorik für IT-Dienstleister informieren</w:t>
      </w:r>
      <w:r w:rsidRPr="009016A0">
        <w:t xml:space="preserve">. </w:t>
      </w:r>
    </w:p>
    <w:p w14:paraId="3F01CCC8" w14:textId="77777777" w:rsidR="00E31C72" w:rsidRDefault="005869F5" w:rsidP="005869F5">
      <w:pPr>
        <w:pStyle w:val="PITextkrper"/>
        <w:rPr>
          <w:lang w:val="de-DE"/>
        </w:rPr>
      </w:pPr>
      <w:r w:rsidRPr="005869F5">
        <w:rPr>
          <w:lang w:val="de-DE"/>
        </w:rPr>
        <w:t>Am 16.</w:t>
      </w:r>
      <w:r w:rsidR="00C000FC">
        <w:rPr>
          <w:lang w:val="de-DE"/>
        </w:rPr>
        <w:t xml:space="preserve"> September </w:t>
      </w:r>
      <w:r w:rsidRPr="005869F5">
        <w:rPr>
          <w:lang w:val="de-DE"/>
        </w:rPr>
        <w:t>2021 um 11</w:t>
      </w:r>
      <w:r w:rsidR="00882B28">
        <w:rPr>
          <w:lang w:val="de-DE"/>
        </w:rPr>
        <w:t>:</w:t>
      </w:r>
      <w:r w:rsidRPr="005869F5">
        <w:rPr>
          <w:lang w:val="de-DE"/>
        </w:rPr>
        <w:t xml:space="preserve">30 Uhr </w:t>
      </w:r>
      <w:r>
        <w:rPr>
          <w:lang w:val="de-DE"/>
        </w:rPr>
        <w:t>hält</w:t>
      </w:r>
      <w:r w:rsidRPr="005869F5">
        <w:rPr>
          <w:lang w:val="de-DE"/>
        </w:rPr>
        <w:t xml:space="preserve"> Joachim Astel</w:t>
      </w:r>
      <w:r>
        <w:rPr>
          <w:lang w:val="de-DE"/>
        </w:rPr>
        <w:t xml:space="preserve">, Vorstandsmitglied und </w:t>
      </w:r>
      <w:r w:rsidRPr="005869F5">
        <w:rPr>
          <w:lang w:val="de-DE"/>
        </w:rPr>
        <w:t xml:space="preserve">Chief </w:t>
      </w:r>
      <w:proofErr w:type="spellStart"/>
      <w:r w:rsidRPr="005869F5">
        <w:rPr>
          <w:lang w:val="de-DE"/>
        </w:rPr>
        <w:t>Regulatory</w:t>
      </w:r>
      <w:proofErr w:type="spellEnd"/>
      <w:r w:rsidRPr="005869F5">
        <w:rPr>
          <w:lang w:val="de-DE"/>
        </w:rPr>
        <w:t xml:space="preserve"> Officer </w:t>
      </w:r>
      <w:r>
        <w:rPr>
          <w:lang w:val="de-DE"/>
        </w:rPr>
        <w:t xml:space="preserve">der </w:t>
      </w:r>
      <w:proofErr w:type="spellStart"/>
      <w:r>
        <w:rPr>
          <w:lang w:val="de-DE"/>
        </w:rPr>
        <w:t>noris</w:t>
      </w:r>
      <w:proofErr w:type="spellEnd"/>
      <w:r>
        <w:rPr>
          <w:lang w:val="de-DE"/>
        </w:rPr>
        <w:t xml:space="preserve"> network AG, einen halbstündigen Vortrag mit dem Titel „</w:t>
      </w:r>
      <w:r w:rsidRPr="005869F5">
        <w:rPr>
          <w:lang w:val="de-DE"/>
        </w:rPr>
        <w:t>Das kleine ABC der Regulatorik bei einem IT-Dienstleister</w:t>
      </w:r>
      <w:r>
        <w:rPr>
          <w:lang w:val="de-DE"/>
        </w:rPr>
        <w:t>“.</w:t>
      </w:r>
      <w:r w:rsidRPr="005869F5">
        <w:rPr>
          <w:lang w:val="de-DE"/>
        </w:rPr>
        <w:t xml:space="preserve"> </w:t>
      </w:r>
      <w:r w:rsidR="00D95AE7">
        <w:rPr>
          <w:lang w:val="de-DE"/>
        </w:rPr>
        <w:t xml:space="preserve">Der Vortrag zeigt auf, wie </w:t>
      </w:r>
      <w:r w:rsidR="00DF58A1" w:rsidRPr="00DF58A1">
        <w:rPr>
          <w:lang w:val="de-DE"/>
        </w:rPr>
        <w:t xml:space="preserve">regulatorische Anforderungen </w:t>
      </w:r>
      <w:r w:rsidR="00D95AE7">
        <w:rPr>
          <w:lang w:val="de-DE"/>
        </w:rPr>
        <w:t xml:space="preserve">bei </w:t>
      </w:r>
      <w:r w:rsidR="00DF58A1" w:rsidRPr="00DF58A1">
        <w:rPr>
          <w:lang w:val="de-DE"/>
        </w:rPr>
        <w:t>eine</w:t>
      </w:r>
      <w:r w:rsidR="00D95AE7">
        <w:rPr>
          <w:lang w:val="de-DE"/>
        </w:rPr>
        <w:t>m</w:t>
      </w:r>
      <w:r w:rsidR="00DF58A1" w:rsidRPr="00DF58A1">
        <w:rPr>
          <w:lang w:val="de-DE"/>
        </w:rPr>
        <w:t xml:space="preserve"> IT-Dienstleister organisatorisch verortet und </w:t>
      </w:r>
      <w:r w:rsidR="00D95AE7">
        <w:rPr>
          <w:lang w:val="de-DE"/>
        </w:rPr>
        <w:t xml:space="preserve">erfolgreich </w:t>
      </w:r>
      <w:r w:rsidR="00DF58A1" w:rsidRPr="00DF58A1">
        <w:rPr>
          <w:lang w:val="de-DE"/>
        </w:rPr>
        <w:t>in der Praxis umgesetzt werden können. Den thematischen Schwerpunkt des kleinen ABCs stell</w:t>
      </w:r>
      <w:r>
        <w:rPr>
          <w:lang w:val="de-DE"/>
        </w:rPr>
        <w:t>en</w:t>
      </w:r>
      <w:r w:rsidR="00DF58A1" w:rsidRPr="00DF58A1">
        <w:rPr>
          <w:lang w:val="de-DE"/>
        </w:rPr>
        <w:t xml:space="preserve"> das Auslagerungsmanagement und die Interne Revision </w:t>
      </w:r>
      <w:r w:rsidR="00D95AE7">
        <w:rPr>
          <w:lang w:val="de-DE"/>
        </w:rPr>
        <w:t xml:space="preserve">beim IT-Dienstleister </w:t>
      </w:r>
      <w:r w:rsidR="00DF58A1" w:rsidRPr="00DF58A1">
        <w:rPr>
          <w:lang w:val="de-DE"/>
        </w:rPr>
        <w:t>dar</w:t>
      </w:r>
      <w:r w:rsidR="00B91AA0" w:rsidRPr="009016A0">
        <w:rPr>
          <w:lang w:val="de-DE"/>
        </w:rPr>
        <w:t>.</w:t>
      </w:r>
    </w:p>
    <w:p w14:paraId="00E0EC07" w14:textId="3DC092A0" w:rsidR="00E31C72" w:rsidRDefault="00E31C72" w:rsidP="005869F5">
      <w:pPr>
        <w:pStyle w:val="PITextkrper"/>
        <w:rPr>
          <w:lang w:val="de-DE"/>
        </w:rPr>
      </w:pPr>
      <w:r>
        <w:rPr>
          <w:lang w:val="de-DE"/>
        </w:rPr>
        <w:t>Joachim Astel: „Wir haben sowohl kleine Mittelstandsbanken als auch systemrelevante Banken als Kunden. Der risikobasierte Ansatz, der seitens BaFin von den Banken gefordert wird, lässt die Zusammenarbeit zwischen einem Institut und einem IT-Dienstleister oft sehr individuell erscheinen, hat aber im Kern ganz generische Anforderungen, die ich in meinem Vortrag fo</w:t>
      </w:r>
      <w:r w:rsidR="00E821BD">
        <w:rPr>
          <w:lang w:val="de-DE"/>
        </w:rPr>
        <w:t>k</w:t>
      </w:r>
      <w:r>
        <w:rPr>
          <w:lang w:val="de-DE"/>
        </w:rPr>
        <w:t>ussieren möchte.“</w:t>
      </w:r>
    </w:p>
    <w:p w14:paraId="46D16EB6" w14:textId="2D91F466" w:rsidR="00B91AA0" w:rsidRDefault="00D95AE7" w:rsidP="005869F5">
      <w:pPr>
        <w:pStyle w:val="PITextkrper"/>
        <w:rPr>
          <w:lang w:val="de-DE"/>
        </w:rPr>
      </w:pPr>
      <w:r>
        <w:rPr>
          <w:lang w:val="de-DE"/>
        </w:rPr>
        <w:t xml:space="preserve">Die IT-Spezialisten der </w:t>
      </w:r>
      <w:proofErr w:type="spellStart"/>
      <w:r>
        <w:rPr>
          <w:lang w:val="de-DE"/>
        </w:rPr>
        <w:t>noris</w:t>
      </w:r>
      <w:proofErr w:type="spellEnd"/>
      <w:r>
        <w:rPr>
          <w:lang w:val="de-DE"/>
        </w:rPr>
        <w:t xml:space="preserve"> network bieten in München, Nürnberg und Hof umfassende IT- und Cloud-Services in eigenen Hochsicherheitsrechenzentren und zählen viele Unternehmen aus der Finanzwirtschaft sowie mit KRITIS-Infrastruktur zu ihren Kunden.</w:t>
      </w:r>
    </w:p>
    <w:p w14:paraId="07B691D3" w14:textId="77777777" w:rsidR="005869F5" w:rsidRDefault="005869F5" w:rsidP="005869F5">
      <w:pPr>
        <w:pStyle w:val="PITextkrper"/>
        <w:rPr>
          <w:lang w:val="de-DE"/>
        </w:rPr>
      </w:pPr>
      <w:r>
        <w:rPr>
          <w:lang w:val="de-DE"/>
        </w:rPr>
        <w:t>Nähere Informationen zur Veranstaltung unter:</w:t>
      </w:r>
    </w:p>
    <w:p w14:paraId="0EB55B82" w14:textId="02050CD8" w:rsidR="005869F5" w:rsidRPr="009016A0" w:rsidRDefault="005869F5" w:rsidP="005869F5">
      <w:pPr>
        <w:pStyle w:val="PITextkrper"/>
        <w:rPr>
          <w:lang w:val="de-DE"/>
        </w:rPr>
      </w:pPr>
      <w:r w:rsidRPr="005869F5">
        <w:rPr>
          <w:lang w:val="de-DE"/>
        </w:rPr>
        <w:t>https://www.bankingclub.de/events/complianceforbanks-2021/</w:t>
      </w:r>
    </w:p>
    <w:p w14:paraId="759CBCD1" w14:textId="77777777" w:rsidR="00B91AA0" w:rsidRPr="009016A0" w:rsidRDefault="00B91AA0" w:rsidP="00B91AA0">
      <w:pPr>
        <w:pStyle w:val="PITextkrper"/>
        <w:rPr>
          <w:lang w:val="de-DE"/>
        </w:rPr>
      </w:pPr>
    </w:p>
    <w:p w14:paraId="190495AA" w14:textId="77777777" w:rsidR="00B91AA0" w:rsidRPr="009016A0" w:rsidRDefault="00B91AA0" w:rsidP="00B91AA0">
      <w:pPr>
        <w:pStyle w:val="PITextkrper"/>
        <w:rPr>
          <w:lang w:val="de-DE"/>
        </w:rPr>
      </w:pPr>
      <w:r w:rsidRPr="009016A0">
        <w:rPr>
          <w:lang w:val="de-DE"/>
        </w:rPr>
        <w:lastRenderedPageBreak/>
        <w:t>______________________________________________________________</w:t>
      </w:r>
    </w:p>
    <w:p w14:paraId="5FEE586C" w14:textId="77777777" w:rsidR="00B91AA0" w:rsidRPr="009016A0" w:rsidRDefault="00B91AA0" w:rsidP="00B91AA0">
      <w:pPr>
        <w:pStyle w:val="PIAbspann"/>
        <w:rPr>
          <w:b/>
          <w:bCs/>
          <w:lang w:val="de-DE"/>
        </w:rPr>
      </w:pPr>
      <w:r w:rsidRPr="009016A0">
        <w:rPr>
          <w:b/>
          <w:bCs/>
          <w:lang w:val="de-DE"/>
        </w:rPr>
        <w:t>Verfügbares Bildmaterial</w:t>
      </w:r>
    </w:p>
    <w:p w14:paraId="55C313E1" w14:textId="58FA7554" w:rsidR="00B91AA0" w:rsidRPr="009016A0" w:rsidRDefault="00B91AA0" w:rsidP="00B91AA0">
      <w:pPr>
        <w:pStyle w:val="PIAbspann"/>
        <w:spacing w:after="0"/>
        <w:jc w:val="left"/>
        <w:rPr>
          <w:lang w:val="de-DE"/>
        </w:rPr>
      </w:pPr>
      <w:r w:rsidRPr="009016A0">
        <w:rPr>
          <w:lang w:val="de-DE"/>
        </w:rPr>
        <w:t>Folgendes Bildmaterial steht druckfähig im Internet zum Download bereit:</w:t>
      </w:r>
      <w:r w:rsidRPr="009016A0">
        <w:rPr>
          <w:lang w:val="de-DE"/>
        </w:rPr>
        <w:br/>
      </w:r>
      <w:hyperlink r:id="rId8" w:history="1">
        <w:r w:rsidR="00632FCD" w:rsidRPr="00563BE5">
          <w:rPr>
            <w:rStyle w:val="Hyperlink"/>
            <w:rFonts w:cs="Arial"/>
          </w:rPr>
          <w:t>https://kk.htcm.de/press-releases/noris/</w:t>
        </w:r>
      </w:hyperlink>
    </w:p>
    <w:p w14:paraId="37DE871D" w14:textId="77777777" w:rsidR="00B91AA0" w:rsidRPr="009016A0" w:rsidRDefault="00B91AA0" w:rsidP="00B91AA0">
      <w:pPr>
        <w:pStyle w:val="PIAbspann"/>
        <w:spacing w:after="0" w:line="240" w:lineRule="auto"/>
        <w:jc w:val="left"/>
        <w:rPr>
          <w:lang w:val="de-DE"/>
        </w:rPr>
      </w:pPr>
    </w:p>
    <w:tbl>
      <w:tblPr>
        <w:tblW w:w="0" w:type="auto"/>
        <w:tblInd w:w="-48" w:type="dxa"/>
        <w:tblLayout w:type="fixed"/>
        <w:tblCellMar>
          <w:left w:w="70" w:type="dxa"/>
          <w:right w:w="70" w:type="dxa"/>
        </w:tblCellMar>
        <w:tblLook w:val="0000" w:firstRow="0" w:lastRow="0" w:firstColumn="0" w:lastColumn="0" w:noHBand="0" w:noVBand="0"/>
      </w:tblPr>
      <w:tblGrid>
        <w:gridCol w:w="4012"/>
      </w:tblGrid>
      <w:tr w:rsidR="00B91AA0" w:rsidRPr="009016A0" w14:paraId="4B3B63C3" w14:textId="77777777" w:rsidTr="00D506B8">
        <w:trPr>
          <w:trHeight w:val="1835"/>
        </w:trPr>
        <w:tc>
          <w:tcPr>
            <w:tcW w:w="4012" w:type="dxa"/>
            <w:tcBorders>
              <w:top w:val="single" w:sz="4" w:space="0" w:color="000000"/>
              <w:left w:val="single" w:sz="4" w:space="0" w:color="000000"/>
              <w:bottom w:val="single" w:sz="4" w:space="0" w:color="000000"/>
              <w:right w:val="single" w:sz="4" w:space="0" w:color="000000"/>
            </w:tcBorders>
          </w:tcPr>
          <w:p w14:paraId="0D89FDE8" w14:textId="0ED2EE4A" w:rsidR="00B91AA0" w:rsidRPr="00D506B8" w:rsidRDefault="00D506B8" w:rsidP="00342187">
            <w:pPr>
              <w:pStyle w:val="PILinie"/>
              <w:pBdr>
                <w:bottom w:val="none" w:sz="0" w:space="0" w:color="auto"/>
              </w:pBdr>
              <w:snapToGrid w:val="0"/>
              <w:spacing w:before="120"/>
              <w:rPr>
                <w:b w:val="0"/>
                <w:color w:val="000000"/>
                <w:lang w:val="de-DE"/>
              </w:rPr>
            </w:pPr>
            <w:r>
              <w:rPr>
                <w:b w:val="0"/>
                <w:color w:val="000000"/>
                <w:lang w:val="de-DE"/>
              </w:rPr>
              <w:br/>
            </w:r>
            <w:r>
              <w:rPr>
                <w:noProof/>
              </w:rPr>
              <w:drawing>
                <wp:inline distT="0" distB="0" distL="0" distR="0" wp14:anchorId="40E44E70" wp14:editId="205C386D">
                  <wp:extent cx="2429671" cy="162000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9671" cy="1620000"/>
                          </a:xfrm>
                          <a:prstGeom prst="rect">
                            <a:avLst/>
                          </a:prstGeom>
                          <a:noFill/>
                          <a:ln>
                            <a:noFill/>
                          </a:ln>
                        </pic:spPr>
                      </pic:pic>
                    </a:graphicData>
                  </a:graphic>
                </wp:inline>
              </w:drawing>
            </w:r>
            <w:r w:rsidR="00B91AA0" w:rsidRPr="009016A0">
              <w:rPr>
                <w:b w:val="0"/>
                <w:color w:val="000000"/>
                <w:sz w:val="16"/>
                <w:szCs w:val="16"/>
                <w:lang w:val="de-DE"/>
              </w:rPr>
              <w:t xml:space="preserve">Bildquelle: </w:t>
            </w:r>
            <w:proofErr w:type="spellStart"/>
            <w:r w:rsidR="00B91AA0" w:rsidRPr="009016A0">
              <w:rPr>
                <w:b w:val="0"/>
                <w:color w:val="000000"/>
                <w:sz w:val="16"/>
                <w:szCs w:val="16"/>
                <w:lang w:val="de-DE"/>
              </w:rPr>
              <w:t>noris</w:t>
            </w:r>
            <w:proofErr w:type="spellEnd"/>
            <w:r w:rsidR="00B91AA0" w:rsidRPr="009016A0">
              <w:rPr>
                <w:b w:val="0"/>
                <w:color w:val="000000"/>
                <w:sz w:val="16"/>
                <w:szCs w:val="16"/>
                <w:lang w:val="de-DE"/>
              </w:rPr>
              <w:t xml:space="preserve"> network</w:t>
            </w:r>
          </w:p>
          <w:p w14:paraId="01DE60FC" w14:textId="3984357F" w:rsidR="00B91AA0" w:rsidRPr="009016A0" w:rsidRDefault="00D506B8" w:rsidP="00342187">
            <w:pPr>
              <w:pStyle w:val="FormatvorlagePILinieVor6ptUntenKeinRahmen"/>
              <w:rPr>
                <w:lang w:val="de-DE"/>
              </w:rPr>
            </w:pPr>
            <w:r w:rsidRPr="005869F5">
              <w:rPr>
                <w:lang w:val="de-DE"/>
              </w:rPr>
              <w:t>Joachim Astel</w:t>
            </w:r>
            <w:r>
              <w:rPr>
                <w:lang w:val="de-DE"/>
              </w:rPr>
              <w:t xml:space="preserve">, Vorstandsmitglied und </w:t>
            </w:r>
            <w:r w:rsidRPr="005869F5">
              <w:rPr>
                <w:lang w:val="de-DE"/>
              </w:rPr>
              <w:t xml:space="preserve">Chief </w:t>
            </w:r>
            <w:proofErr w:type="spellStart"/>
            <w:r w:rsidRPr="005869F5">
              <w:rPr>
                <w:lang w:val="de-DE"/>
              </w:rPr>
              <w:t>Regulatory</w:t>
            </w:r>
            <w:proofErr w:type="spellEnd"/>
            <w:r w:rsidRPr="005869F5">
              <w:rPr>
                <w:lang w:val="de-DE"/>
              </w:rPr>
              <w:t xml:space="preserve"> Officer </w:t>
            </w:r>
            <w:r>
              <w:rPr>
                <w:lang w:val="de-DE"/>
              </w:rPr>
              <w:t xml:space="preserve">der </w:t>
            </w:r>
            <w:proofErr w:type="spellStart"/>
            <w:r>
              <w:rPr>
                <w:lang w:val="de-DE"/>
              </w:rPr>
              <w:t>noris</w:t>
            </w:r>
            <w:proofErr w:type="spellEnd"/>
            <w:r>
              <w:rPr>
                <w:lang w:val="de-DE"/>
              </w:rPr>
              <w:t xml:space="preserve"> network AG</w:t>
            </w:r>
          </w:p>
        </w:tc>
      </w:tr>
    </w:tbl>
    <w:p w14:paraId="406EFCDE" w14:textId="77777777" w:rsidR="00B91AA0" w:rsidRPr="009016A0" w:rsidRDefault="00B91AA0" w:rsidP="00B91AA0">
      <w:pPr>
        <w:spacing w:after="120" w:line="280" w:lineRule="exact"/>
        <w:jc w:val="both"/>
        <w:rPr>
          <w:b/>
          <w:bCs/>
          <w:sz w:val="18"/>
          <w:szCs w:val="18"/>
          <w:lang w:val="de-DE"/>
        </w:rPr>
      </w:pPr>
    </w:p>
    <w:p w14:paraId="04C9C5D7" w14:textId="77777777" w:rsidR="00EC30C1" w:rsidRPr="009016A0" w:rsidRDefault="00EC30C1" w:rsidP="00B91AA0">
      <w:pPr>
        <w:spacing w:after="120" w:line="280" w:lineRule="exact"/>
        <w:jc w:val="both"/>
        <w:rPr>
          <w:b/>
          <w:bCs/>
          <w:sz w:val="18"/>
          <w:szCs w:val="18"/>
          <w:lang w:val="de-DE"/>
        </w:rPr>
      </w:pPr>
    </w:p>
    <w:p w14:paraId="4BB769C6" w14:textId="77777777" w:rsidR="00CA50D8" w:rsidRPr="0015555A" w:rsidRDefault="00CA50D8" w:rsidP="00CA50D8">
      <w:pPr>
        <w:spacing w:after="120" w:line="280" w:lineRule="exact"/>
        <w:jc w:val="both"/>
        <w:rPr>
          <w:b/>
          <w:bCs/>
          <w:sz w:val="18"/>
          <w:szCs w:val="18"/>
          <w:lang w:val="de-DE"/>
        </w:rPr>
      </w:pPr>
      <w:r w:rsidRPr="001025A1">
        <w:rPr>
          <w:b/>
          <w:bCs/>
          <w:sz w:val="18"/>
          <w:szCs w:val="18"/>
          <w:lang w:val="de-DE"/>
        </w:rPr>
        <w:t>noris network AG</w:t>
      </w:r>
    </w:p>
    <w:p w14:paraId="5661B243" w14:textId="77777777" w:rsidR="00CA50D8" w:rsidRPr="0015555A" w:rsidRDefault="00CA50D8" w:rsidP="00CA50D8">
      <w:pPr>
        <w:pStyle w:val="PIAbspann"/>
        <w:suppressAutoHyphens/>
        <w:rPr>
          <w:color w:val="000000"/>
          <w:lang w:val="de-DE"/>
        </w:rPr>
      </w:pPr>
      <w:r w:rsidRPr="0015555A">
        <w:rPr>
          <w:color w:val="000000"/>
          <w:lang w:val="de-DE"/>
        </w:rPr>
        <w:t xml:space="preserve">Die Nürnberger noris network AG bietet Unternehmen und Organisationen mit den Branchenschwerpunkten Banken/Versicherungen, Automotive/Industrie, Softwareentwicklung und Öffentliche Verwaltung maßgeschneiderte ITK-Lösungen in den Bereichen IT-Outsourcing, </w:t>
      </w:r>
      <w:proofErr w:type="spellStart"/>
      <w:r w:rsidRPr="0015555A">
        <w:rPr>
          <w:color w:val="000000"/>
          <w:lang w:val="de-DE"/>
        </w:rPr>
        <w:t>Managed</w:t>
      </w:r>
      <w:proofErr w:type="spellEnd"/>
      <w:r w:rsidRPr="0015555A">
        <w:rPr>
          <w:color w:val="000000"/>
          <w:lang w:val="de-DE"/>
        </w:rPr>
        <w:t xml:space="preserve"> Services, Cloud Services sowie Network &amp; Security. Technologische Basis ist eine leistungsfähige IT-Infrastruktur mit noris network-eigenen Hochsicherheitsrechenzentren – darunter mit Nürnberg Süd und München Ost zwei der anerkannt modernsten und energieeffizientesten Rechenzentren Europas. Neben kundenspezifischen Lösungen und Services für klassische und virtualisierte IT-Infrastrukturen bietet </w:t>
      </w:r>
      <w:proofErr w:type="spellStart"/>
      <w:r w:rsidRPr="0015555A">
        <w:rPr>
          <w:color w:val="000000"/>
          <w:lang w:val="de-DE"/>
        </w:rPr>
        <w:t>noris</w:t>
      </w:r>
      <w:proofErr w:type="spellEnd"/>
      <w:r w:rsidRPr="0015555A">
        <w:rPr>
          <w:color w:val="000000"/>
          <w:lang w:val="de-DE"/>
        </w:rPr>
        <w:t xml:space="preserve"> network PaaS-Providing auf eigenen Cloud-Plattformen und mit </w:t>
      </w:r>
      <w:proofErr w:type="spellStart"/>
      <w:r w:rsidRPr="0015555A">
        <w:rPr>
          <w:color w:val="000000"/>
          <w:lang w:val="de-DE"/>
        </w:rPr>
        <w:t>Managed</w:t>
      </w:r>
      <w:proofErr w:type="spellEnd"/>
      <w:r w:rsidRPr="0015555A">
        <w:rPr>
          <w:color w:val="000000"/>
          <w:lang w:val="de-DE"/>
        </w:rPr>
        <w:t xml:space="preserve"> </w:t>
      </w:r>
      <w:proofErr w:type="spellStart"/>
      <w:r w:rsidRPr="0015555A">
        <w:rPr>
          <w:color w:val="000000"/>
          <w:lang w:val="de-DE"/>
        </w:rPr>
        <w:t>Kubernetes</w:t>
      </w:r>
      <w:proofErr w:type="spellEnd"/>
      <w:r w:rsidRPr="0015555A">
        <w:rPr>
          <w:color w:val="000000"/>
          <w:lang w:val="de-DE"/>
        </w:rPr>
        <w:t xml:space="preserve"> auch Services für die automatisierte Skalierung von Ressourcen (Container). Weitere, standardisierte Premium-Rechenzentrumsprodukte fasst das Unternehmen unter der Marke datacenter.de zusammen.</w:t>
      </w:r>
    </w:p>
    <w:p w14:paraId="7D008C4D" w14:textId="77777777" w:rsidR="00CA50D8" w:rsidRPr="007D14EE" w:rsidRDefault="00CA50D8" w:rsidP="00CA50D8">
      <w:pPr>
        <w:pStyle w:val="PIAbspann"/>
        <w:suppressAutoHyphens/>
        <w:rPr>
          <w:color w:val="000000"/>
          <w:lang w:val="de-DE"/>
        </w:rPr>
      </w:pPr>
      <w:r w:rsidRPr="007D14EE">
        <w:rPr>
          <w:color w:val="000000"/>
          <w:lang w:val="de-DE"/>
        </w:rPr>
        <w:t xml:space="preserve">Die noris network AG ist mit ihren gesamten Geschäftstätigkeiten für ihre durchgängige Qualität und ihre Sicherheit im Service- und Informationssicherheitsmanagement nach ISO/IEC 20000-1, ISO/IEC 27001 und ISO 9001 zertifiziert. Im Bereich „Sicherheitsmanagement für bauliche Objekte“ ist noris network als erster Rechenzentrumsbetreiber nach </w:t>
      </w:r>
      <w:proofErr w:type="spellStart"/>
      <w:r w:rsidRPr="007D14EE">
        <w:rPr>
          <w:lang w:val="de-DE"/>
        </w:rPr>
        <w:t>VdS</w:t>
      </w:r>
      <w:proofErr w:type="spellEnd"/>
      <w:r w:rsidRPr="007D14EE">
        <w:rPr>
          <w:lang w:val="de-DE"/>
        </w:rPr>
        <w:t xml:space="preserve">-Richtlinie 3406 zertifiziert, zudem sind die maximalen Verfügbarkeits-, Schutz- und Energieeffizienzklassen des Rechenzentrums München Ost nach </w:t>
      </w:r>
      <w:r w:rsidRPr="007D14EE">
        <w:rPr>
          <w:color w:val="000000"/>
          <w:lang w:val="de-DE"/>
        </w:rPr>
        <w:t>EN 50600 bestätigt.</w:t>
      </w:r>
    </w:p>
    <w:p w14:paraId="0E3B3ED5" w14:textId="77777777" w:rsidR="00D506B8" w:rsidRDefault="00D506B8">
      <w:pPr>
        <w:overflowPunct/>
        <w:autoSpaceDE/>
        <w:textAlignment w:val="auto"/>
        <w:rPr>
          <w:color w:val="000000"/>
          <w:sz w:val="18"/>
          <w:szCs w:val="18"/>
          <w:lang w:val="de-DE"/>
        </w:rPr>
      </w:pPr>
      <w:r>
        <w:rPr>
          <w:color w:val="000000"/>
          <w:lang w:val="de-DE"/>
        </w:rPr>
        <w:br w:type="page"/>
      </w:r>
    </w:p>
    <w:p w14:paraId="19136F9E" w14:textId="0CED7F59" w:rsidR="00CA50D8" w:rsidRPr="000F6B96" w:rsidRDefault="00CA50D8" w:rsidP="00CA50D8">
      <w:pPr>
        <w:pStyle w:val="PIAbspann"/>
        <w:suppressAutoHyphens/>
        <w:rPr>
          <w:color w:val="000000"/>
          <w:lang w:val="de-DE"/>
        </w:rPr>
      </w:pPr>
      <w:r w:rsidRPr="007D14EE">
        <w:rPr>
          <w:color w:val="000000"/>
          <w:lang w:val="de-DE"/>
        </w:rPr>
        <w:lastRenderedPageBreak/>
        <w:t>Die Rechenzentren Nürnberg Mitte und Nürnberg Süd sowie München Ost haben das ISO 27001-Zertifikat auf Basis von IT-Grundschutz des BSI erhalten.</w:t>
      </w:r>
      <w:r w:rsidRPr="0015555A">
        <w:rPr>
          <w:color w:val="000000"/>
          <w:lang w:val="de-DE"/>
        </w:rPr>
        <w:t xml:space="preserve"> </w:t>
      </w:r>
      <w:r w:rsidR="00C63D72" w:rsidRPr="00D51804">
        <w:rPr>
          <w:color w:val="000000"/>
          <w:lang w:val="de-DE"/>
        </w:rPr>
        <w:t xml:space="preserve">Am Standort Nürnberg Süd bietet </w:t>
      </w:r>
      <w:proofErr w:type="spellStart"/>
      <w:r w:rsidR="00C63D72" w:rsidRPr="00D51804">
        <w:rPr>
          <w:color w:val="000000"/>
          <w:lang w:val="de-DE"/>
        </w:rPr>
        <w:t>noris</w:t>
      </w:r>
      <w:proofErr w:type="spellEnd"/>
      <w:r w:rsidR="00C63D72" w:rsidRPr="00D51804">
        <w:rPr>
          <w:color w:val="000000"/>
          <w:lang w:val="de-DE"/>
        </w:rPr>
        <w:t xml:space="preserve"> network die einzigartige Möglichkeit, ein </w:t>
      </w:r>
      <w:proofErr w:type="spellStart"/>
      <w:r w:rsidR="00C63D72" w:rsidRPr="00D51804">
        <w:rPr>
          <w:color w:val="000000"/>
          <w:lang w:val="de-DE"/>
        </w:rPr>
        <w:t>Colocation</w:t>
      </w:r>
      <w:proofErr w:type="spellEnd"/>
      <w:r w:rsidR="00C63D72" w:rsidRPr="00D51804">
        <w:rPr>
          <w:color w:val="000000"/>
          <w:lang w:val="de-DE"/>
        </w:rPr>
        <w:t xml:space="preserve">-Rechenzentrum mit </w:t>
      </w:r>
      <w:proofErr w:type="spellStart"/>
      <w:r w:rsidR="00C63D72" w:rsidRPr="00D51804">
        <w:rPr>
          <w:color w:val="000000"/>
          <w:lang w:val="de-DE"/>
        </w:rPr>
        <w:t>TÜViT</w:t>
      </w:r>
      <w:proofErr w:type="spellEnd"/>
      <w:r w:rsidR="00C63D72" w:rsidRPr="00D51804">
        <w:rPr>
          <w:color w:val="000000"/>
          <w:lang w:val="de-DE"/>
        </w:rPr>
        <w:t xml:space="preserve"> TSI Level 4 zu nutzen.</w:t>
      </w:r>
      <w:r w:rsidR="00C63D72">
        <w:rPr>
          <w:color w:val="000000"/>
          <w:lang w:val="de-DE"/>
        </w:rPr>
        <w:t xml:space="preserve"> </w:t>
      </w:r>
      <w:r w:rsidRPr="007D14EE">
        <w:rPr>
          <w:color w:val="000000"/>
          <w:lang w:val="de-DE"/>
        </w:rPr>
        <w:t xml:space="preserve">Weitere Zertifikate, die </w:t>
      </w:r>
      <w:r>
        <w:rPr>
          <w:color w:val="000000"/>
          <w:lang w:val="de-DE"/>
        </w:rPr>
        <w:t xml:space="preserve">der IT-Dienstleister </w:t>
      </w:r>
      <w:r w:rsidRPr="007D14EE">
        <w:rPr>
          <w:color w:val="000000"/>
          <w:lang w:val="de-DE"/>
        </w:rPr>
        <w:t xml:space="preserve">vorweisen kann, sind PCI DSS, TISAX und </w:t>
      </w:r>
      <w:r w:rsidRPr="00D51804">
        <w:rPr>
          <w:color w:val="000000"/>
          <w:lang w:val="de-DE"/>
        </w:rPr>
        <w:t>ISO 14001 Umweltmanagement.</w:t>
      </w:r>
      <w:r w:rsidRPr="0015555A">
        <w:rPr>
          <w:color w:val="000000"/>
          <w:lang w:val="de-DE"/>
        </w:rPr>
        <w:t xml:space="preserve"> 1993 gegründet, zählt die noris network </w:t>
      </w:r>
      <w:r w:rsidRPr="007220BF">
        <w:rPr>
          <w:color w:val="000000"/>
          <w:lang w:val="de-DE"/>
        </w:rPr>
        <w:t xml:space="preserve">AG zu den deutschen Pionieren auf dem Gebiet moderner IT-Dienstleistungen und betreut heute renommierte Unternehmen wie adidas AG, Consorsbank, Flughafen Nürnberg GmbH, Firmengruppe Max Bögl, Küchen Quelle GmbH, Schmetterling Reisen GmbH &amp; Co. KG, </w:t>
      </w:r>
      <w:proofErr w:type="spellStart"/>
      <w:r w:rsidRPr="007220BF">
        <w:rPr>
          <w:color w:val="000000"/>
          <w:lang w:val="de-DE"/>
        </w:rPr>
        <w:t>Teambank</w:t>
      </w:r>
      <w:proofErr w:type="spellEnd"/>
      <w:r w:rsidRPr="007220BF">
        <w:rPr>
          <w:color w:val="000000"/>
          <w:lang w:val="de-DE"/>
        </w:rPr>
        <w:t xml:space="preserve"> AG u. v. m.</w:t>
      </w:r>
    </w:p>
    <w:p w14:paraId="19ADCDCD" w14:textId="77777777" w:rsidR="00CA50D8" w:rsidRPr="0015555A" w:rsidRDefault="00CA50D8" w:rsidP="00CA50D8">
      <w:pPr>
        <w:pStyle w:val="PIAbspann"/>
        <w:jc w:val="left"/>
        <w:rPr>
          <w:lang w:val="de-DE"/>
        </w:rPr>
      </w:pPr>
      <w:r w:rsidRPr="0015555A">
        <w:rPr>
          <w:color w:val="000000"/>
          <w:lang w:val="de-DE"/>
        </w:rPr>
        <w:t xml:space="preserve">Hauptsitz: </w:t>
      </w:r>
      <w:r w:rsidRPr="0015555A">
        <w:rPr>
          <w:color w:val="000000"/>
          <w:lang w:val="de-DE"/>
        </w:rPr>
        <w:br/>
        <w:t xml:space="preserve">noris network AG, </w:t>
      </w:r>
      <w:r w:rsidRPr="0015555A">
        <w:rPr>
          <w:lang w:val="de-DE"/>
        </w:rPr>
        <w:t>Thomas-Mann-Straße 16 - 20</w:t>
      </w:r>
      <w:r w:rsidRPr="0015555A">
        <w:rPr>
          <w:color w:val="000000"/>
          <w:lang w:val="de-DE"/>
        </w:rPr>
        <w:t>, 90471 Nürnberg, Deutschland</w:t>
      </w:r>
      <w:r w:rsidRPr="0015555A">
        <w:rPr>
          <w:color w:val="000000"/>
          <w:lang w:val="de-DE"/>
        </w:rPr>
        <w:br/>
        <w:t>Telefon: +49 911 9352-0, Fax: +49 911 9352-100</w:t>
      </w:r>
      <w:r w:rsidRPr="0015555A">
        <w:rPr>
          <w:color w:val="000000"/>
          <w:lang w:val="de-DE"/>
        </w:rPr>
        <w:br/>
        <w:t>E</w:t>
      </w:r>
      <w:r w:rsidRPr="0015555A">
        <w:rPr>
          <w:lang w:val="de-DE"/>
        </w:rPr>
        <w:t>-Mail: vertrieb@noris.de</w:t>
      </w:r>
      <w:r w:rsidRPr="0015555A">
        <w:rPr>
          <w:color w:val="000000"/>
          <w:lang w:val="de-DE"/>
        </w:rPr>
        <w:t xml:space="preserve">, </w:t>
      </w:r>
      <w:r w:rsidRPr="0015555A">
        <w:rPr>
          <w:lang w:val="de-DE"/>
        </w:rPr>
        <w:t>Homepage: www.noris.de</w:t>
      </w:r>
    </w:p>
    <w:p w14:paraId="3BBCFD4D" w14:textId="77777777" w:rsidR="00CA50D8" w:rsidRPr="0015555A" w:rsidRDefault="00CA50D8" w:rsidP="00CA50D8">
      <w:pPr>
        <w:pStyle w:val="PIAbspann"/>
        <w:rPr>
          <w:b/>
          <w:bCs/>
          <w:lang w:val="de-DE"/>
        </w:rPr>
      </w:pPr>
    </w:p>
    <w:tbl>
      <w:tblPr>
        <w:tblW w:w="0" w:type="auto"/>
        <w:tblLook w:val="04A0" w:firstRow="1" w:lastRow="0" w:firstColumn="1" w:lastColumn="0" w:noHBand="0" w:noVBand="1"/>
      </w:tblPr>
      <w:tblGrid>
        <w:gridCol w:w="3899"/>
        <w:gridCol w:w="3895"/>
      </w:tblGrid>
      <w:tr w:rsidR="00CA50D8" w:rsidRPr="0015555A" w14:paraId="3A7C7A59" w14:textId="77777777" w:rsidTr="001F7DAF">
        <w:tc>
          <w:tcPr>
            <w:tcW w:w="3968" w:type="dxa"/>
          </w:tcPr>
          <w:p w14:paraId="5C4E45EB" w14:textId="77777777" w:rsidR="00CA50D8" w:rsidRPr="0015555A" w:rsidRDefault="00CA50D8" w:rsidP="001F7DAF">
            <w:pPr>
              <w:pStyle w:val="PIAbspann"/>
              <w:rPr>
                <w:b/>
                <w:bCs/>
                <w:lang w:val="de-DE"/>
              </w:rPr>
            </w:pPr>
            <w:r w:rsidRPr="0015555A">
              <w:rPr>
                <w:b/>
                <w:bCs/>
                <w:lang w:val="de-DE"/>
              </w:rPr>
              <w:t>Kontakt:</w:t>
            </w:r>
          </w:p>
          <w:p w14:paraId="41DD2522" w14:textId="77777777" w:rsidR="00CA50D8" w:rsidRPr="0015555A" w:rsidRDefault="00CA50D8" w:rsidP="001F7DAF">
            <w:pPr>
              <w:pStyle w:val="PIAbspann"/>
              <w:jc w:val="left"/>
              <w:rPr>
                <w:color w:val="000000"/>
                <w:lang w:val="de-DE"/>
              </w:rPr>
            </w:pPr>
            <w:r w:rsidRPr="0015555A">
              <w:rPr>
                <w:color w:val="000000"/>
                <w:lang w:val="de-DE"/>
              </w:rPr>
              <w:t>noris network AG</w:t>
            </w:r>
            <w:r w:rsidRPr="0015555A">
              <w:rPr>
                <w:color w:val="000000"/>
                <w:lang w:val="de-DE"/>
              </w:rPr>
              <w:br/>
              <w:t>Kirsten Meier</w:t>
            </w:r>
          </w:p>
          <w:p w14:paraId="5BE65E3E" w14:textId="77777777" w:rsidR="00CA50D8" w:rsidRPr="0015555A" w:rsidRDefault="00CA50D8" w:rsidP="001F7DAF">
            <w:pPr>
              <w:pStyle w:val="PIAbspann"/>
              <w:jc w:val="left"/>
              <w:rPr>
                <w:color w:val="000000"/>
                <w:lang w:val="de-DE"/>
              </w:rPr>
            </w:pPr>
            <w:r w:rsidRPr="0015555A">
              <w:rPr>
                <w:lang w:val="de-DE"/>
              </w:rPr>
              <w:t>Thomas-Mann-Straße 16 - 20</w:t>
            </w:r>
            <w:r w:rsidRPr="0015555A">
              <w:rPr>
                <w:color w:val="000000"/>
                <w:lang w:val="de-DE"/>
              </w:rPr>
              <w:br/>
              <w:t>90471 Nürnberg</w:t>
            </w:r>
            <w:r w:rsidRPr="0015555A">
              <w:rPr>
                <w:color w:val="000000"/>
                <w:lang w:val="de-DE"/>
              </w:rPr>
              <w:br/>
              <w:t>Tel.: +49 911 9352-0</w:t>
            </w:r>
            <w:r w:rsidRPr="0015555A">
              <w:rPr>
                <w:color w:val="000000"/>
                <w:lang w:val="de-DE"/>
              </w:rPr>
              <w:br/>
              <w:t>Fax: +49 911 9352-100</w:t>
            </w:r>
            <w:r w:rsidRPr="0015555A">
              <w:rPr>
                <w:color w:val="000000"/>
                <w:lang w:val="de-DE"/>
              </w:rPr>
              <w:br/>
              <w:t>E</w:t>
            </w:r>
            <w:r w:rsidRPr="0015555A">
              <w:rPr>
                <w:lang w:val="de-DE"/>
              </w:rPr>
              <w:t>-Mail: kirsten.meier@noris.de</w:t>
            </w:r>
            <w:r w:rsidRPr="0015555A">
              <w:rPr>
                <w:color w:val="000000"/>
                <w:lang w:val="de-DE"/>
              </w:rPr>
              <w:br/>
            </w:r>
            <w:r w:rsidRPr="0015555A">
              <w:rPr>
                <w:lang w:val="de-DE"/>
              </w:rPr>
              <w:t>Homepage: www.noris.de</w:t>
            </w:r>
          </w:p>
        </w:tc>
        <w:tc>
          <w:tcPr>
            <w:tcW w:w="3968" w:type="dxa"/>
          </w:tcPr>
          <w:p w14:paraId="2FBA6902" w14:textId="77777777" w:rsidR="00CA50D8" w:rsidRPr="0015555A" w:rsidRDefault="00CA50D8" w:rsidP="001F7DAF">
            <w:pPr>
              <w:pStyle w:val="PIAbspann"/>
              <w:rPr>
                <w:b/>
                <w:bCs/>
                <w:lang w:val="de-DE"/>
              </w:rPr>
            </w:pPr>
            <w:r w:rsidRPr="0015555A">
              <w:rPr>
                <w:b/>
                <w:bCs/>
                <w:lang w:val="de-DE"/>
              </w:rPr>
              <w:t>Presse-Kontakt:</w:t>
            </w:r>
          </w:p>
          <w:p w14:paraId="1D5B4E91" w14:textId="77777777" w:rsidR="00CA50D8" w:rsidRPr="0015555A" w:rsidRDefault="00CA50D8" w:rsidP="001F7DAF">
            <w:pPr>
              <w:pStyle w:val="PIAbspann"/>
              <w:jc w:val="left"/>
              <w:rPr>
                <w:color w:val="000000"/>
                <w:lang w:val="de-DE"/>
              </w:rPr>
            </w:pPr>
            <w:r w:rsidRPr="0015555A">
              <w:rPr>
                <w:lang w:val="de-DE"/>
              </w:rPr>
              <w:t>HighTech communications GmbH</w:t>
            </w:r>
            <w:r w:rsidRPr="0015555A">
              <w:rPr>
                <w:lang w:val="de-DE"/>
              </w:rPr>
              <w:br/>
            </w:r>
            <w:r w:rsidRPr="0015555A">
              <w:rPr>
                <w:color w:val="000000"/>
                <w:lang w:val="de-DE"/>
              </w:rPr>
              <w:t>Brigitte Basilio</w:t>
            </w:r>
          </w:p>
          <w:p w14:paraId="52E1C62C" w14:textId="77777777" w:rsidR="00CA50D8" w:rsidRPr="0015555A" w:rsidRDefault="00CA50D8" w:rsidP="001F7DAF">
            <w:pPr>
              <w:pStyle w:val="PIAbspann"/>
              <w:jc w:val="left"/>
              <w:rPr>
                <w:color w:val="000000"/>
                <w:lang w:val="de-DE"/>
              </w:rPr>
            </w:pPr>
            <w:proofErr w:type="spellStart"/>
            <w:r w:rsidRPr="0015555A">
              <w:rPr>
                <w:lang w:val="de-DE"/>
              </w:rPr>
              <w:t>Brunhamstraße</w:t>
            </w:r>
            <w:proofErr w:type="spellEnd"/>
            <w:r w:rsidRPr="0015555A">
              <w:rPr>
                <w:lang w:val="de-DE"/>
              </w:rPr>
              <w:t xml:space="preserve"> 21</w:t>
            </w:r>
            <w:r w:rsidRPr="0015555A">
              <w:rPr>
                <w:lang w:val="de-DE"/>
              </w:rPr>
              <w:br/>
              <w:t>81249 München</w:t>
            </w:r>
            <w:r w:rsidRPr="0015555A">
              <w:rPr>
                <w:lang w:val="de-DE"/>
              </w:rPr>
              <w:br/>
              <w:t>Tel.: +49 89 500778-20</w:t>
            </w:r>
            <w:r w:rsidRPr="0015555A">
              <w:rPr>
                <w:lang w:val="de-DE"/>
              </w:rPr>
              <w:br/>
              <w:t>Fax: +49 89 500778-77</w:t>
            </w:r>
            <w:r w:rsidRPr="0015555A">
              <w:rPr>
                <w:lang w:val="de-DE"/>
              </w:rPr>
              <w:br/>
              <w:t>E-Mail: b.basilio@htcm.de</w:t>
            </w:r>
            <w:r w:rsidRPr="0015555A">
              <w:rPr>
                <w:lang w:val="de-DE"/>
              </w:rPr>
              <w:br/>
              <w:t xml:space="preserve">Homepage: </w:t>
            </w:r>
            <w:hyperlink r:id="rId10" w:history="1">
              <w:r w:rsidRPr="0015555A">
                <w:rPr>
                  <w:lang w:val="de-DE"/>
                </w:rPr>
                <w:t>www.htcm.de</w:t>
              </w:r>
            </w:hyperlink>
          </w:p>
        </w:tc>
      </w:tr>
    </w:tbl>
    <w:p w14:paraId="546E858B" w14:textId="77777777" w:rsidR="00152F10" w:rsidRPr="00EC30C1" w:rsidRDefault="00152F10" w:rsidP="00CA50D8">
      <w:pPr>
        <w:spacing w:after="120" w:line="280" w:lineRule="exact"/>
        <w:jc w:val="both"/>
        <w:rPr>
          <w:b/>
          <w:bCs/>
          <w:sz w:val="18"/>
          <w:szCs w:val="18"/>
        </w:rPr>
      </w:pPr>
    </w:p>
    <w:sectPr w:rsidR="00152F10" w:rsidRPr="00EC30C1">
      <w:headerReference w:type="default" r:id="rId11"/>
      <w:footerReference w:type="default" r:id="rId12"/>
      <w:pgSz w:w="11905" w:h="16837"/>
      <w:pgMar w:top="2835" w:right="2410"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2C9A" w14:textId="77777777" w:rsidR="008B5D91" w:rsidRDefault="008B5D91">
      <w:r>
        <w:separator/>
      </w:r>
    </w:p>
  </w:endnote>
  <w:endnote w:type="continuationSeparator" w:id="0">
    <w:p w14:paraId="3CEC26E0" w14:textId="77777777" w:rsidR="008B5D91" w:rsidRDefault="008B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626F" w14:textId="65D9239C" w:rsidR="00AB2A8F" w:rsidRDefault="00AB2A8F" w:rsidP="00961618">
    <w:pPr>
      <w:pStyle w:val="Fuzeile"/>
      <w:rPr>
        <w:lang w:val="de-DE"/>
      </w:rPr>
    </w:pPr>
    <w:r>
      <w:rPr>
        <w:sz w:val="16"/>
        <w:szCs w:val="16"/>
        <w:lang w:val="en-US"/>
      </w:rPr>
      <w:fldChar w:fldCharType="begin"/>
    </w:r>
    <w:r>
      <w:rPr>
        <w:sz w:val="16"/>
        <w:szCs w:val="16"/>
        <w:lang w:val="de-DE"/>
      </w:rPr>
      <w:instrText xml:space="preserve"> FILENAME </w:instrText>
    </w:r>
    <w:r>
      <w:rPr>
        <w:sz w:val="16"/>
        <w:szCs w:val="16"/>
        <w:lang w:val="en-US"/>
      </w:rPr>
      <w:fldChar w:fldCharType="separate"/>
    </w:r>
    <w:r w:rsidR="00C756A3">
      <w:rPr>
        <w:noProof/>
        <w:sz w:val="16"/>
        <w:szCs w:val="16"/>
        <w:lang w:val="de-DE"/>
      </w:rPr>
      <w:t>NRS1PI793.docx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9B75" w14:textId="77777777" w:rsidR="008B5D91" w:rsidRDefault="008B5D91">
      <w:r>
        <w:separator/>
      </w:r>
    </w:p>
  </w:footnote>
  <w:footnote w:type="continuationSeparator" w:id="0">
    <w:p w14:paraId="2CF5A6B2" w14:textId="77777777" w:rsidR="008B5D91" w:rsidRDefault="008B5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F58D" w14:textId="38409F9E" w:rsidR="00AB2A8F" w:rsidRDefault="00ED1268">
    <w:pPr>
      <w:spacing w:before="480" w:line="260" w:lineRule="exact"/>
      <w:rPr>
        <w:lang w:val="de-DE"/>
      </w:rPr>
    </w:pPr>
    <w:r>
      <w:rPr>
        <w:noProof/>
        <w:lang w:val="de-DE" w:eastAsia="de-DE"/>
      </w:rPr>
      <w:drawing>
        <wp:anchor distT="0" distB="0" distL="114300" distR="114300" simplePos="0" relativeHeight="251657728" behindDoc="0" locked="0" layoutInCell="1" allowOverlap="1" wp14:anchorId="184911E3" wp14:editId="19359923">
          <wp:simplePos x="0" y="0"/>
          <wp:positionH relativeFrom="column">
            <wp:posOffset>-11430</wp:posOffset>
          </wp:positionH>
          <wp:positionV relativeFrom="paragraph">
            <wp:posOffset>62230</wp:posOffset>
          </wp:positionV>
          <wp:extent cx="2622550" cy="391160"/>
          <wp:effectExtent l="0" t="0" r="6350" b="8890"/>
          <wp:wrapNone/>
          <wp:docPr id="2" name="Bild 2" descr="NRS_Logo_100803-transparent_RGB-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S_Logo_100803-transparent_RGB-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0"/>
        </w:tabs>
        <w:ind w:left="0" w:firstLine="0"/>
      </w:pPr>
      <w:rPr>
        <w:rFonts w:cs="Times New Roman"/>
      </w:rPr>
    </w:lvl>
    <w:lvl w:ilvl="1">
      <w:start w:val="1"/>
      <w:numFmt w:val="decimal"/>
      <w:pStyle w:val="berschrift2"/>
      <w:lvlText w:val="%1.%2"/>
      <w:lvlJc w:val="left"/>
      <w:pPr>
        <w:tabs>
          <w:tab w:val="num" w:pos="0"/>
        </w:tabs>
        <w:ind w:left="0" w:firstLine="0"/>
      </w:pPr>
      <w:rPr>
        <w:rFonts w:cs="Times New Roman"/>
      </w:rPr>
    </w:lvl>
    <w:lvl w:ilvl="2">
      <w:start w:val="1"/>
      <w:numFmt w:val="decimal"/>
      <w:pStyle w:val="berschrift3"/>
      <w:lvlText w:val="%1.%2.%3"/>
      <w:lvlJc w:val="left"/>
      <w:pPr>
        <w:tabs>
          <w:tab w:val="num" w:pos="0"/>
        </w:tabs>
        <w:ind w:left="0" w:firstLine="0"/>
      </w:pPr>
      <w:rPr>
        <w:rFonts w:cs="Times New Roman"/>
      </w:rPr>
    </w:lvl>
    <w:lvl w:ilvl="3">
      <w:start w:val="1"/>
      <w:numFmt w:val="decimal"/>
      <w:pStyle w:val="berschrift4"/>
      <w:lvlText w:val="%1.%2.%3.%4"/>
      <w:lvlJc w:val="left"/>
      <w:pPr>
        <w:tabs>
          <w:tab w:val="num" w:pos="0"/>
        </w:tabs>
        <w:ind w:left="0" w:firstLine="0"/>
      </w:pPr>
      <w:rPr>
        <w:rFonts w:cs="Times New Roman"/>
      </w:rPr>
    </w:lvl>
    <w:lvl w:ilvl="4">
      <w:start w:val="1"/>
      <w:numFmt w:val="decimal"/>
      <w:pStyle w:val="berschrift5"/>
      <w:lvlText w:val="%1.%2.%3.%4.%5"/>
      <w:lvlJc w:val="left"/>
      <w:pPr>
        <w:tabs>
          <w:tab w:val="num" w:pos="0"/>
        </w:tabs>
        <w:ind w:left="0" w:firstLine="0"/>
      </w:pPr>
      <w:rPr>
        <w:rFonts w:cs="Times New Roman"/>
      </w:rPr>
    </w:lvl>
    <w:lvl w:ilvl="5">
      <w:start w:val="1"/>
      <w:numFmt w:val="decimal"/>
      <w:pStyle w:val="berschrift6"/>
      <w:lvlText w:val="%1.%2.%3.%4.%5.%6"/>
      <w:lvlJc w:val="left"/>
      <w:pPr>
        <w:tabs>
          <w:tab w:val="num" w:pos="0"/>
        </w:tabs>
        <w:ind w:left="0" w:firstLine="0"/>
      </w:pPr>
      <w:rPr>
        <w:rFonts w:cs="Times New Roman"/>
      </w:rPr>
    </w:lvl>
    <w:lvl w:ilvl="6">
      <w:start w:val="1"/>
      <w:numFmt w:val="decimal"/>
      <w:pStyle w:val="berschrift7"/>
      <w:lvlText w:val="%1.%2.%3.%4.%5.%6.%7"/>
      <w:lvlJc w:val="left"/>
      <w:pPr>
        <w:tabs>
          <w:tab w:val="num" w:pos="0"/>
        </w:tabs>
        <w:ind w:left="0" w:firstLine="0"/>
      </w:pPr>
      <w:rPr>
        <w:rFonts w:cs="Times New Roman"/>
      </w:rPr>
    </w:lvl>
    <w:lvl w:ilvl="7">
      <w:start w:val="1"/>
      <w:numFmt w:val="decimal"/>
      <w:pStyle w:val="berschrift8"/>
      <w:lvlText w:val="%1.%2.%3.%4.%5.%6.%7.%8"/>
      <w:lvlJc w:val="left"/>
      <w:pPr>
        <w:tabs>
          <w:tab w:val="num" w:pos="0"/>
        </w:tabs>
        <w:ind w:left="0" w:firstLine="0"/>
      </w:pPr>
      <w:rPr>
        <w:rFonts w:cs="Times New Roman"/>
      </w:rPr>
    </w:lvl>
    <w:lvl w:ilvl="8">
      <w:start w:val="1"/>
      <w:numFmt w:val="decimal"/>
      <w:pStyle w:val="berschrift9"/>
      <w:lvlText w:val="%1.%2.%3.%4.%5.%6.%7.%8.%9"/>
      <w:lvlJc w:val="left"/>
      <w:pPr>
        <w:tabs>
          <w:tab w:val="num"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71"/>
    <w:rsid w:val="00000D28"/>
    <w:rsid w:val="0001080E"/>
    <w:rsid w:val="000152D3"/>
    <w:rsid w:val="00015BE9"/>
    <w:rsid w:val="00020D49"/>
    <w:rsid w:val="00021340"/>
    <w:rsid w:val="00024FC1"/>
    <w:rsid w:val="00025671"/>
    <w:rsid w:val="00025F84"/>
    <w:rsid w:val="000324F0"/>
    <w:rsid w:val="00032C67"/>
    <w:rsid w:val="00042EF8"/>
    <w:rsid w:val="00061BFC"/>
    <w:rsid w:val="00063B9A"/>
    <w:rsid w:val="000733F9"/>
    <w:rsid w:val="00082B45"/>
    <w:rsid w:val="000914B0"/>
    <w:rsid w:val="00091C70"/>
    <w:rsid w:val="000920F7"/>
    <w:rsid w:val="00092713"/>
    <w:rsid w:val="00094CF5"/>
    <w:rsid w:val="000A3685"/>
    <w:rsid w:val="000A59E6"/>
    <w:rsid w:val="000A706F"/>
    <w:rsid w:val="000A7345"/>
    <w:rsid w:val="000B5B5B"/>
    <w:rsid w:val="000B7A95"/>
    <w:rsid w:val="000C18CF"/>
    <w:rsid w:val="000D2766"/>
    <w:rsid w:val="000E480D"/>
    <w:rsid w:val="000F2110"/>
    <w:rsid w:val="000F4E33"/>
    <w:rsid w:val="000F62E7"/>
    <w:rsid w:val="000F6B96"/>
    <w:rsid w:val="001019DE"/>
    <w:rsid w:val="001022FA"/>
    <w:rsid w:val="001025A1"/>
    <w:rsid w:val="00103A36"/>
    <w:rsid w:val="00105545"/>
    <w:rsid w:val="00122781"/>
    <w:rsid w:val="001265AF"/>
    <w:rsid w:val="00136694"/>
    <w:rsid w:val="00137E06"/>
    <w:rsid w:val="0014058D"/>
    <w:rsid w:val="00140AF2"/>
    <w:rsid w:val="00141E71"/>
    <w:rsid w:val="00142B8B"/>
    <w:rsid w:val="0014552F"/>
    <w:rsid w:val="00152C84"/>
    <w:rsid w:val="00152F10"/>
    <w:rsid w:val="00155041"/>
    <w:rsid w:val="00156EA2"/>
    <w:rsid w:val="00161EC1"/>
    <w:rsid w:val="00162E04"/>
    <w:rsid w:val="00163B15"/>
    <w:rsid w:val="00166DA7"/>
    <w:rsid w:val="00170248"/>
    <w:rsid w:val="00176E41"/>
    <w:rsid w:val="001A4344"/>
    <w:rsid w:val="001A6B82"/>
    <w:rsid w:val="001B66D2"/>
    <w:rsid w:val="001E30B2"/>
    <w:rsid w:val="001E366E"/>
    <w:rsid w:val="001E4499"/>
    <w:rsid w:val="001E5877"/>
    <w:rsid w:val="001F0EFE"/>
    <w:rsid w:val="001F3FB8"/>
    <w:rsid w:val="001F7DAF"/>
    <w:rsid w:val="002049B1"/>
    <w:rsid w:val="00204D16"/>
    <w:rsid w:val="00214235"/>
    <w:rsid w:val="00215492"/>
    <w:rsid w:val="002154F6"/>
    <w:rsid w:val="00236B4F"/>
    <w:rsid w:val="00237C76"/>
    <w:rsid w:val="00241089"/>
    <w:rsid w:val="00244049"/>
    <w:rsid w:val="00247A9A"/>
    <w:rsid w:val="002516A2"/>
    <w:rsid w:val="00285170"/>
    <w:rsid w:val="00286E65"/>
    <w:rsid w:val="002A0A7A"/>
    <w:rsid w:val="002A4007"/>
    <w:rsid w:val="002B1948"/>
    <w:rsid w:val="002B28A9"/>
    <w:rsid w:val="002B672E"/>
    <w:rsid w:val="002C2E0C"/>
    <w:rsid w:val="002C447F"/>
    <w:rsid w:val="002E0C6A"/>
    <w:rsid w:val="002F2DE3"/>
    <w:rsid w:val="002F67F5"/>
    <w:rsid w:val="0030103D"/>
    <w:rsid w:val="00302106"/>
    <w:rsid w:val="00303061"/>
    <w:rsid w:val="00304853"/>
    <w:rsid w:val="0031436D"/>
    <w:rsid w:val="00317499"/>
    <w:rsid w:val="003334CD"/>
    <w:rsid w:val="00335F45"/>
    <w:rsid w:val="00342187"/>
    <w:rsid w:val="0034282F"/>
    <w:rsid w:val="003623CD"/>
    <w:rsid w:val="00363969"/>
    <w:rsid w:val="00374301"/>
    <w:rsid w:val="0037765D"/>
    <w:rsid w:val="00380463"/>
    <w:rsid w:val="0038420F"/>
    <w:rsid w:val="00385C3F"/>
    <w:rsid w:val="003963CA"/>
    <w:rsid w:val="003A1FE1"/>
    <w:rsid w:val="003A3DBF"/>
    <w:rsid w:val="003A6818"/>
    <w:rsid w:val="003B251C"/>
    <w:rsid w:val="003B412F"/>
    <w:rsid w:val="003B530B"/>
    <w:rsid w:val="003D05DD"/>
    <w:rsid w:val="003D6308"/>
    <w:rsid w:val="003E4EC7"/>
    <w:rsid w:val="003E6BCE"/>
    <w:rsid w:val="004418AD"/>
    <w:rsid w:val="004429D7"/>
    <w:rsid w:val="00444570"/>
    <w:rsid w:val="00452F67"/>
    <w:rsid w:val="004674B7"/>
    <w:rsid w:val="00470914"/>
    <w:rsid w:val="00477162"/>
    <w:rsid w:val="00477DD8"/>
    <w:rsid w:val="004829D5"/>
    <w:rsid w:val="00496B1B"/>
    <w:rsid w:val="004A3DDE"/>
    <w:rsid w:val="004A4F37"/>
    <w:rsid w:val="004A6077"/>
    <w:rsid w:val="004B3A58"/>
    <w:rsid w:val="004B4253"/>
    <w:rsid w:val="004B61A9"/>
    <w:rsid w:val="004C3D7C"/>
    <w:rsid w:val="004D52FD"/>
    <w:rsid w:val="004E15D7"/>
    <w:rsid w:val="004E24FF"/>
    <w:rsid w:val="004E689A"/>
    <w:rsid w:val="004E728F"/>
    <w:rsid w:val="004F365D"/>
    <w:rsid w:val="004F696C"/>
    <w:rsid w:val="004F7916"/>
    <w:rsid w:val="00503C9A"/>
    <w:rsid w:val="00512B8B"/>
    <w:rsid w:val="00515B8B"/>
    <w:rsid w:val="005234E4"/>
    <w:rsid w:val="00525C27"/>
    <w:rsid w:val="00526A92"/>
    <w:rsid w:val="005352B8"/>
    <w:rsid w:val="005448E9"/>
    <w:rsid w:val="00554651"/>
    <w:rsid w:val="00556A72"/>
    <w:rsid w:val="00557661"/>
    <w:rsid w:val="0056312C"/>
    <w:rsid w:val="0057462C"/>
    <w:rsid w:val="00582A1A"/>
    <w:rsid w:val="005869F5"/>
    <w:rsid w:val="0059124A"/>
    <w:rsid w:val="00592283"/>
    <w:rsid w:val="00595B7F"/>
    <w:rsid w:val="00595EB3"/>
    <w:rsid w:val="005B008B"/>
    <w:rsid w:val="005B1D53"/>
    <w:rsid w:val="005B33BD"/>
    <w:rsid w:val="005C2135"/>
    <w:rsid w:val="005D085B"/>
    <w:rsid w:val="005E0662"/>
    <w:rsid w:val="005E434D"/>
    <w:rsid w:val="005F035A"/>
    <w:rsid w:val="005F1471"/>
    <w:rsid w:val="005F169B"/>
    <w:rsid w:val="005F1910"/>
    <w:rsid w:val="00606419"/>
    <w:rsid w:val="006143A6"/>
    <w:rsid w:val="00616750"/>
    <w:rsid w:val="006204D5"/>
    <w:rsid w:val="006207B7"/>
    <w:rsid w:val="00622BA1"/>
    <w:rsid w:val="0063195A"/>
    <w:rsid w:val="006325AC"/>
    <w:rsid w:val="00632FCD"/>
    <w:rsid w:val="00635B18"/>
    <w:rsid w:val="0064014C"/>
    <w:rsid w:val="00647671"/>
    <w:rsid w:val="00657020"/>
    <w:rsid w:val="0066469F"/>
    <w:rsid w:val="00667790"/>
    <w:rsid w:val="006739A0"/>
    <w:rsid w:val="006A2095"/>
    <w:rsid w:val="006B7861"/>
    <w:rsid w:val="006C09FB"/>
    <w:rsid w:val="006C0D4A"/>
    <w:rsid w:val="006C45C6"/>
    <w:rsid w:val="006C50CA"/>
    <w:rsid w:val="006C5AF7"/>
    <w:rsid w:val="006D122E"/>
    <w:rsid w:val="006D2717"/>
    <w:rsid w:val="006D3E5D"/>
    <w:rsid w:val="006D462B"/>
    <w:rsid w:val="006F4FAC"/>
    <w:rsid w:val="00701493"/>
    <w:rsid w:val="00703587"/>
    <w:rsid w:val="00703D30"/>
    <w:rsid w:val="0071156A"/>
    <w:rsid w:val="00711F1B"/>
    <w:rsid w:val="0071539C"/>
    <w:rsid w:val="00715C75"/>
    <w:rsid w:val="00717C62"/>
    <w:rsid w:val="007220BF"/>
    <w:rsid w:val="007353A9"/>
    <w:rsid w:val="007407B0"/>
    <w:rsid w:val="00745E4F"/>
    <w:rsid w:val="00747AF9"/>
    <w:rsid w:val="00751ABE"/>
    <w:rsid w:val="00763B15"/>
    <w:rsid w:val="00763C3B"/>
    <w:rsid w:val="0076491A"/>
    <w:rsid w:val="00766A3C"/>
    <w:rsid w:val="00772D41"/>
    <w:rsid w:val="00774AE1"/>
    <w:rsid w:val="00774F34"/>
    <w:rsid w:val="007760BC"/>
    <w:rsid w:val="00776C75"/>
    <w:rsid w:val="00784FDD"/>
    <w:rsid w:val="0079084B"/>
    <w:rsid w:val="00790B68"/>
    <w:rsid w:val="007A0C13"/>
    <w:rsid w:val="007A0C93"/>
    <w:rsid w:val="007A31C1"/>
    <w:rsid w:val="007A7CD7"/>
    <w:rsid w:val="007B1351"/>
    <w:rsid w:val="007B3DA5"/>
    <w:rsid w:val="007B4F7E"/>
    <w:rsid w:val="007B7E7F"/>
    <w:rsid w:val="007C251A"/>
    <w:rsid w:val="007C5FE3"/>
    <w:rsid w:val="007E214A"/>
    <w:rsid w:val="007F3EE2"/>
    <w:rsid w:val="007F6ECE"/>
    <w:rsid w:val="0081450A"/>
    <w:rsid w:val="0081451C"/>
    <w:rsid w:val="00821E51"/>
    <w:rsid w:val="0082306B"/>
    <w:rsid w:val="0084340D"/>
    <w:rsid w:val="00870C1D"/>
    <w:rsid w:val="008764C8"/>
    <w:rsid w:val="008772AB"/>
    <w:rsid w:val="00877609"/>
    <w:rsid w:val="00882B28"/>
    <w:rsid w:val="008839C5"/>
    <w:rsid w:val="008856E0"/>
    <w:rsid w:val="008915E0"/>
    <w:rsid w:val="00891702"/>
    <w:rsid w:val="008A31CD"/>
    <w:rsid w:val="008A3977"/>
    <w:rsid w:val="008A400A"/>
    <w:rsid w:val="008B0EC7"/>
    <w:rsid w:val="008B4015"/>
    <w:rsid w:val="008B5315"/>
    <w:rsid w:val="008B5D91"/>
    <w:rsid w:val="008C2DC8"/>
    <w:rsid w:val="008C6866"/>
    <w:rsid w:val="008D6F69"/>
    <w:rsid w:val="008E06D2"/>
    <w:rsid w:val="008E09D5"/>
    <w:rsid w:val="008E0CC7"/>
    <w:rsid w:val="008E2ACA"/>
    <w:rsid w:val="008E562D"/>
    <w:rsid w:val="008F1DF5"/>
    <w:rsid w:val="008F236B"/>
    <w:rsid w:val="009016A0"/>
    <w:rsid w:val="00901ECA"/>
    <w:rsid w:val="0090654C"/>
    <w:rsid w:val="00906D37"/>
    <w:rsid w:val="00906F61"/>
    <w:rsid w:val="00914E64"/>
    <w:rsid w:val="00915C2E"/>
    <w:rsid w:val="00916ED5"/>
    <w:rsid w:val="009206E5"/>
    <w:rsid w:val="009213A3"/>
    <w:rsid w:val="0092177E"/>
    <w:rsid w:val="0092187D"/>
    <w:rsid w:val="00925830"/>
    <w:rsid w:val="009320E8"/>
    <w:rsid w:val="0094616B"/>
    <w:rsid w:val="00946A77"/>
    <w:rsid w:val="00946ACD"/>
    <w:rsid w:val="00954179"/>
    <w:rsid w:val="009552B4"/>
    <w:rsid w:val="009571E1"/>
    <w:rsid w:val="00961618"/>
    <w:rsid w:val="00972F34"/>
    <w:rsid w:val="009745D2"/>
    <w:rsid w:val="0098611F"/>
    <w:rsid w:val="009937A4"/>
    <w:rsid w:val="009B5228"/>
    <w:rsid w:val="009B5FDF"/>
    <w:rsid w:val="009C18DD"/>
    <w:rsid w:val="009C24D3"/>
    <w:rsid w:val="009D1396"/>
    <w:rsid w:val="009D5D16"/>
    <w:rsid w:val="009D7E0A"/>
    <w:rsid w:val="009E03F0"/>
    <w:rsid w:val="009E10BE"/>
    <w:rsid w:val="009E4080"/>
    <w:rsid w:val="009E66F9"/>
    <w:rsid w:val="009F3E73"/>
    <w:rsid w:val="009F4188"/>
    <w:rsid w:val="009F65A5"/>
    <w:rsid w:val="009F7CD3"/>
    <w:rsid w:val="00A1070F"/>
    <w:rsid w:val="00A15E82"/>
    <w:rsid w:val="00A208BA"/>
    <w:rsid w:val="00A231D8"/>
    <w:rsid w:val="00A25E26"/>
    <w:rsid w:val="00A26FB9"/>
    <w:rsid w:val="00A55A03"/>
    <w:rsid w:val="00A56217"/>
    <w:rsid w:val="00A63CA0"/>
    <w:rsid w:val="00A9270E"/>
    <w:rsid w:val="00AB1D7B"/>
    <w:rsid w:val="00AB2A8F"/>
    <w:rsid w:val="00AD2D17"/>
    <w:rsid w:val="00AD7998"/>
    <w:rsid w:val="00AE5409"/>
    <w:rsid w:val="00AF2BF3"/>
    <w:rsid w:val="00B0088D"/>
    <w:rsid w:val="00B00EDB"/>
    <w:rsid w:val="00B107E8"/>
    <w:rsid w:val="00B11D14"/>
    <w:rsid w:val="00B159A2"/>
    <w:rsid w:val="00B1610A"/>
    <w:rsid w:val="00B213EB"/>
    <w:rsid w:val="00B36BF2"/>
    <w:rsid w:val="00B40626"/>
    <w:rsid w:val="00B41CCC"/>
    <w:rsid w:val="00B4308B"/>
    <w:rsid w:val="00B47D48"/>
    <w:rsid w:val="00B50771"/>
    <w:rsid w:val="00B57F83"/>
    <w:rsid w:val="00B63874"/>
    <w:rsid w:val="00B6653C"/>
    <w:rsid w:val="00B67D0E"/>
    <w:rsid w:val="00B81A64"/>
    <w:rsid w:val="00B84FEB"/>
    <w:rsid w:val="00B859A4"/>
    <w:rsid w:val="00B86322"/>
    <w:rsid w:val="00B86B72"/>
    <w:rsid w:val="00B91AA0"/>
    <w:rsid w:val="00B94569"/>
    <w:rsid w:val="00B94B43"/>
    <w:rsid w:val="00BB68AC"/>
    <w:rsid w:val="00BC1E01"/>
    <w:rsid w:val="00BC2148"/>
    <w:rsid w:val="00BC2BCD"/>
    <w:rsid w:val="00BC2D2B"/>
    <w:rsid w:val="00BD25F6"/>
    <w:rsid w:val="00BE273C"/>
    <w:rsid w:val="00BE5D3B"/>
    <w:rsid w:val="00BE7CF1"/>
    <w:rsid w:val="00BF049E"/>
    <w:rsid w:val="00BF32FE"/>
    <w:rsid w:val="00C000FC"/>
    <w:rsid w:val="00C13F81"/>
    <w:rsid w:val="00C26762"/>
    <w:rsid w:val="00C35655"/>
    <w:rsid w:val="00C4092B"/>
    <w:rsid w:val="00C42157"/>
    <w:rsid w:val="00C47EE3"/>
    <w:rsid w:val="00C50FCA"/>
    <w:rsid w:val="00C63D72"/>
    <w:rsid w:val="00C67869"/>
    <w:rsid w:val="00C70A57"/>
    <w:rsid w:val="00C756A3"/>
    <w:rsid w:val="00C810A4"/>
    <w:rsid w:val="00C878B4"/>
    <w:rsid w:val="00C90EA5"/>
    <w:rsid w:val="00C91468"/>
    <w:rsid w:val="00C9390C"/>
    <w:rsid w:val="00C941B6"/>
    <w:rsid w:val="00CA0E35"/>
    <w:rsid w:val="00CA2AC7"/>
    <w:rsid w:val="00CA2BCD"/>
    <w:rsid w:val="00CA4542"/>
    <w:rsid w:val="00CA50D8"/>
    <w:rsid w:val="00CB14BA"/>
    <w:rsid w:val="00CB7ACC"/>
    <w:rsid w:val="00CC5DF0"/>
    <w:rsid w:val="00CC6C03"/>
    <w:rsid w:val="00CD3B82"/>
    <w:rsid w:val="00CD5541"/>
    <w:rsid w:val="00CD6167"/>
    <w:rsid w:val="00CE6457"/>
    <w:rsid w:val="00CE78DC"/>
    <w:rsid w:val="00CF0A34"/>
    <w:rsid w:val="00CF6753"/>
    <w:rsid w:val="00CF752E"/>
    <w:rsid w:val="00CF77E5"/>
    <w:rsid w:val="00D024A8"/>
    <w:rsid w:val="00D03779"/>
    <w:rsid w:val="00D04964"/>
    <w:rsid w:val="00D11CFB"/>
    <w:rsid w:val="00D225C4"/>
    <w:rsid w:val="00D24A81"/>
    <w:rsid w:val="00D25E76"/>
    <w:rsid w:val="00D26228"/>
    <w:rsid w:val="00D30900"/>
    <w:rsid w:val="00D315E5"/>
    <w:rsid w:val="00D34710"/>
    <w:rsid w:val="00D36C46"/>
    <w:rsid w:val="00D433A6"/>
    <w:rsid w:val="00D506B8"/>
    <w:rsid w:val="00D51804"/>
    <w:rsid w:val="00D602C9"/>
    <w:rsid w:val="00D65954"/>
    <w:rsid w:val="00D75A77"/>
    <w:rsid w:val="00D84319"/>
    <w:rsid w:val="00D8452C"/>
    <w:rsid w:val="00D87ED7"/>
    <w:rsid w:val="00D94FDC"/>
    <w:rsid w:val="00D95AE7"/>
    <w:rsid w:val="00D97CEB"/>
    <w:rsid w:val="00DA7AD2"/>
    <w:rsid w:val="00DB6E36"/>
    <w:rsid w:val="00DC074E"/>
    <w:rsid w:val="00DC1186"/>
    <w:rsid w:val="00DC1396"/>
    <w:rsid w:val="00DD189B"/>
    <w:rsid w:val="00DE1EE0"/>
    <w:rsid w:val="00DE28B1"/>
    <w:rsid w:val="00DE617B"/>
    <w:rsid w:val="00DF27A3"/>
    <w:rsid w:val="00DF58A1"/>
    <w:rsid w:val="00DF6F38"/>
    <w:rsid w:val="00E10132"/>
    <w:rsid w:val="00E15089"/>
    <w:rsid w:val="00E25C94"/>
    <w:rsid w:val="00E31C72"/>
    <w:rsid w:val="00E349C2"/>
    <w:rsid w:val="00E37DE8"/>
    <w:rsid w:val="00E4356A"/>
    <w:rsid w:val="00E44C40"/>
    <w:rsid w:val="00E523ED"/>
    <w:rsid w:val="00E55899"/>
    <w:rsid w:val="00E62DC3"/>
    <w:rsid w:val="00E64C83"/>
    <w:rsid w:val="00E723A4"/>
    <w:rsid w:val="00E72D73"/>
    <w:rsid w:val="00E802B8"/>
    <w:rsid w:val="00E821BD"/>
    <w:rsid w:val="00E82ACA"/>
    <w:rsid w:val="00E92B86"/>
    <w:rsid w:val="00E943F3"/>
    <w:rsid w:val="00EA2B03"/>
    <w:rsid w:val="00EB45AD"/>
    <w:rsid w:val="00EB60DC"/>
    <w:rsid w:val="00EC30C1"/>
    <w:rsid w:val="00EC75E0"/>
    <w:rsid w:val="00ED1268"/>
    <w:rsid w:val="00ED3958"/>
    <w:rsid w:val="00ED3C5A"/>
    <w:rsid w:val="00ED7EC9"/>
    <w:rsid w:val="00EE00F9"/>
    <w:rsid w:val="00EE0250"/>
    <w:rsid w:val="00EE2F2E"/>
    <w:rsid w:val="00EE3CD7"/>
    <w:rsid w:val="00F007E6"/>
    <w:rsid w:val="00F01B7B"/>
    <w:rsid w:val="00F04EE8"/>
    <w:rsid w:val="00F1298B"/>
    <w:rsid w:val="00F1602F"/>
    <w:rsid w:val="00F2144A"/>
    <w:rsid w:val="00F26181"/>
    <w:rsid w:val="00F26DBD"/>
    <w:rsid w:val="00F27651"/>
    <w:rsid w:val="00F35C58"/>
    <w:rsid w:val="00F37C16"/>
    <w:rsid w:val="00F423F9"/>
    <w:rsid w:val="00F465F7"/>
    <w:rsid w:val="00F50F93"/>
    <w:rsid w:val="00F60F5C"/>
    <w:rsid w:val="00F6285D"/>
    <w:rsid w:val="00F633CC"/>
    <w:rsid w:val="00F646D2"/>
    <w:rsid w:val="00F678F3"/>
    <w:rsid w:val="00F67C43"/>
    <w:rsid w:val="00F75746"/>
    <w:rsid w:val="00F777F4"/>
    <w:rsid w:val="00F80166"/>
    <w:rsid w:val="00F82158"/>
    <w:rsid w:val="00F847D9"/>
    <w:rsid w:val="00F9087E"/>
    <w:rsid w:val="00F94CF9"/>
    <w:rsid w:val="00F94D14"/>
    <w:rsid w:val="00FB3963"/>
    <w:rsid w:val="00FB587B"/>
    <w:rsid w:val="00FC2E12"/>
    <w:rsid w:val="00FC3221"/>
    <w:rsid w:val="00FC6F2E"/>
    <w:rsid w:val="00FC7714"/>
    <w:rsid w:val="00FC7EDA"/>
    <w:rsid w:val="00FE4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CECAA"/>
  <w15:chartTrackingRefBased/>
  <w15:docId w15:val="{8B0DC07A-4E1F-44A7-B7C5-3DE8BD3A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textAlignment w:val="baseline"/>
    </w:pPr>
    <w:rPr>
      <w:rFonts w:ascii="Arial" w:hAnsi="Arial" w:cs="Arial"/>
      <w:sz w:val="22"/>
      <w:szCs w:val="22"/>
      <w:lang w:val="de-CH" w:eastAsia="ar-SA"/>
    </w:rPr>
  </w:style>
  <w:style w:type="paragraph" w:styleId="berschrift1">
    <w:name w:val="heading 1"/>
    <w:basedOn w:val="Standard"/>
    <w:next w:val="Standard"/>
    <w:qFormat/>
    <w:pPr>
      <w:numPr>
        <w:numId w:val="1"/>
      </w:numPr>
      <w:spacing w:after="220"/>
      <w:ind w:left="1134" w:hanging="1134"/>
      <w:outlineLvl w:val="0"/>
    </w:pPr>
    <w:rPr>
      <w:b/>
      <w:bCs/>
      <w:kern w:val="1"/>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Absatz-Standardschriftart1">
    <w:name w:val="Absatz-Standardschriftart1"/>
  </w:style>
  <w:style w:type="character" w:customStyle="1" w:styleId="WW8Num2z0">
    <w:name w:val="WW8Num2z0"/>
    <w:rPr>
      <w:rFonts w:ascii="Times New Roman" w:hAnsi="Times New Roman"/>
    </w:rPr>
  </w:style>
  <w:style w:type="character" w:customStyle="1" w:styleId="WW8Num3z0">
    <w:name w:val="WW8Num3z0"/>
    <w:rPr>
      <w:rFonts w:ascii="Times New Roman" w:eastAsia="Times New Roman" w:hAnsi="Times New Roman"/>
    </w:rPr>
  </w:style>
  <w:style w:type="character" w:customStyle="1" w:styleId="WW8Num3z1">
    <w:name w:val="WW8Num3z1"/>
    <w:rPr>
      <w:rFonts w:ascii="Courier New" w:hAnsi="Courier New"/>
    </w:rPr>
  </w:style>
  <w:style w:type="character" w:customStyle="1" w:styleId="WW8Num3z2">
    <w:name w:val="WW8Num3z2"/>
    <w:rPr>
      <w:rFonts w:ascii="Times New Roman" w:hAnsi="Times New Roman"/>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6z0">
    <w:name w:val="WW8Num6z0"/>
    <w:rPr>
      <w:rFonts w:ascii="Times New Roman" w:hAnsi="Times New Roman"/>
    </w:rPr>
  </w:style>
  <w:style w:type="character" w:customStyle="1" w:styleId="WW8Num6z1">
    <w:name w:val="WW8Num6z1"/>
    <w:rPr>
      <w:rFonts w:ascii="Courier New" w:hAnsi="Courier New"/>
    </w:rPr>
  </w:style>
  <w:style w:type="character" w:customStyle="1" w:styleId="WW8Num7z0">
    <w:name w:val="WW8Num7z0"/>
    <w:rPr>
      <w:rFonts w:ascii="Times New Roman" w:eastAsia="Times New Roman" w:hAnsi="Times New Roman"/>
    </w:rPr>
  </w:style>
  <w:style w:type="character" w:customStyle="1" w:styleId="WW8Num7z1">
    <w:name w:val="WW8Num7z1"/>
    <w:rPr>
      <w:rFonts w:ascii="Courier New" w:hAnsi="Courier New"/>
    </w:rPr>
  </w:style>
  <w:style w:type="character" w:customStyle="1" w:styleId="WW8Num7z2">
    <w:name w:val="WW8Num7z2"/>
    <w:rPr>
      <w:rFonts w:ascii="Times New Roman" w:hAnsi="Times New Roman"/>
    </w:rPr>
  </w:style>
  <w:style w:type="character" w:customStyle="1" w:styleId="WW-Absatz-Standardschriftart">
    <w:name w:val="WW-Absatz-Standardschriftart"/>
  </w:style>
  <w:style w:type="character" w:customStyle="1" w:styleId="ZchnZchn17">
    <w:name w:val="Zchn Zchn17"/>
    <w:rPr>
      <w:rFonts w:ascii="Cambria" w:eastAsia="Times New Roman" w:hAnsi="Cambria" w:cs="Times New Roman"/>
      <w:b/>
      <w:bCs/>
      <w:kern w:val="1"/>
      <w:sz w:val="32"/>
      <w:szCs w:val="32"/>
      <w:lang w:val="de-CH"/>
    </w:rPr>
  </w:style>
  <w:style w:type="character" w:customStyle="1" w:styleId="ZchnZchn16">
    <w:name w:val="Zchn Zchn16"/>
    <w:rPr>
      <w:rFonts w:ascii="Cambria" w:eastAsia="Times New Roman" w:hAnsi="Cambria" w:cs="Times New Roman"/>
      <w:b/>
      <w:bCs/>
      <w:i/>
      <w:iCs/>
      <w:sz w:val="28"/>
      <w:szCs w:val="28"/>
      <w:lang w:val="de-CH"/>
    </w:rPr>
  </w:style>
  <w:style w:type="character" w:customStyle="1" w:styleId="ZchnZchn15">
    <w:name w:val="Zchn Zchn15"/>
    <w:rPr>
      <w:rFonts w:ascii="Cambria" w:eastAsia="Times New Roman" w:hAnsi="Cambria" w:cs="Times New Roman"/>
      <w:b/>
      <w:bCs/>
      <w:sz w:val="26"/>
      <w:szCs w:val="26"/>
      <w:lang w:val="de-CH"/>
    </w:rPr>
  </w:style>
  <w:style w:type="character" w:customStyle="1" w:styleId="ZchnZchn14">
    <w:name w:val="Zchn Zchn14"/>
    <w:rPr>
      <w:rFonts w:ascii="Calibri" w:eastAsia="Times New Roman" w:hAnsi="Calibri" w:cs="Times New Roman"/>
      <w:b/>
      <w:bCs/>
      <w:sz w:val="28"/>
      <w:szCs w:val="28"/>
      <w:lang w:val="de-CH"/>
    </w:rPr>
  </w:style>
  <w:style w:type="character" w:customStyle="1" w:styleId="ZchnZchn13">
    <w:name w:val="Zchn Zchn13"/>
    <w:rPr>
      <w:rFonts w:ascii="Calibri" w:eastAsia="Times New Roman" w:hAnsi="Calibri" w:cs="Times New Roman"/>
      <w:b/>
      <w:bCs/>
      <w:i/>
      <w:iCs/>
      <w:sz w:val="26"/>
      <w:szCs w:val="26"/>
      <w:lang w:val="de-CH"/>
    </w:rPr>
  </w:style>
  <w:style w:type="character" w:customStyle="1" w:styleId="ZchnZchn12">
    <w:name w:val="Zchn Zchn12"/>
    <w:rPr>
      <w:rFonts w:ascii="Calibri" w:eastAsia="Times New Roman" w:hAnsi="Calibri" w:cs="Times New Roman"/>
      <w:b/>
      <w:bCs/>
      <w:sz w:val="22"/>
      <w:szCs w:val="22"/>
      <w:lang w:val="de-CH"/>
    </w:rPr>
  </w:style>
  <w:style w:type="character" w:customStyle="1" w:styleId="ZchnZchn11">
    <w:name w:val="Zchn Zchn11"/>
    <w:rPr>
      <w:rFonts w:ascii="Calibri" w:eastAsia="Times New Roman" w:hAnsi="Calibri" w:cs="Times New Roman"/>
      <w:sz w:val="24"/>
      <w:szCs w:val="24"/>
      <w:lang w:val="de-CH"/>
    </w:rPr>
  </w:style>
  <w:style w:type="character" w:customStyle="1" w:styleId="ZchnZchn10">
    <w:name w:val="Zchn Zchn10"/>
    <w:rPr>
      <w:rFonts w:ascii="Calibri" w:eastAsia="Times New Roman" w:hAnsi="Calibri" w:cs="Times New Roman"/>
      <w:i/>
      <w:iCs/>
      <w:sz w:val="24"/>
      <w:szCs w:val="24"/>
      <w:lang w:val="de-CH"/>
    </w:rPr>
  </w:style>
  <w:style w:type="character" w:customStyle="1" w:styleId="ZchnZchn9">
    <w:name w:val="Zchn Zchn9"/>
    <w:rPr>
      <w:rFonts w:ascii="Cambria" w:eastAsia="Times New Roman" w:hAnsi="Cambria" w:cs="Times New Roman"/>
      <w:sz w:val="22"/>
      <w:szCs w:val="22"/>
      <w:lang w:val="de-CH"/>
    </w:rPr>
  </w:style>
  <w:style w:type="character" w:styleId="Seitenzahl">
    <w:name w:val="page number"/>
    <w:semiHidden/>
    <w:rPr>
      <w:rFonts w:cs="Times New Roman"/>
    </w:rPr>
  </w:style>
  <w:style w:type="character" w:customStyle="1" w:styleId="ZchnZchn8">
    <w:name w:val="Zchn Zchn8"/>
    <w:rPr>
      <w:rFonts w:ascii="Arial" w:hAnsi="Arial" w:cs="Arial"/>
      <w:sz w:val="22"/>
      <w:szCs w:val="22"/>
      <w:lang w:val="de-CH"/>
    </w:rPr>
  </w:style>
  <w:style w:type="character" w:customStyle="1" w:styleId="ZchnZchn7">
    <w:name w:val="Zchn Zchn7"/>
    <w:rPr>
      <w:rFonts w:ascii="Arial" w:hAnsi="Arial" w:cs="Arial"/>
      <w:sz w:val="22"/>
      <w:szCs w:val="22"/>
      <w:lang w:val="de-CH"/>
    </w:rPr>
  </w:style>
  <w:style w:type="character" w:customStyle="1" w:styleId="Kommentarzeichen1">
    <w:name w:val="Kommentarzeichen1"/>
    <w:rPr>
      <w:rFonts w:cs="Times New Roman"/>
      <w:sz w:val="16"/>
      <w:szCs w:val="16"/>
    </w:rPr>
  </w:style>
  <w:style w:type="character" w:customStyle="1" w:styleId="ZchnZchn6">
    <w:name w:val="Zchn Zchn6"/>
    <w:rPr>
      <w:rFonts w:ascii="Arial" w:hAnsi="Arial" w:cs="Arial"/>
      <w:lang w:val="de-CH"/>
    </w:rPr>
  </w:style>
  <w:style w:type="character" w:styleId="Hyperlink">
    <w:name w:val="Hyperlink"/>
    <w:rPr>
      <w:rFonts w:cs="Times New Roman"/>
      <w:color w:val="0000FF"/>
      <w:u w:val="single"/>
    </w:rPr>
  </w:style>
  <w:style w:type="character" w:customStyle="1" w:styleId="copytext">
    <w:name w:val="copytext"/>
    <w:rPr>
      <w:rFonts w:cs="Times New Roman"/>
    </w:rPr>
  </w:style>
  <w:style w:type="character" w:customStyle="1" w:styleId="ZchnZchn5">
    <w:name w:val="Zchn Zchn5"/>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rPr>
  </w:style>
  <w:style w:type="character" w:customStyle="1" w:styleId="ZchnZchn4">
    <w:name w:val="Zchn Zchn4"/>
    <w:rPr>
      <w:rFonts w:ascii="Arial" w:hAnsi="Arial" w:cs="Arial"/>
      <w:sz w:val="16"/>
      <w:szCs w:val="16"/>
      <w:lang w:val="de-CH"/>
    </w:rPr>
  </w:style>
  <w:style w:type="character" w:customStyle="1" w:styleId="ZchnZchn3">
    <w:name w:val="Zchn Zchn3"/>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de-DE"/>
    </w:rPr>
  </w:style>
  <w:style w:type="character" w:customStyle="1" w:styleId="tw4winJump">
    <w:name w:val="tw4winJump"/>
    <w:rPr>
      <w:rFonts w:ascii="Courier New" w:hAnsi="Courier New"/>
      <w:color w:val="008080"/>
      <w:lang w:val="de-DE"/>
    </w:rPr>
  </w:style>
  <w:style w:type="character" w:customStyle="1" w:styleId="tw4winExternal">
    <w:name w:val="tw4winExternal"/>
    <w:rPr>
      <w:rFonts w:ascii="Courier New" w:hAnsi="Courier New"/>
      <w:color w:val="808080"/>
      <w:lang w:val="de-DE"/>
    </w:rPr>
  </w:style>
  <w:style w:type="character" w:customStyle="1" w:styleId="tw4winInternal">
    <w:name w:val="tw4winInternal"/>
    <w:rPr>
      <w:rFonts w:ascii="Courier New" w:hAnsi="Courier New"/>
      <w:color w:val="FF0000"/>
      <w:lang w:val="de-DE"/>
    </w:rPr>
  </w:style>
  <w:style w:type="character" w:customStyle="1" w:styleId="DONOTTRANSLATE">
    <w:name w:val="DO_NOT_TRANSLATE"/>
    <w:rPr>
      <w:rFonts w:ascii="Courier New" w:hAnsi="Courier New"/>
      <w:color w:val="800000"/>
      <w:lang w:val="de-DE"/>
    </w:rPr>
  </w:style>
  <w:style w:type="character" w:customStyle="1" w:styleId="ZchnZchn2">
    <w:name w:val="Zchn Zchn2"/>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1">
    <w:name w:val="BesuchterHyperlink1"/>
    <w:semiHidden/>
    <w:rPr>
      <w:rFonts w:cs="Times New Roman"/>
      <w:color w:val="800080"/>
      <w:u w:val="single"/>
    </w:rPr>
  </w:style>
  <w:style w:type="character" w:customStyle="1" w:styleId="PITextkrperZchn">
    <w:name w:val="PI_Textkörper Zchn"/>
    <w:rPr>
      <w:rFonts w:ascii="Arial" w:hAnsi="Arial" w:cs="Arial"/>
      <w:sz w:val="22"/>
      <w:szCs w:val="22"/>
      <w:lang w:val="de-CH"/>
    </w:rPr>
  </w:style>
  <w:style w:type="character" w:customStyle="1" w:styleId="PIZwischen-HeadZchn">
    <w:name w:val="PI_Zwischen-Head Zchn"/>
    <w:rPr>
      <w:rFonts w:ascii="Arial" w:hAnsi="Arial" w:cs="Arial"/>
      <w:b/>
      <w:bCs/>
      <w:sz w:val="22"/>
      <w:szCs w:val="22"/>
      <w:lang w:val="de-CH"/>
    </w:rPr>
  </w:style>
  <w:style w:type="character" w:customStyle="1" w:styleId="ZchnZchn1">
    <w:name w:val="Zchn Zchn1"/>
    <w:rPr>
      <w:rFonts w:ascii="Consolas" w:eastAsia="Times New Roman" w:hAnsi="Consolas" w:cs="Times New Roman"/>
      <w:sz w:val="21"/>
      <w:szCs w:val="21"/>
      <w:lang w:val="de-DE" w:eastAsia="ar-SA" w:bidi="ar-SA"/>
    </w:rPr>
  </w:style>
  <w:style w:type="character" w:customStyle="1" w:styleId="ZchnZchn">
    <w:name w:val="Zchn Zchn"/>
    <w:rPr>
      <w:rFonts w:ascii="Tahoma" w:hAnsi="Tahoma" w:cs="Tahoma"/>
      <w:sz w:val="16"/>
      <w:szCs w:val="16"/>
      <w:lang w:val="de-CH"/>
    </w:rPr>
  </w:style>
  <w:style w:type="paragraph" w:customStyle="1" w:styleId="Heading">
    <w:name w:val="Heading"/>
    <w:basedOn w:val="Standard"/>
    <w:next w:val="Textkrper"/>
    <w:pPr>
      <w:keepNext/>
      <w:spacing w:before="240" w:after="120"/>
    </w:pPr>
    <w:rPr>
      <w:rFonts w:eastAsia="Arial Unicode MS" w:cs="Tahoma"/>
      <w:sz w:val="28"/>
      <w:szCs w:val="28"/>
    </w:rPr>
  </w:style>
  <w:style w:type="paragraph" w:styleId="Textkrper">
    <w:name w:val="Body Text"/>
    <w:basedOn w:val="Standard"/>
    <w:semiHidden/>
    <w:pPr>
      <w:spacing w:after="120" w:line="280" w:lineRule="exact"/>
      <w:jc w:val="center"/>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PITextkrper">
    <w:name w:val="PI_Textkörper"/>
    <w:basedOn w:val="Standard"/>
    <w:pPr>
      <w:suppressAutoHyphens/>
      <w:spacing w:after="120" w:line="280" w:lineRule="exact"/>
      <w:jc w:val="both"/>
    </w:pPr>
  </w:style>
  <w:style w:type="paragraph" w:customStyle="1" w:styleId="PILead">
    <w:name w:val="PI_Lead"/>
    <w:basedOn w:val="PITextkrper"/>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pPr>
      <w:spacing w:before="240"/>
    </w:pPr>
    <w:rPr>
      <w:b/>
      <w:bCs/>
    </w:rPr>
  </w:style>
  <w:style w:type="paragraph" w:customStyle="1" w:styleId="PIFusszeile">
    <w:name w:val="PI_Fusszeile"/>
    <w:basedOn w:val="Standard"/>
    <w:pPr>
      <w:tabs>
        <w:tab w:val="right" w:pos="7797"/>
        <w:tab w:val="right" w:pos="9072"/>
      </w:tabs>
    </w:pPr>
    <w:rPr>
      <w:sz w:val="16"/>
      <w:szCs w:val="16"/>
      <w:lang w:val="en-US"/>
    </w:rPr>
  </w:style>
  <w:style w:type="paragraph" w:customStyle="1" w:styleId="PILinie">
    <w:name w:val="PI_Linie"/>
    <w:basedOn w:val="PIAbspann"/>
    <w:pPr>
      <w:pBdr>
        <w:bottom w:val="single" w:sz="4" w:space="1" w:color="000000"/>
      </w:pBdr>
      <w:spacing w:line="240" w:lineRule="auto"/>
      <w:jc w:val="left"/>
    </w:pPr>
    <w:rPr>
      <w:b/>
      <w:bCs/>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Kommentartext1">
    <w:name w:val="Kommentartext1"/>
    <w:basedOn w:val="Standard"/>
    <w:rPr>
      <w:sz w:val="20"/>
      <w:szCs w:val="20"/>
    </w:rPr>
  </w:style>
  <w:style w:type="paragraph" w:customStyle="1" w:styleId="txt">
    <w:name w:val="txt"/>
    <w:basedOn w:val="Standard"/>
    <w:pPr>
      <w:overflowPunct/>
      <w:autoSpaceDE/>
      <w:spacing w:before="100" w:after="100"/>
      <w:textAlignment w:val="auto"/>
    </w:pPr>
    <w:rPr>
      <w:rFonts w:eastAsia="Arial Unicode MS" w:cs="Times New Roman"/>
      <w:color w:val="000000"/>
      <w:sz w:val="20"/>
      <w:szCs w:val="20"/>
      <w:lang w:val="de-DE"/>
    </w:rPr>
  </w:style>
  <w:style w:type="paragraph" w:customStyle="1" w:styleId="Textkrper31">
    <w:name w:val="Textkörper 31"/>
    <w:basedOn w:val="Standard"/>
    <w:pPr>
      <w:overflowPunct/>
      <w:autoSpaceDE/>
      <w:textAlignment w:val="auto"/>
    </w:pPr>
    <w:rPr>
      <w:lang w:val="de-DE"/>
    </w:rPr>
  </w:style>
  <w:style w:type="paragraph" w:styleId="Sprechblasentext">
    <w:name w:val="Balloon Text"/>
    <w:basedOn w:val="Standard"/>
    <w:rPr>
      <w:rFonts w:ascii="Times New Roman" w:hAnsi="Times New Roman" w:cs="Times New Roman"/>
      <w:sz w:val="16"/>
      <w:szCs w:val="16"/>
    </w:rPr>
  </w:style>
  <w:style w:type="paragraph" w:styleId="StandardWeb">
    <w:name w:val="Normal (Web)"/>
    <w:basedOn w:val="Standard"/>
    <w:semiHidden/>
    <w:pPr>
      <w:overflowPunct/>
      <w:autoSpaceDE/>
      <w:spacing w:before="100" w:after="100"/>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1"/>
    <w:next w:val="Kommentartext1"/>
    <w:pPr>
      <w:overflowPunct/>
      <w:autoSpaceDE/>
      <w:textAlignment w:val="auto"/>
    </w:pPr>
    <w:rPr>
      <w:rFonts w:ascii="Times New Roman" w:hAnsi="Times New Roman" w:cs="Times New Roman"/>
      <w:b/>
      <w:bCs/>
      <w:lang w:val="de-DE"/>
    </w:rPr>
  </w:style>
  <w:style w:type="paragraph" w:customStyle="1" w:styleId="NurText1">
    <w:name w:val="Nur Text1"/>
    <w:basedOn w:val="Standard"/>
    <w:pPr>
      <w:overflowPunct/>
      <w:autoSpaceDE/>
      <w:textAlignment w:val="auto"/>
    </w:pPr>
    <w:rPr>
      <w:rFonts w:ascii="Consolas" w:hAnsi="Consolas" w:cs="Times New Roman"/>
      <w:sz w:val="21"/>
      <w:szCs w:val="21"/>
      <w:lang w:val="de-DE"/>
    </w:rPr>
  </w:style>
  <w:style w:type="paragraph" w:customStyle="1" w:styleId="Dokumentstruktur1">
    <w:name w:val="Dokumentstruktur1"/>
    <w:basedOn w:val="Standard"/>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PIInfoline">
    <w:name w:val="PI_Infoline"/>
    <w:basedOn w:val="Standard"/>
    <w:pPr>
      <w:suppressAutoHyphens/>
      <w:spacing w:after="240" w:line="400" w:lineRule="exact"/>
    </w:pPr>
    <w:rPr>
      <w:b/>
      <w:bCs/>
      <w:sz w:val="28"/>
      <w:szCs w:val="28"/>
      <w:lang w:val="de-DE"/>
    </w:rPr>
  </w:style>
  <w:style w:type="paragraph" w:customStyle="1" w:styleId="PIHeadline">
    <w:name w:val="PI_Headline"/>
    <w:next w:val="PITextkrper"/>
    <w:pPr>
      <w:suppressAutoHyphens/>
      <w:spacing w:after="480" w:line="480" w:lineRule="exact"/>
    </w:pPr>
    <w:rPr>
      <w:rFonts w:ascii="Arial" w:eastAsia="Arial" w:hAnsi="Arial" w:cs="Arial"/>
      <w:b/>
      <w:sz w:val="40"/>
      <w:szCs w:val="28"/>
      <w:lang w:eastAsia="ar-SA"/>
    </w:rPr>
  </w:style>
  <w:style w:type="paragraph" w:customStyle="1" w:styleId="Presseinformation">
    <w:name w:val="Presseinformation"/>
    <w:pPr>
      <w:suppressAutoHyphens/>
      <w:spacing w:after="720" w:line="480" w:lineRule="exact"/>
    </w:pPr>
    <w:rPr>
      <w:rFonts w:ascii="Arial" w:eastAsia="Arial" w:hAnsi="Arial" w:cs="Arial"/>
      <w:b/>
      <w:bCs/>
      <w:sz w:val="28"/>
      <w:szCs w:val="28"/>
      <w:lang w:eastAsia="ar-SA"/>
    </w:rPr>
  </w:style>
  <w:style w:type="paragraph" w:customStyle="1" w:styleId="FormatvorlagePILinieVor6ptUntenKeinRahmen">
    <w:name w:val="Formatvorlage PI_Linie + Vor:  6 pt Unten: (Kein Rahmen)"/>
    <w:basedOn w:val="PILinie"/>
    <w:pPr>
      <w:pBdr>
        <w:bottom w:val="none" w:sz="0" w:space="0" w:color="auto"/>
      </w:pBdr>
      <w:suppressAutoHyphens/>
      <w:spacing w:before="120"/>
    </w:pPr>
    <w:rPr>
      <w:rFonts w:cs="Times New Roman"/>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customStyle="1" w:styleId="KommentartextZchn">
    <w:name w:val="Kommentartext Zchn"/>
    <w:rPr>
      <w:rFonts w:ascii="Arial" w:hAnsi="Arial" w:cs="Arial"/>
      <w:lang w:val="de-CH" w:eastAsia="ar-SA"/>
    </w:rPr>
  </w:style>
  <w:style w:type="character" w:styleId="Hervorhebung">
    <w:name w:val="Emphasis"/>
    <w:qFormat/>
    <w:rPr>
      <w:i/>
      <w:iCs/>
    </w:rPr>
  </w:style>
  <w:style w:type="character" w:styleId="Fett">
    <w:name w:val="Strong"/>
    <w:qFormat/>
    <w:rPr>
      <w:b/>
      <w:bCs/>
    </w:rPr>
  </w:style>
  <w:style w:type="paragraph" w:styleId="NurText">
    <w:name w:val="Plain Text"/>
    <w:basedOn w:val="Standard"/>
    <w:link w:val="NurTextZchn"/>
    <w:uiPriority w:val="99"/>
    <w:semiHidden/>
    <w:unhideWhenUsed/>
    <w:rsid w:val="008B5315"/>
    <w:pPr>
      <w:overflowPunct/>
      <w:autoSpaceDE/>
      <w:textAlignment w:val="auto"/>
    </w:pPr>
    <w:rPr>
      <w:rFonts w:ascii="Calibri" w:eastAsia="Calibri" w:hAnsi="Calibri" w:cs="Times New Roman"/>
      <w:szCs w:val="21"/>
      <w:lang w:val="de-DE" w:eastAsia="en-US"/>
    </w:rPr>
  </w:style>
  <w:style w:type="character" w:customStyle="1" w:styleId="NurTextZchn">
    <w:name w:val="Nur Text Zchn"/>
    <w:link w:val="NurText"/>
    <w:uiPriority w:val="99"/>
    <w:semiHidden/>
    <w:rsid w:val="008B5315"/>
    <w:rPr>
      <w:rFonts w:ascii="Calibri" w:eastAsia="Calibri" w:hAnsi="Calibri"/>
      <w:sz w:val="22"/>
      <w:szCs w:val="21"/>
      <w:lang w:eastAsia="en-US"/>
    </w:rPr>
  </w:style>
  <w:style w:type="paragraph" w:styleId="berarbeitung">
    <w:name w:val="Revision"/>
    <w:hidden/>
    <w:uiPriority w:val="99"/>
    <w:semiHidden/>
    <w:rsid w:val="0038420F"/>
    <w:rPr>
      <w:rFonts w:ascii="Arial" w:hAnsi="Arial" w:cs="Arial"/>
      <w:sz w:val="22"/>
      <w:szCs w:val="22"/>
      <w:lang w:val="de-CH"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219">
      <w:bodyDiv w:val="1"/>
      <w:marLeft w:val="0"/>
      <w:marRight w:val="0"/>
      <w:marTop w:val="0"/>
      <w:marBottom w:val="0"/>
      <w:divBdr>
        <w:top w:val="none" w:sz="0" w:space="0" w:color="auto"/>
        <w:left w:val="none" w:sz="0" w:space="0" w:color="auto"/>
        <w:bottom w:val="none" w:sz="0" w:space="0" w:color="auto"/>
        <w:right w:val="none" w:sz="0" w:space="0" w:color="auto"/>
      </w:divBdr>
    </w:div>
    <w:div w:id="210728821">
      <w:bodyDiv w:val="1"/>
      <w:marLeft w:val="0"/>
      <w:marRight w:val="0"/>
      <w:marTop w:val="0"/>
      <w:marBottom w:val="0"/>
      <w:divBdr>
        <w:top w:val="none" w:sz="0" w:space="0" w:color="auto"/>
        <w:left w:val="none" w:sz="0" w:space="0" w:color="auto"/>
        <w:bottom w:val="none" w:sz="0" w:space="0" w:color="auto"/>
        <w:right w:val="none" w:sz="0" w:space="0" w:color="auto"/>
      </w:divBdr>
    </w:div>
    <w:div w:id="270553454">
      <w:bodyDiv w:val="1"/>
      <w:marLeft w:val="0"/>
      <w:marRight w:val="0"/>
      <w:marTop w:val="0"/>
      <w:marBottom w:val="0"/>
      <w:divBdr>
        <w:top w:val="none" w:sz="0" w:space="0" w:color="auto"/>
        <w:left w:val="none" w:sz="0" w:space="0" w:color="auto"/>
        <w:bottom w:val="none" w:sz="0" w:space="0" w:color="auto"/>
        <w:right w:val="none" w:sz="0" w:space="0" w:color="auto"/>
      </w:divBdr>
    </w:div>
    <w:div w:id="617836913">
      <w:bodyDiv w:val="1"/>
      <w:marLeft w:val="0"/>
      <w:marRight w:val="0"/>
      <w:marTop w:val="0"/>
      <w:marBottom w:val="0"/>
      <w:divBdr>
        <w:top w:val="none" w:sz="0" w:space="0" w:color="auto"/>
        <w:left w:val="none" w:sz="0" w:space="0" w:color="auto"/>
        <w:bottom w:val="none" w:sz="0" w:space="0" w:color="auto"/>
        <w:right w:val="none" w:sz="0" w:space="0" w:color="auto"/>
      </w:divBdr>
    </w:div>
    <w:div w:id="638648492">
      <w:bodyDiv w:val="1"/>
      <w:marLeft w:val="0"/>
      <w:marRight w:val="0"/>
      <w:marTop w:val="0"/>
      <w:marBottom w:val="0"/>
      <w:divBdr>
        <w:top w:val="none" w:sz="0" w:space="0" w:color="auto"/>
        <w:left w:val="none" w:sz="0" w:space="0" w:color="auto"/>
        <w:bottom w:val="none" w:sz="0" w:space="0" w:color="auto"/>
        <w:right w:val="none" w:sz="0" w:space="0" w:color="auto"/>
      </w:divBdr>
    </w:div>
    <w:div w:id="720977356">
      <w:bodyDiv w:val="1"/>
      <w:marLeft w:val="0"/>
      <w:marRight w:val="0"/>
      <w:marTop w:val="0"/>
      <w:marBottom w:val="0"/>
      <w:divBdr>
        <w:top w:val="none" w:sz="0" w:space="0" w:color="auto"/>
        <w:left w:val="none" w:sz="0" w:space="0" w:color="auto"/>
        <w:bottom w:val="none" w:sz="0" w:space="0" w:color="auto"/>
        <w:right w:val="none" w:sz="0" w:space="0" w:color="auto"/>
      </w:divBdr>
    </w:div>
    <w:div w:id="778917561">
      <w:bodyDiv w:val="1"/>
      <w:marLeft w:val="0"/>
      <w:marRight w:val="0"/>
      <w:marTop w:val="0"/>
      <w:marBottom w:val="0"/>
      <w:divBdr>
        <w:top w:val="none" w:sz="0" w:space="0" w:color="auto"/>
        <w:left w:val="none" w:sz="0" w:space="0" w:color="auto"/>
        <w:bottom w:val="none" w:sz="0" w:space="0" w:color="auto"/>
        <w:right w:val="none" w:sz="0" w:space="0" w:color="auto"/>
      </w:divBdr>
    </w:div>
    <w:div w:id="821703921">
      <w:bodyDiv w:val="1"/>
      <w:marLeft w:val="0"/>
      <w:marRight w:val="0"/>
      <w:marTop w:val="0"/>
      <w:marBottom w:val="0"/>
      <w:divBdr>
        <w:top w:val="none" w:sz="0" w:space="0" w:color="auto"/>
        <w:left w:val="none" w:sz="0" w:space="0" w:color="auto"/>
        <w:bottom w:val="none" w:sz="0" w:space="0" w:color="auto"/>
        <w:right w:val="none" w:sz="0" w:space="0" w:color="auto"/>
      </w:divBdr>
    </w:div>
    <w:div w:id="859197707">
      <w:bodyDiv w:val="1"/>
      <w:marLeft w:val="0"/>
      <w:marRight w:val="0"/>
      <w:marTop w:val="0"/>
      <w:marBottom w:val="0"/>
      <w:divBdr>
        <w:top w:val="none" w:sz="0" w:space="0" w:color="auto"/>
        <w:left w:val="none" w:sz="0" w:space="0" w:color="auto"/>
        <w:bottom w:val="none" w:sz="0" w:space="0" w:color="auto"/>
        <w:right w:val="none" w:sz="0" w:space="0" w:color="auto"/>
      </w:divBdr>
    </w:div>
    <w:div w:id="887688324">
      <w:bodyDiv w:val="1"/>
      <w:marLeft w:val="0"/>
      <w:marRight w:val="0"/>
      <w:marTop w:val="0"/>
      <w:marBottom w:val="0"/>
      <w:divBdr>
        <w:top w:val="none" w:sz="0" w:space="0" w:color="auto"/>
        <w:left w:val="none" w:sz="0" w:space="0" w:color="auto"/>
        <w:bottom w:val="none" w:sz="0" w:space="0" w:color="auto"/>
        <w:right w:val="none" w:sz="0" w:space="0" w:color="auto"/>
      </w:divBdr>
      <w:divsChild>
        <w:div w:id="42483074">
          <w:marLeft w:val="0"/>
          <w:marRight w:val="0"/>
          <w:marTop w:val="0"/>
          <w:marBottom w:val="0"/>
          <w:divBdr>
            <w:top w:val="none" w:sz="0" w:space="0" w:color="auto"/>
            <w:left w:val="none" w:sz="0" w:space="0" w:color="auto"/>
            <w:bottom w:val="none" w:sz="0" w:space="0" w:color="auto"/>
            <w:right w:val="none" w:sz="0" w:space="0" w:color="auto"/>
          </w:divBdr>
        </w:div>
      </w:divsChild>
    </w:div>
    <w:div w:id="906846385">
      <w:bodyDiv w:val="1"/>
      <w:marLeft w:val="0"/>
      <w:marRight w:val="0"/>
      <w:marTop w:val="0"/>
      <w:marBottom w:val="0"/>
      <w:divBdr>
        <w:top w:val="none" w:sz="0" w:space="0" w:color="auto"/>
        <w:left w:val="none" w:sz="0" w:space="0" w:color="auto"/>
        <w:bottom w:val="none" w:sz="0" w:space="0" w:color="auto"/>
        <w:right w:val="none" w:sz="0" w:space="0" w:color="auto"/>
      </w:divBdr>
    </w:div>
    <w:div w:id="1163621482">
      <w:bodyDiv w:val="1"/>
      <w:marLeft w:val="0"/>
      <w:marRight w:val="0"/>
      <w:marTop w:val="0"/>
      <w:marBottom w:val="0"/>
      <w:divBdr>
        <w:top w:val="none" w:sz="0" w:space="0" w:color="auto"/>
        <w:left w:val="none" w:sz="0" w:space="0" w:color="auto"/>
        <w:bottom w:val="none" w:sz="0" w:space="0" w:color="auto"/>
        <w:right w:val="none" w:sz="0" w:space="0" w:color="auto"/>
      </w:divBdr>
    </w:div>
    <w:div w:id="1175068475">
      <w:bodyDiv w:val="1"/>
      <w:marLeft w:val="0"/>
      <w:marRight w:val="0"/>
      <w:marTop w:val="0"/>
      <w:marBottom w:val="0"/>
      <w:divBdr>
        <w:top w:val="none" w:sz="0" w:space="0" w:color="auto"/>
        <w:left w:val="none" w:sz="0" w:space="0" w:color="auto"/>
        <w:bottom w:val="none" w:sz="0" w:space="0" w:color="auto"/>
        <w:right w:val="none" w:sz="0" w:space="0" w:color="auto"/>
      </w:divBdr>
    </w:div>
    <w:div w:id="1762725257">
      <w:bodyDiv w:val="1"/>
      <w:marLeft w:val="0"/>
      <w:marRight w:val="0"/>
      <w:marTop w:val="0"/>
      <w:marBottom w:val="0"/>
      <w:divBdr>
        <w:top w:val="none" w:sz="0" w:space="0" w:color="auto"/>
        <w:left w:val="none" w:sz="0" w:space="0" w:color="auto"/>
        <w:bottom w:val="none" w:sz="0" w:space="0" w:color="auto"/>
        <w:right w:val="none" w:sz="0" w:space="0" w:color="auto"/>
      </w:divBdr>
    </w:div>
    <w:div w:id="1819304750">
      <w:bodyDiv w:val="1"/>
      <w:marLeft w:val="0"/>
      <w:marRight w:val="0"/>
      <w:marTop w:val="0"/>
      <w:marBottom w:val="0"/>
      <w:divBdr>
        <w:top w:val="none" w:sz="0" w:space="0" w:color="auto"/>
        <w:left w:val="none" w:sz="0" w:space="0" w:color="auto"/>
        <w:bottom w:val="none" w:sz="0" w:space="0" w:color="auto"/>
        <w:right w:val="none" w:sz="0" w:space="0" w:color="auto"/>
      </w:divBdr>
    </w:div>
    <w:div w:id="19327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nor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C6F81-9A1A-462D-9C4F-9CCABBAC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noris network AG</vt:lpstr>
    </vt:vector>
  </TitlesOfParts>
  <Company>noris network AG</Company>
  <LinksUpToDate>false</LinksUpToDate>
  <CharactersWithSpaces>4960</CharactersWithSpaces>
  <SharedDoc>false</SharedDoc>
  <HLinks>
    <vt:vector size="12" baseType="variant">
      <vt:variant>
        <vt:i4>7012397</vt:i4>
      </vt:variant>
      <vt:variant>
        <vt:i4>3</vt:i4>
      </vt:variant>
      <vt:variant>
        <vt:i4>0</vt:i4>
      </vt:variant>
      <vt:variant>
        <vt:i4>5</vt:i4>
      </vt:variant>
      <vt:variant>
        <vt:lpwstr>http://www.htcm.de/</vt:lpwstr>
      </vt:variant>
      <vt:variant>
        <vt:lpwstr/>
      </vt:variant>
      <vt:variant>
        <vt:i4>2687093</vt:i4>
      </vt:variant>
      <vt:variant>
        <vt:i4>0</vt:i4>
      </vt:variant>
      <vt:variant>
        <vt:i4>0</vt:i4>
      </vt:variant>
      <vt:variant>
        <vt:i4>5</vt:i4>
      </vt:variant>
      <vt:variant>
        <vt:lpwstr>http://www.htcm.de/kk/noris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noris network AG</dc:title>
  <dc:subject/>
  <dc:creator>Tobias Steininger</dc:creator>
  <cp:keywords/>
  <cp:lastModifiedBy>Peter Prasilik</cp:lastModifiedBy>
  <cp:revision>6</cp:revision>
  <cp:lastPrinted>2019-06-26T09:20:00Z</cp:lastPrinted>
  <dcterms:created xsi:type="dcterms:W3CDTF">2021-09-07T12:17:00Z</dcterms:created>
  <dcterms:modified xsi:type="dcterms:W3CDTF">2021-09-08T09:41:00Z</dcterms:modified>
</cp:coreProperties>
</file>