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BC58" w14:textId="77777777" w:rsidR="00B10E79" w:rsidRDefault="008226A2">
      <w:pPr>
        <w:pStyle w:val="berschrift1"/>
        <w:spacing w:before="720" w:after="720" w:line="260" w:lineRule="exact"/>
        <w:rPr>
          <w:sz w:val="20"/>
          <w:lang w:bidi="it-IT"/>
        </w:rPr>
      </w:pPr>
      <w:r>
        <w:rPr>
          <w:sz w:val="20"/>
          <w:lang w:bidi="it-IT"/>
        </w:rPr>
        <w:t>MEDIENINFORMATION</w:t>
      </w:r>
    </w:p>
    <w:p w14:paraId="4B3F2B06" w14:textId="77777777" w:rsidR="00B10E79" w:rsidRDefault="008226A2">
      <w:pPr>
        <w:rPr>
          <w:rFonts w:ascii="Arial" w:hAnsi="Arial" w:cs="Arial"/>
          <w:b/>
          <w:bCs/>
        </w:rPr>
      </w:pPr>
      <w:r>
        <w:rPr>
          <w:rFonts w:ascii="Arial" w:hAnsi="Arial" w:cs="Arial"/>
          <w:b/>
          <w:bCs/>
        </w:rPr>
        <w:t xml:space="preserve">Würth Elektronik als Partner der European Hyperloop Week </w:t>
      </w:r>
    </w:p>
    <w:p w14:paraId="516261B7" w14:textId="77777777" w:rsidR="00B10E79" w:rsidRDefault="008226A2">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CTO Alexander Gerfer sprach zu Hyperloop-Teams</w:t>
      </w:r>
    </w:p>
    <w:p w14:paraId="464B8FD5" w14:textId="73859E18" w:rsidR="00B10E79" w:rsidRDefault="008226A2">
      <w:pPr>
        <w:pStyle w:val="Textkrper"/>
        <w:spacing w:before="120" w:after="120" w:line="260" w:lineRule="exact"/>
        <w:jc w:val="both"/>
        <w:rPr>
          <w:rFonts w:ascii="Arial" w:hAnsi="Arial"/>
          <w:color w:val="000000"/>
        </w:rPr>
      </w:pPr>
      <w:r>
        <w:rPr>
          <w:rFonts w:ascii="Arial" w:hAnsi="Arial"/>
          <w:color w:val="000000"/>
        </w:rPr>
        <w:t xml:space="preserve">Waldenburg, </w:t>
      </w:r>
      <w:r w:rsidR="00BB103E" w:rsidRPr="00314ABF">
        <w:rPr>
          <w:rFonts w:ascii="Arial" w:hAnsi="Arial"/>
          <w:color w:val="000000"/>
        </w:rPr>
        <w:t>27. Juli</w:t>
      </w:r>
      <w:r w:rsidR="00314ABF" w:rsidRPr="00314ABF">
        <w:rPr>
          <w:rFonts w:ascii="Arial" w:hAnsi="Arial"/>
          <w:color w:val="000000"/>
        </w:rPr>
        <w:t xml:space="preserve"> </w:t>
      </w:r>
      <w:r w:rsidRPr="00314ABF">
        <w:rPr>
          <w:rFonts w:ascii="Arial" w:hAnsi="Arial"/>
          <w:color w:val="000000"/>
        </w:rPr>
        <w:t>2021</w:t>
      </w:r>
      <w:r>
        <w:rPr>
          <w:rFonts w:ascii="Arial" w:hAnsi="Arial"/>
          <w:color w:val="000000"/>
        </w:rPr>
        <w:t xml:space="preserve"> – Eine Keynote von Alexander Gerfer, CTO der Würth Elektronik eiSos Gruppe, eröffnete am 20. Juli die erste </w:t>
      </w:r>
      <w:hyperlink r:id="rId8" w:history="1">
        <w:r>
          <w:rPr>
            <w:rStyle w:val="Hyperlink"/>
            <w:rFonts w:ascii="Arial" w:hAnsi="Arial"/>
          </w:rPr>
          <w:t>European</w:t>
        </w:r>
        <w:r w:rsidR="00F7490C">
          <w:rPr>
            <w:rStyle w:val="Hyperlink"/>
            <w:rFonts w:ascii="Arial" w:hAnsi="Arial"/>
          </w:rPr>
          <w:t>-</w:t>
        </w:r>
        <w:r>
          <w:rPr>
            <w:rStyle w:val="Hyperlink"/>
            <w:rFonts w:ascii="Arial" w:hAnsi="Arial"/>
          </w:rPr>
          <w:t>Hyperloop</w:t>
        </w:r>
        <w:r w:rsidR="00F7490C">
          <w:rPr>
            <w:rStyle w:val="Hyperlink"/>
            <w:rFonts w:ascii="Arial" w:hAnsi="Arial"/>
          </w:rPr>
          <w:t>-</w:t>
        </w:r>
        <w:r>
          <w:rPr>
            <w:rStyle w:val="Hyperlink"/>
            <w:rFonts w:ascii="Arial" w:hAnsi="Arial"/>
          </w:rPr>
          <w:t>Week</w:t>
        </w:r>
      </w:hyperlink>
      <w:r w:rsidR="00F7490C">
        <w:rPr>
          <w:rStyle w:val="Hyperlink"/>
          <w:rFonts w:ascii="Arial" w:hAnsi="Arial"/>
        </w:rPr>
        <w:t>-</w:t>
      </w:r>
      <w:r>
        <w:rPr>
          <w:rFonts w:ascii="Arial" w:hAnsi="Arial"/>
          <w:color w:val="000000"/>
        </w:rPr>
        <w:t>Konferenzwoche in Valencia. Neben dem Wettbewerb der Hyperloop-Pods, fanden in der Konferenzwoche vom 19. bis 25. Juli 2021 zahlreiche Round-Table-Diskussionen mit Entwicklerteams und führenden Unternehmen in der Hyperloop-Szene statt, an denen das Technologieunternehmen ebenfalls teilnahm.</w:t>
      </w:r>
    </w:p>
    <w:p w14:paraId="5BD9BCDD" w14:textId="77777777" w:rsidR="00B10E79" w:rsidRDefault="008226A2">
      <w:pPr>
        <w:pStyle w:val="Textkrper"/>
        <w:spacing w:before="120" w:after="120" w:line="260" w:lineRule="exact"/>
        <w:jc w:val="both"/>
        <w:rPr>
          <w:rFonts w:ascii="Arial" w:hAnsi="Arial"/>
          <w:b w:val="0"/>
          <w:bCs w:val="0"/>
        </w:rPr>
      </w:pPr>
      <w:r>
        <w:rPr>
          <w:rFonts w:ascii="Arial" w:hAnsi="Arial"/>
          <w:b w:val="0"/>
          <w:bCs w:val="0"/>
        </w:rPr>
        <w:t>Erstmals kam die Hyperloop Week dieses Jahr nach Europa – bisher wurden die Fortschritte des 2014 von Elon Musk vorgestellten Hyperloop-Mobilitätskonzepts mit Kapseln in evakuierten Röhren auf dem SpaceX-Gelände in Los Angeles County präsentiert. Die vier Hyperloop-Teams HYPED der University of Edinburgh, Swissloop ETH Zürich, Hyperloop UPV Valencia und Delft Hyperloop standen als Veranstalter hinter dieser ersten europäischen Hyperloop Week. Würth Elektronik unterstützt drei dieser Teams seit Längerem mit Komponenten und technischem Support. Als weiteres Team ist kürzlich CHF des Centro Superior de Innovación y Desarollo Madrid hinzugekommen. Nun trug Würth Elektronik auch die Veranstaltung European Hyperloop Week als Gold Partner mit.</w:t>
      </w:r>
    </w:p>
    <w:p w14:paraId="4B2F45FF" w14:textId="4059AA7B" w:rsidR="00B10E79" w:rsidRDefault="008226A2">
      <w:pPr>
        <w:pStyle w:val="Textkrper"/>
        <w:spacing w:before="120" w:after="120" w:line="260" w:lineRule="exact"/>
        <w:jc w:val="both"/>
        <w:rPr>
          <w:rFonts w:ascii="Arial" w:hAnsi="Arial"/>
          <w:b w:val="0"/>
          <w:bCs w:val="0"/>
        </w:rPr>
      </w:pPr>
      <w:r>
        <w:rPr>
          <w:rFonts w:ascii="Arial" w:hAnsi="Arial"/>
          <w:b w:val="0"/>
          <w:bCs w:val="0"/>
          <w:lang w:val="en-GB"/>
        </w:rPr>
        <w:t xml:space="preserve">„How to make your idea happen – even small challenges can become a show stopper for your idea. </w:t>
      </w:r>
      <w:r w:rsidR="00BD640E">
        <w:rPr>
          <w:rFonts w:ascii="Arial" w:hAnsi="Arial"/>
          <w:b w:val="0"/>
        </w:rPr>
        <w:t>Learn how to make sure of your success</w:t>
      </w:r>
      <w:r>
        <w:rPr>
          <w:rFonts w:ascii="Arial" w:hAnsi="Arial"/>
          <w:b w:val="0"/>
          <w:bCs w:val="0"/>
          <w:lang w:val="en-GB"/>
        </w:rPr>
        <w:t>.“</w:t>
      </w:r>
      <w:r w:rsidR="00BD640E">
        <w:rPr>
          <w:rFonts w:ascii="Arial" w:hAnsi="Arial"/>
          <w:b w:val="0"/>
          <w:bCs w:val="0"/>
          <w:lang w:val="en-GB"/>
        </w:rPr>
        <w:t xml:space="preserve"> </w:t>
      </w:r>
      <w:r>
        <w:rPr>
          <w:rFonts w:ascii="Arial" w:hAnsi="Arial"/>
          <w:b w:val="0"/>
          <w:bCs w:val="0"/>
          <w:lang w:val="en-GB"/>
        </w:rPr>
        <w:t xml:space="preserve">Mit dieser Keynote eröffnete Alexander Gerfer, CTO der Würth Elektronik eiSos Gruppe, den Kongresstag am 20. </w:t>
      </w:r>
      <w:r>
        <w:rPr>
          <w:rFonts w:ascii="Arial" w:hAnsi="Arial"/>
          <w:b w:val="0"/>
          <w:bCs w:val="0"/>
        </w:rPr>
        <w:t>Juli, der ganz im Zeichen der Elektronik und Mechanik stand.</w:t>
      </w:r>
    </w:p>
    <w:p w14:paraId="6F9D2E10" w14:textId="77777777" w:rsidR="00B10E79" w:rsidRDefault="008226A2">
      <w:pPr>
        <w:pStyle w:val="Textkrper"/>
        <w:spacing w:before="120" w:after="120" w:line="260" w:lineRule="exact"/>
        <w:jc w:val="both"/>
        <w:rPr>
          <w:rFonts w:ascii="Arial" w:hAnsi="Arial"/>
        </w:rPr>
      </w:pPr>
      <w:r>
        <w:rPr>
          <w:rFonts w:ascii="Arial" w:hAnsi="Arial"/>
        </w:rPr>
        <w:t>Partner für Zukunftstechnologien</w:t>
      </w:r>
    </w:p>
    <w:p w14:paraId="7BFD0143" w14:textId="77777777" w:rsidR="00B10E79" w:rsidRDefault="008226A2">
      <w:pPr>
        <w:pStyle w:val="Textkrper"/>
        <w:spacing w:before="120" w:after="120" w:line="260" w:lineRule="exact"/>
        <w:jc w:val="both"/>
        <w:rPr>
          <w:rFonts w:ascii="Arial" w:hAnsi="Arial"/>
          <w:b w:val="0"/>
          <w:bCs w:val="0"/>
        </w:rPr>
      </w:pPr>
      <w:r>
        <w:rPr>
          <w:rFonts w:ascii="Arial" w:hAnsi="Arial"/>
          <w:b w:val="0"/>
          <w:bCs w:val="0"/>
        </w:rPr>
        <w:t>„Wir investieren in die Entwicklung von Zukunftstechnologien – auch als Partner der ersten European Hyperloop Week. Schon seit Jahren unterstützen wir drei Teams durch die Bereitstellung von Komponenten, EMV-Tests und Know-how. Wir wollen junge Talente fördern und sie befähigen, ihre Ideen zu verwirklichen und sie marktfähig zu machen,“ sagt Alexander Gerfer.</w:t>
      </w:r>
    </w:p>
    <w:p w14:paraId="34266572" w14:textId="36B0B4A9" w:rsidR="00B10E79" w:rsidRDefault="008226A2">
      <w:pPr>
        <w:pStyle w:val="Textkrper"/>
        <w:spacing w:before="120" w:after="120" w:line="260" w:lineRule="exact"/>
        <w:jc w:val="both"/>
        <w:rPr>
          <w:rFonts w:ascii="Arial" w:hAnsi="Arial"/>
          <w:b w:val="0"/>
          <w:bCs w:val="0"/>
        </w:rPr>
      </w:pPr>
      <w:r>
        <w:rPr>
          <w:rFonts w:ascii="Arial" w:hAnsi="Arial"/>
          <w:b w:val="0"/>
          <w:bCs w:val="0"/>
        </w:rPr>
        <w:t>Würth Elektronik nahm an den Round-Table-Diskussionen zu den Themen „Future transportation in Spain“ und „Problems facing future transportation / future of Hyperloop“ teil. Jorge Victoria, Senior Product Manager EMC Shielding &amp; Thermal Materials, Product Management bei Würth Elektronik eiSos, führte in Zusammenarbeit mit der Cat</w:t>
      </w:r>
      <w:r w:rsidR="00E92816">
        <w:rPr>
          <w:rFonts w:ascii="Arial" w:hAnsi="Arial"/>
          <w:b w:val="0"/>
          <w:bCs w:val="0"/>
        </w:rPr>
        <w:t>e</w:t>
      </w:r>
      <w:r>
        <w:rPr>
          <w:rFonts w:ascii="Arial" w:hAnsi="Arial"/>
          <w:b w:val="0"/>
          <w:bCs w:val="0"/>
        </w:rPr>
        <w:t xml:space="preserve">dra Foundation in den gemeinsamen Laboren an der Universidad Politècnica de València die EMV-Tests und die Tests zu Analyse, </w:t>
      </w:r>
      <w:r>
        <w:rPr>
          <w:rFonts w:ascii="Arial" w:hAnsi="Arial"/>
          <w:b w:val="0"/>
          <w:bCs w:val="0"/>
        </w:rPr>
        <w:lastRenderedPageBreak/>
        <w:t>Eindämmung und Reduzierung der Wärmeverluste für die Hyperloop-Pods der Organisatoren-Teams durch.</w:t>
      </w:r>
    </w:p>
    <w:p w14:paraId="535A82F7" w14:textId="77777777" w:rsidR="00B72E3D" w:rsidRPr="00D368A4" w:rsidRDefault="00B72E3D" w:rsidP="00B72E3D">
      <w:pPr>
        <w:pStyle w:val="Textkrper"/>
        <w:spacing w:before="120" w:after="120" w:line="260" w:lineRule="exact"/>
        <w:jc w:val="both"/>
        <w:rPr>
          <w:rFonts w:ascii="Arial" w:hAnsi="Arial"/>
        </w:rPr>
      </w:pPr>
      <w:r w:rsidRPr="00D368A4">
        <w:rPr>
          <w:rFonts w:ascii="Arial" w:hAnsi="Arial"/>
        </w:rPr>
        <w:t>Wettbewerb und Preise in verschiedenen Kategorien</w:t>
      </w:r>
    </w:p>
    <w:p w14:paraId="525F26A1" w14:textId="5E2F5516" w:rsidR="00B72E3D" w:rsidRPr="00D368A4" w:rsidRDefault="00B72E3D" w:rsidP="00B72E3D">
      <w:pPr>
        <w:pStyle w:val="Textkrper"/>
        <w:spacing w:before="120" w:after="120" w:line="260" w:lineRule="exact"/>
        <w:jc w:val="both"/>
        <w:rPr>
          <w:rFonts w:ascii="Arial" w:hAnsi="Arial"/>
          <w:b w:val="0"/>
          <w:bCs w:val="0"/>
        </w:rPr>
      </w:pPr>
      <w:r w:rsidRPr="00040D13">
        <w:rPr>
          <w:rFonts w:ascii="Arial" w:hAnsi="Arial"/>
          <w:b w:val="0"/>
          <w:bCs w:val="0"/>
        </w:rPr>
        <w:t xml:space="preserve">Am Samstag, den 24. Juli 2021 traten die 34 studentischen Teams aus aller Welt </w:t>
      </w:r>
      <w:r w:rsidR="007B3572" w:rsidRPr="00040D13">
        <w:rPr>
          <w:rFonts w:ascii="Arial" w:hAnsi="Arial"/>
          <w:b w:val="0"/>
          <w:bCs w:val="0"/>
        </w:rPr>
        <w:t>auf</w:t>
      </w:r>
      <w:r w:rsidRPr="00040D13">
        <w:rPr>
          <w:rFonts w:ascii="Arial" w:hAnsi="Arial"/>
          <w:b w:val="0"/>
          <w:bCs w:val="0"/>
        </w:rPr>
        <w:t xml:space="preserve"> speziell dafür gefertigten Transportschienen auf der Rennstrecke Circuito Ricardo Tormo de Valencia ihren Wettbewerb um die beste Performance in verschiedenen Disziplinen an.</w:t>
      </w:r>
      <w:r w:rsidRPr="00D368A4">
        <w:rPr>
          <w:rFonts w:ascii="Arial" w:hAnsi="Arial"/>
          <w:b w:val="0"/>
          <w:bCs w:val="0"/>
        </w:rPr>
        <w:t xml:space="preserve"> Gesamt-Gewinner mit dem besten „Pod“ wurde das Team Swissloop der ETH Zürich.</w:t>
      </w:r>
    </w:p>
    <w:p w14:paraId="2759D3B8" w14:textId="220EED3D" w:rsidR="00B72E3D" w:rsidRPr="00D368A4" w:rsidRDefault="00B72E3D" w:rsidP="00B72E3D">
      <w:pPr>
        <w:pStyle w:val="Textkrper"/>
        <w:spacing w:before="120" w:after="120" w:line="260" w:lineRule="exact"/>
        <w:jc w:val="both"/>
        <w:rPr>
          <w:rFonts w:ascii="Arial" w:hAnsi="Arial"/>
          <w:b w:val="0"/>
          <w:bCs w:val="0"/>
        </w:rPr>
      </w:pPr>
      <w:r w:rsidRPr="00D368A4">
        <w:rPr>
          <w:rFonts w:ascii="Arial" w:hAnsi="Arial"/>
          <w:b w:val="0"/>
          <w:bCs w:val="0"/>
        </w:rPr>
        <w:t>Beim Gala Dinner zum Abschluss der Woche, wurden Preise in diversen Kategorien vergeben. Würth Elektronik stiftete den Preis für das beste Thermal Management Design. Jorge Victoria, Senior Product Manager EMC Shielding &amp; Thermal Materials, und Josep Balcells Orona, Country Manager Würth Elektronik Spanien, überreichten ihn an das Team Swissloop der ETH Zürich. Die Öffentlichkeit hatte am Sonntag, den 25. Juli Gelegenheit, sich die Pods anzuschauen und sich zum Thema Hyperloop zu informieren. Ein Team von Würth Elektronik war als Ansprechpartner in der Hafenzone „La Marina“ in Valencia vor Ort und beantwortete Fragen von Interessierten</w:t>
      </w:r>
      <w:r w:rsidR="00D368A4" w:rsidRPr="00D368A4">
        <w:rPr>
          <w:rFonts w:ascii="Arial" w:hAnsi="Arial"/>
          <w:b w:val="0"/>
          <w:bCs w:val="0"/>
        </w:rPr>
        <w:t>.</w:t>
      </w:r>
    </w:p>
    <w:p w14:paraId="0903DD43" w14:textId="77777777" w:rsidR="00B72E3D" w:rsidRDefault="00B72E3D">
      <w:pPr>
        <w:pStyle w:val="Textkrper"/>
        <w:spacing w:before="120" w:after="120" w:line="260" w:lineRule="exact"/>
        <w:jc w:val="both"/>
        <w:rPr>
          <w:rFonts w:ascii="Arial" w:hAnsi="Arial"/>
          <w:b w:val="0"/>
          <w:bCs w:val="0"/>
        </w:rPr>
      </w:pPr>
    </w:p>
    <w:p w14:paraId="590C5366" w14:textId="77777777" w:rsidR="00B10E79" w:rsidRDefault="00B10E79">
      <w:pPr>
        <w:pStyle w:val="PITextkrper"/>
        <w:pBdr>
          <w:top w:val="single" w:sz="4" w:space="1" w:color="auto"/>
        </w:pBdr>
        <w:spacing w:before="240"/>
        <w:rPr>
          <w:b/>
          <w:sz w:val="18"/>
          <w:szCs w:val="18"/>
          <w:lang w:val="de-DE"/>
        </w:rPr>
      </w:pPr>
    </w:p>
    <w:p w14:paraId="48E8671E" w14:textId="77777777" w:rsidR="00B10E79" w:rsidRDefault="008226A2">
      <w:pPr>
        <w:spacing w:after="120" w:line="280" w:lineRule="exact"/>
        <w:rPr>
          <w:rFonts w:ascii="Arial" w:hAnsi="Arial" w:cs="Arial"/>
          <w:b/>
          <w:bCs/>
          <w:sz w:val="18"/>
          <w:szCs w:val="18"/>
        </w:rPr>
      </w:pPr>
      <w:r>
        <w:rPr>
          <w:rFonts w:ascii="Arial" w:hAnsi="Arial" w:cs="Arial"/>
          <w:b/>
          <w:bCs/>
          <w:sz w:val="18"/>
          <w:szCs w:val="18"/>
        </w:rPr>
        <w:t>Verfügbares Bildmaterial</w:t>
      </w:r>
    </w:p>
    <w:p w14:paraId="16C8B56E" w14:textId="77777777" w:rsidR="00B10E79" w:rsidRDefault="008226A2">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74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719"/>
      </w:tblGrid>
      <w:tr w:rsidR="00B10E79" w14:paraId="48F6FC13" w14:textId="77777777" w:rsidTr="008E60D4">
        <w:trPr>
          <w:trHeight w:val="1701"/>
        </w:trPr>
        <w:tc>
          <w:tcPr>
            <w:tcW w:w="3719" w:type="dxa"/>
          </w:tcPr>
          <w:p w14:paraId="68220BD8" w14:textId="33C8FCEC" w:rsidR="00B10E79" w:rsidRPr="008E60D4" w:rsidRDefault="008226A2">
            <w:pPr>
              <w:pStyle w:val="txt"/>
              <w:rPr>
                <w:bCs/>
                <w:sz w:val="16"/>
                <w:szCs w:val="16"/>
                <w:lang w:val="es-ES"/>
              </w:rPr>
            </w:pPr>
            <w:r>
              <w:rPr>
                <w:b/>
                <w:lang w:val="es-ES"/>
              </w:rPr>
              <w:br/>
            </w:r>
            <w:r w:rsidR="00861D40">
              <w:rPr>
                <w:noProof/>
              </w:rPr>
              <w:drawing>
                <wp:inline distT="0" distB="0" distL="0" distR="0" wp14:anchorId="314BFE02" wp14:editId="2B27DFFF">
                  <wp:extent cx="2272665" cy="12782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2665" cy="1278255"/>
                          </a:xfrm>
                          <a:prstGeom prst="rect">
                            <a:avLst/>
                          </a:prstGeom>
                          <a:noFill/>
                          <a:ln>
                            <a:noFill/>
                          </a:ln>
                        </pic:spPr>
                      </pic:pic>
                    </a:graphicData>
                  </a:graphic>
                </wp:inline>
              </w:drawing>
            </w:r>
            <w:r w:rsidR="00861D40">
              <w:rPr>
                <w:bCs/>
                <w:sz w:val="16"/>
                <w:szCs w:val="16"/>
                <w:lang w:val="es-ES"/>
              </w:rPr>
              <w:t xml:space="preserve"> </w:t>
            </w:r>
            <w:r>
              <w:rPr>
                <w:bCs/>
                <w:sz w:val="16"/>
                <w:szCs w:val="16"/>
                <w:lang w:val="es-ES"/>
              </w:rPr>
              <w:t xml:space="preserve">Bildquelle: </w:t>
            </w:r>
            <w:r w:rsidR="002E6F45">
              <w:rPr>
                <w:bCs/>
                <w:sz w:val="16"/>
                <w:szCs w:val="16"/>
                <w:lang w:val="es-ES"/>
              </w:rPr>
              <w:t>Würth Elektronik</w:t>
            </w:r>
          </w:p>
          <w:p w14:paraId="4F9D8A99" w14:textId="096EF6E6" w:rsidR="00B10E79" w:rsidRDefault="008E60D4" w:rsidP="008E60D4">
            <w:pPr>
              <w:autoSpaceDE w:val="0"/>
              <w:autoSpaceDN w:val="0"/>
              <w:adjustRightInd w:val="0"/>
              <w:rPr>
                <w:rFonts w:ascii="Arial" w:hAnsi="Arial" w:cs="Arial"/>
                <w:b/>
                <w:bCs/>
                <w:sz w:val="18"/>
                <w:szCs w:val="18"/>
              </w:rPr>
            </w:pPr>
            <w:r w:rsidRPr="008E60D4">
              <w:rPr>
                <w:rFonts w:ascii="Arial" w:hAnsi="Arial" w:cs="Arial"/>
                <w:b/>
                <w:bCs/>
                <w:sz w:val="18"/>
                <w:szCs w:val="18"/>
              </w:rPr>
              <w:t>Alexander Gerfer, CTO der Würth Elektronik eiSos Gruppe, eröffnete die European</w:t>
            </w:r>
            <w:r w:rsidR="00ED587F">
              <w:rPr>
                <w:rFonts w:ascii="Arial" w:hAnsi="Arial" w:cs="Arial"/>
                <w:b/>
                <w:bCs/>
                <w:sz w:val="18"/>
                <w:szCs w:val="18"/>
              </w:rPr>
              <w:t>-</w:t>
            </w:r>
            <w:r w:rsidRPr="008E60D4">
              <w:rPr>
                <w:rFonts w:ascii="Arial" w:hAnsi="Arial" w:cs="Arial"/>
                <w:b/>
                <w:bCs/>
                <w:sz w:val="18"/>
                <w:szCs w:val="18"/>
              </w:rPr>
              <w:t>Hyperloop</w:t>
            </w:r>
            <w:r w:rsidR="00ED587F">
              <w:rPr>
                <w:rFonts w:ascii="Arial" w:hAnsi="Arial" w:cs="Arial"/>
                <w:b/>
                <w:bCs/>
                <w:sz w:val="18"/>
                <w:szCs w:val="18"/>
              </w:rPr>
              <w:t>-</w:t>
            </w:r>
            <w:r w:rsidRPr="008E60D4">
              <w:rPr>
                <w:rFonts w:ascii="Arial" w:hAnsi="Arial" w:cs="Arial"/>
                <w:b/>
                <w:bCs/>
                <w:sz w:val="18"/>
                <w:szCs w:val="18"/>
              </w:rPr>
              <w:t>Week</w:t>
            </w:r>
            <w:r w:rsidR="00ED587F">
              <w:rPr>
                <w:rFonts w:ascii="Arial" w:hAnsi="Arial" w:cs="Arial"/>
                <w:b/>
                <w:bCs/>
                <w:sz w:val="18"/>
                <w:szCs w:val="18"/>
              </w:rPr>
              <w:t>-</w:t>
            </w:r>
            <w:r w:rsidRPr="008E60D4">
              <w:rPr>
                <w:rFonts w:ascii="Arial" w:hAnsi="Arial" w:cs="Arial"/>
                <w:b/>
                <w:bCs/>
                <w:sz w:val="18"/>
                <w:szCs w:val="18"/>
              </w:rPr>
              <w:t>Konferenzwoche in Valencia.</w:t>
            </w:r>
            <w:r>
              <w:rPr>
                <w:rFonts w:ascii="Arial" w:hAnsi="Arial" w:cs="Arial"/>
                <w:b/>
                <w:bCs/>
                <w:sz w:val="18"/>
                <w:szCs w:val="18"/>
              </w:rPr>
              <w:br/>
            </w:r>
          </w:p>
        </w:tc>
        <w:tc>
          <w:tcPr>
            <w:tcW w:w="3719" w:type="dxa"/>
          </w:tcPr>
          <w:p w14:paraId="2C6A82CC" w14:textId="77777777" w:rsidR="008E60D4" w:rsidRPr="008E60D4" w:rsidRDefault="008E60D4" w:rsidP="008E60D4">
            <w:pPr>
              <w:pStyle w:val="txt"/>
              <w:rPr>
                <w:bCs/>
                <w:sz w:val="16"/>
                <w:szCs w:val="16"/>
                <w:lang w:val="es-ES"/>
              </w:rPr>
            </w:pPr>
            <w:r>
              <w:rPr>
                <w:b/>
                <w:lang w:val="es-ES"/>
              </w:rPr>
              <w:br/>
            </w:r>
            <w:r>
              <w:rPr>
                <w:noProof/>
              </w:rPr>
              <w:drawing>
                <wp:inline distT="0" distB="0" distL="0" distR="0" wp14:anchorId="507D8E72" wp14:editId="2644C237">
                  <wp:extent cx="2268000" cy="1275711"/>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000" cy="1275711"/>
                          </a:xfrm>
                          <a:prstGeom prst="rect">
                            <a:avLst/>
                          </a:prstGeom>
                          <a:noFill/>
                          <a:ln>
                            <a:noFill/>
                          </a:ln>
                        </pic:spPr>
                      </pic:pic>
                    </a:graphicData>
                  </a:graphic>
                </wp:inline>
              </w:drawing>
            </w:r>
            <w:r>
              <w:rPr>
                <w:b/>
                <w:lang w:val="es-ES"/>
              </w:rPr>
              <w:br/>
            </w:r>
            <w:r>
              <w:rPr>
                <w:bCs/>
                <w:sz w:val="16"/>
                <w:szCs w:val="16"/>
                <w:lang w:val="es-ES"/>
              </w:rPr>
              <w:t>Bildquelle: Würth Elektronik</w:t>
            </w:r>
          </w:p>
          <w:p w14:paraId="0D427108" w14:textId="07161E50" w:rsidR="006722D8" w:rsidRPr="008E60D4" w:rsidRDefault="008E60D4" w:rsidP="008E60D4">
            <w:pPr>
              <w:pStyle w:val="txt"/>
              <w:rPr>
                <w:b/>
                <w:lang w:val="es-ES"/>
              </w:rPr>
            </w:pPr>
            <w:r w:rsidRPr="008E60D4">
              <w:rPr>
                <w:b/>
                <w:bCs/>
                <w:sz w:val="18"/>
                <w:szCs w:val="18"/>
              </w:rPr>
              <w:t>Alexander Gerfer, CTO der Würth Elektronik eiSos Gruppe</w:t>
            </w:r>
          </w:p>
        </w:tc>
      </w:tr>
    </w:tbl>
    <w:p w14:paraId="46313946" w14:textId="77777777" w:rsidR="00B10E79" w:rsidRDefault="00B10E79">
      <w:pPr>
        <w:rPr>
          <w:rFonts w:ascii="Arial" w:hAnsi="Arial"/>
          <w:b/>
          <w:bCs/>
          <w:sz w:val="18"/>
          <w:szCs w:val="18"/>
        </w:rPr>
      </w:pPr>
    </w:p>
    <w:p w14:paraId="696EFA22" w14:textId="77777777" w:rsidR="00B10E79" w:rsidRDefault="008226A2">
      <w:pPr>
        <w:rPr>
          <w:rFonts w:ascii="Arial" w:hAnsi="Arial"/>
          <w:b/>
          <w:bCs/>
          <w:sz w:val="18"/>
          <w:szCs w:val="18"/>
        </w:rPr>
      </w:pPr>
      <w:r>
        <w:rPr>
          <w:rFonts w:ascii="Arial" w:hAnsi="Arial"/>
          <w:b/>
          <w:bCs/>
          <w:sz w:val="18"/>
          <w:szCs w:val="18"/>
        </w:rPr>
        <w:br w:type="page"/>
      </w:r>
    </w:p>
    <w:p w14:paraId="532FB7F9" w14:textId="1005FAD0" w:rsidR="00B10E79" w:rsidRDefault="00B10E79">
      <w:pPr>
        <w:pStyle w:val="PITextkrper"/>
        <w:rPr>
          <w:b/>
          <w:bCs/>
          <w:sz w:val="18"/>
          <w:szCs w:val="18"/>
          <w:lang w:val="de-DE"/>
        </w:rPr>
      </w:pPr>
    </w:p>
    <w:tbl>
      <w:tblPr>
        <w:tblW w:w="74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4"/>
        <w:gridCol w:w="3294"/>
      </w:tblGrid>
      <w:tr w:rsidR="00232CF6" w14:paraId="4BC2F66C" w14:textId="77777777" w:rsidTr="00E66348">
        <w:trPr>
          <w:trHeight w:val="1701"/>
        </w:trPr>
        <w:tc>
          <w:tcPr>
            <w:tcW w:w="4144" w:type="dxa"/>
          </w:tcPr>
          <w:p w14:paraId="11A97113" w14:textId="24B19FF9" w:rsidR="00232CF6" w:rsidRPr="008E60D4" w:rsidRDefault="00232CF6" w:rsidP="004B224A">
            <w:pPr>
              <w:pStyle w:val="txt"/>
              <w:rPr>
                <w:bCs/>
                <w:sz w:val="16"/>
                <w:szCs w:val="16"/>
                <w:lang w:val="es-ES"/>
              </w:rPr>
            </w:pPr>
            <w:r>
              <w:rPr>
                <w:b/>
                <w:lang w:val="es-ES"/>
              </w:rPr>
              <w:br/>
            </w:r>
            <w:r w:rsidR="00861D40">
              <w:rPr>
                <w:noProof/>
              </w:rPr>
              <w:drawing>
                <wp:inline distT="0" distB="0" distL="0" distR="0" wp14:anchorId="0F7FEA1D" wp14:editId="5AAC7281">
                  <wp:extent cx="2542540" cy="14300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2540" cy="1430020"/>
                          </a:xfrm>
                          <a:prstGeom prst="rect">
                            <a:avLst/>
                          </a:prstGeom>
                          <a:noFill/>
                          <a:ln>
                            <a:noFill/>
                          </a:ln>
                        </pic:spPr>
                      </pic:pic>
                    </a:graphicData>
                  </a:graphic>
                </wp:inline>
              </w:drawing>
            </w:r>
            <w:r w:rsidR="00861D40">
              <w:rPr>
                <w:bCs/>
                <w:sz w:val="16"/>
                <w:szCs w:val="16"/>
                <w:lang w:val="es-ES"/>
              </w:rPr>
              <w:t xml:space="preserve"> </w:t>
            </w:r>
            <w:r>
              <w:rPr>
                <w:bCs/>
                <w:sz w:val="16"/>
                <w:szCs w:val="16"/>
                <w:lang w:val="es-ES"/>
              </w:rPr>
              <w:t>Bildquelle: Würth Elektronik</w:t>
            </w:r>
          </w:p>
          <w:p w14:paraId="2C63B27B" w14:textId="4158D681" w:rsidR="00232CF6" w:rsidRDefault="00A4328D" w:rsidP="004B224A">
            <w:pPr>
              <w:autoSpaceDE w:val="0"/>
              <w:autoSpaceDN w:val="0"/>
              <w:adjustRightInd w:val="0"/>
              <w:rPr>
                <w:rFonts w:ascii="Arial" w:hAnsi="Arial" w:cs="Arial"/>
                <w:b/>
                <w:bCs/>
                <w:sz w:val="18"/>
                <w:szCs w:val="18"/>
              </w:rPr>
            </w:pPr>
            <w:r w:rsidRPr="00A4328D">
              <w:rPr>
                <w:rFonts w:ascii="Arial" w:hAnsi="Arial" w:cs="Arial"/>
                <w:b/>
                <w:bCs/>
                <w:sz w:val="18"/>
                <w:szCs w:val="18"/>
              </w:rPr>
              <w:t>Technische Einblicke in die Konstruktion der Pods</w:t>
            </w:r>
            <w:r w:rsidR="00232CF6">
              <w:rPr>
                <w:rFonts w:ascii="Arial" w:hAnsi="Arial" w:cs="Arial"/>
                <w:b/>
                <w:bCs/>
                <w:sz w:val="18"/>
                <w:szCs w:val="18"/>
              </w:rPr>
              <w:br/>
            </w:r>
          </w:p>
        </w:tc>
        <w:tc>
          <w:tcPr>
            <w:tcW w:w="3294" w:type="dxa"/>
          </w:tcPr>
          <w:p w14:paraId="07C2E497" w14:textId="123C983A" w:rsidR="00232CF6" w:rsidRPr="008E60D4" w:rsidRDefault="00232CF6" w:rsidP="004B224A">
            <w:pPr>
              <w:pStyle w:val="txt"/>
              <w:rPr>
                <w:bCs/>
                <w:sz w:val="16"/>
                <w:szCs w:val="16"/>
                <w:lang w:val="es-ES"/>
              </w:rPr>
            </w:pPr>
            <w:r>
              <w:rPr>
                <w:b/>
                <w:lang w:val="es-ES"/>
              </w:rPr>
              <w:br/>
            </w:r>
            <w:r w:rsidR="00861D40">
              <w:rPr>
                <w:noProof/>
              </w:rPr>
              <w:drawing>
                <wp:inline distT="0" distB="0" distL="0" distR="0" wp14:anchorId="2F04BD71" wp14:editId="2D0AABFB">
                  <wp:extent cx="1905197" cy="1429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197" cy="1429200"/>
                          </a:xfrm>
                          <a:prstGeom prst="rect">
                            <a:avLst/>
                          </a:prstGeom>
                          <a:noFill/>
                          <a:ln>
                            <a:noFill/>
                          </a:ln>
                        </pic:spPr>
                      </pic:pic>
                    </a:graphicData>
                  </a:graphic>
                </wp:inline>
              </w:drawing>
            </w:r>
            <w:r w:rsidR="00861D40">
              <w:rPr>
                <w:bCs/>
                <w:sz w:val="16"/>
                <w:szCs w:val="16"/>
                <w:lang w:val="es-ES"/>
              </w:rPr>
              <w:t xml:space="preserve"> </w:t>
            </w:r>
            <w:r>
              <w:rPr>
                <w:bCs/>
                <w:sz w:val="16"/>
                <w:szCs w:val="16"/>
                <w:lang w:val="es-ES"/>
              </w:rPr>
              <w:t>Bildquelle: Würth Elektronik</w:t>
            </w:r>
          </w:p>
          <w:p w14:paraId="5AC82868" w14:textId="0102982C" w:rsidR="00232CF6" w:rsidRPr="008E60D4" w:rsidRDefault="002E2AB0" w:rsidP="004B224A">
            <w:pPr>
              <w:pStyle w:val="txt"/>
              <w:rPr>
                <w:b/>
                <w:lang w:val="es-ES"/>
              </w:rPr>
            </w:pPr>
            <w:r>
              <w:rPr>
                <w:b/>
                <w:bCs/>
                <w:sz w:val="18"/>
                <w:szCs w:val="18"/>
              </w:rPr>
              <w:t xml:space="preserve">Das </w:t>
            </w:r>
            <w:r w:rsidRPr="002E2AB0">
              <w:rPr>
                <w:b/>
                <w:bCs/>
                <w:sz w:val="18"/>
                <w:szCs w:val="18"/>
              </w:rPr>
              <w:t xml:space="preserve">Hyperloop </w:t>
            </w:r>
            <w:r>
              <w:rPr>
                <w:b/>
                <w:bCs/>
                <w:sz w:val="18"/>
                <w:szCs w:val="18"/>
              </w:rPr>
              <w:t xml:space="preserve">Team </w:t>
            </w:r>
            <w:r w:rsidRPr="002E2AB0">
              <w:rPr>
                <w:b/>
                <w:bCs/>
                <w:sz w:val="18"/>
                <w:szCs w:val="18"/>
              </w:rPr>
              <w:t>CHF des Centro Superior de Innovación y Desarollo Madrid</w:t>
            </w:r>
            <w:r>
              <w:rPr>
                <w:b/>
                <w:bCs/>
                <w:sz w:val="18"/>
                <w:szCs w:val="18"/>
              </w:rPr>
              <w:t xml:space="preserve"> zusammen mit </w:t>
            </w:r>
            <w:r w:rsidRPr="002E2AB0">
              <w:rPr>
                <w:b/>
                <w:bCs/>
                <w:sz w:val="18"/>
                <w:szCs w:val="18"/>
              </w:rPr>
              <w:t xml:space="preserve">Alexander </w:t>
            </w:r>
            <w:r>
              <w:rPr>
                <w:b/>
                <w:bCs/>
                <w:sz w:val="18"/>
                <w:szCs w:val="18"/>
              </w:rPr>
              <w:t>G</w:t>
            </w:r>
            <w:r w:rsidRPr="002E2AB0">
              <w:rPr>
                <w:b/>
                <w:bCs/>
                <w:sz w:val="18"/>
                <w:szCs w:val="18"/>
              </w:rPr>
              <w:t>erfer</w:t>
            </w:r>
            <w:r>
              <w:rPr>
                <w:b/>
                <w:bCs/>
                <w:sz w:val="18"/>
                <w:szCs w:val="18"/>
              </w:rPr>
              <w:t xml:space="preserve"> (2. v. </w:t>
            </w:r>
            <w:r w:rsidR="008E41E2">
              <w:rPr>
                <w:b/>
                <w:bCs/>
                <w:sz w:val="18"/>
                <w:szCs w:val="18"/>
              </w:rPr>
              <w:t>r</w:t>
            </w:r>
            <w:r>
              <w:rPr>
                <w:b/>
                <w:bCs/>
                <w:sz w:val="18"/>
                <w:szCs w:val="18"/>
              </w:rPr>
              <w:t xml:space="preserve">.), </w:t>
            </w:r>
            <w:r w:rsidRPr="008E60D4">
              <w:rPr>
                <w:b/>
                <w:bCs/>
                <w:sz w:val="18"/>
                <w:szCs w:val="18"/>
              </w:rPr>
              <w:t>CTO der Würth Elektronik eiSos Gruppe</w:t>
            </w:r>
            <w:r>
              <w:rPr>
                <w:b/>
                <w:bCs/>
                <w:sz w:val="18"/>
                <w:szCs w:val="18"/>
              </w:rPr>
              <w:br/>
            </w:r>
          </w:p>
        </w:tc>
      </w:tr>
    </w:tbl>
    <w:p w14:paraId="11746282" w14:textId="0F02D0FC" w:rsidR="00232CF6" w:rsidRDefault="00232CF6" w:rsidP="00232CF6">
      <w:pPr>
        <w:rPr>
          <w:rFonts w:ascii="Arial" w:hAnsi="Arial"/>
          <w:b/>
          <w:bCs/>
          <w:sz w:val="18"/>
          <w:szCs w:val="18"/>
        </w:rPr>
      </w:pPr>
    </w:p>
    <w:tbl>
      <w:tblPr>
        <w:tblW w:w="41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4"/>
      </w:tblGrid>
      <w:tr w:rsidR="00ED4E74" w14:paraId="11326CFF" w14:textId="77777777" w:rsidTr="00ED4E74">
        <w:trPr>
          <w:trHeight w:val="1701"/>
        </w:trPr>
        <w:tc>
          <w:tcPr>
            <w:tcW w:w="4144" w:type="dxa"/>
          </w:tcPr>
          <w:p w14:paraId="21BE0791" w14:textId="0367CAAA" w:rsidR="00ED4E74" w:rsidRPr="008E60D4" w:rsidRDefault="00ED4E74" w:rsidP="004B224A">
            <w:pPr>
              <w:pStyle w:val="txt"/>
              <w:rPr>
                <w:bCs/>
                <w:sz w:val="16"/>
                <w:szCs w:val="16"/>
                <w:lang w:val="es-ES"/>
              </w:rPr>
            </w:pPr>
            <w:r>
              <w:rPr>
                <w:b/>
                <w:lang w:val="es-ES"/>
              </w:rPr>
              <w:br/>
            </w:r>
            <w:r>
              <w:rPr>
                <w:noProof/>
              </w:rPr>
              <w:drawing>
                <wp:inline distT="0" distB="0" distL="0" distR="0" wp14:anchorId="5CA4FF92" wp14:editId="34F10468">
                  <wp:extent cx="2514016" cy="1885950"/>
                  <wp:effectExtent l="0" t="0" r="63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5571" cy="1887117"/>
                          </a:xfrm>
                          <a:prstGeom prst="rect">
                            <a:avLst/>
                          </a:prstGeom>
                          <a:noFill/>
                          <a:ln>
                            <a:noFill/>
                          </a:ln>
                        </pic:spPr>
                      </pic:pic>
                    </a:graphicData>
                  </a:graphic>
                </wp:inline>
              </w:drawing>
            </w:r>
            <w:r>
              <w:rPr>
                <w:bCs/>
                <w:sz w:val="16"/>
                <w:szCs w:val="16"/>
                <w:lang w:val="es-ES"/>
              </w:rPr>
              <w:t xml:space="preserve"> Bildquelle: Würth Elektronik</w:t>
            </w:r>
          </w:p>
          <w:p w14:paraId="1235151A" w14:textId="0CEC0AC9" w:rsidR="00ED4E74" w:rsidRDefault="00ED4E74" w:rsidP="004B224A">
            <w:pPr>
              <w:autoSpaceDE w:val="0"/>
              <w:autoSpaceDN w:val="0"/>
              <w:adjustRightInd w:val="0"/>
              <w:rPr>
                <w:rFonts w:ascii="Arial" w:hAnsi="Arial" w:cs="Arial"/>
                <w:b/>
                <w:bCs/>
                <w:sz w:val="18"/>
                <w:szCs w:val="18"/>
              </w:rPr>
            </w:pPr>
            <w:r w:rsidRPr="00F752DC">
              <w:rPr>
                <w:rFonts w:ascii="Arial" w:hAnsi="Arial" w:cs="Arial"/>
                <w:b/>
                <w:bCs/>
                <w:sz w:val="18"/>
                <w:szCs w:val="18"/>
              </w:rPr>
              <w:t>Partnerschaft mit der Fundacion Catedra an der Universität v</w:t>
            </w:r>
            <w:r>
              <w:rPr>
                <w:rFonts w:ascii="Arial" w:hAnsi="Arial" w:cs="Arial"/>
                <w:b/>
                <w:bCs/>
                <w:sz w:val="18"/>
                <w:szCs w:val="18"/>
              </w:rPr>
              <w:t>on</w:t>
            </w:r>
            <w:r w:rsidRPr="00F752DC">
              <w:rPr>
                <w:rFonts w:ascii="Arial" w:hAnsi="Arial" w:cs="Arial"/>
                <w:b/>
                <w:bCs/>
                <w:sz w:val="18"/>
                <w:szCs w:val="18"/>
              </w:rPr>
              <w:t xml:space="preserve"> Valencia</w:t>
            </w:r>
            <w:r>
              <w:rPr>
                <w:rFonts w:ascii="Arial" w:hAnsi="Arial" w:cs="Arial"/>
                <w:b/>
                <w:bCs/>
                <w:sz w:val="18"/>
                <w:szCs w:val="18"/>
              </w:rPr>
              <w:br/>
            </w:r>
          </w:p>
        </w:tc>
      </w:tr>
    </w:tbl>
    <w:p w14:paraId="568C352C" w14:textId="77777777" w:rsidR="00E66348" w:rsidRDefault="00E66348" w:rsidP="00E66348">
      <w:pPr>
        <w:rPr>
          <w:rFonts w:ascii="Arial" w:hAnsi="Arial"/>
          <w:b/>
          <w:bCs/>
          <w:sz w:val="18"/>
          <w:szCs w:val="18"/>
        </w:rPr>
      </w:pPr>
    </w:p>
    <w:p w14:paraId="0C3D7B8D" w14:textId="77777777" w:rsidR="00F752DC" w:rsidRDefault="00F752DC">
      <w:pPr>
        <w:pStyle w:val="PITextkrper"/>
        <w:rPr>
          <w:b/>
          <w:bCs/>
          <w:sz w:val="18"/>
          <w:szCs w:val="18"/>
          <w:lang w:val="de-DE"/>
        </w:rPr>
      </w:pPr>
    </w:p>
    <w:p w14:paraId="68B1B3C1" w14:textId="77777777" w:rsidR="00B10E79" w:rsidRDefault="008226A2">
      <w:pPr>
        <w:pStyle w:val="PITextkrper"/>
        <w:pBdr>
          <w:top w:val="single" w:sz="4" w:space="1" w:color="auto"/>
        </w:pBdr>
        <w:spacing w:before="240"/>
        <w:rPr>
          <w:b/>
          <w:sz w:val="20"/>
          <w:lang w:val="de-DE"/>
        </w:rPr>
      </w:pPr>
      <w:r>
        <w:rPr>
          <w:b/>
          <w:sz w:val="18"/>
          <w:szCs w:val="18"/>
          <w:lang w:val="de-DE"/>
        </w:rPr>
        <w:br/>
      </w:r>
      <w:r>
        <w:rPr>
          <w:b/>
          <w:sz w:val="20"/>
          <w:lang w:val="de-DE"/>
        </w:rPr>
        <w:t>Über die Würth Elektronik eiSos Gruppe</w:t>
      </w:r>
    </w:p>
    <w:p w14:paraId="0449ED53" w14:textId="77777777" w:rsidR="00B10E79" w:rsidRDefault="008226A2">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3224672" w14:textId="4054D2DF" w:rsidR="00B10E79" w:rsidRDefault="008226A2">
      <w:pPr>
        <w:pStyle w:val="Textkrper"/>
        <w:spacing w:before="120" w:after="120" w:line="276" w:lineRule="auto"/>
        <w:jc w:val="both"/>
        <w:rPr>
          <w:rFonts w:ascii="Arial" w:hAnsi="Arial"/>
          <w:b w:val="0"/>
        </w:rPr>
      </w:pPr>
      <w:r>
        <w:rPr>
          <w:rFonts w:ascii="Arial" w:hAnsi="Arial"/>
          <w:b w:val="0"/>
        </w:rPr>
        <w:t xml:space="preserve">Das Produktprogramm umfasst EMV-Komponenten, Induktivitäten, Übertrager, HF-Bauteile, Varistoren, Kondensatoren, Widerstände, Quarze, Oszillatoren, Power Module, Wireless Power Transfer, LEDs, Sensoren, Steckverbinder, </w:t>
      </w:r>
      <w:r>
        <w:rPr>
          <w:rFonts w:ascii="Arial" w:hAnsi="Arial"/>
          <w:b w:val="0"/>
        </w:rPr>
        <w:lastRenderedPageBreak/>
        <w:t>Stromversorgungselemente, Schalter, Taster, Verbindungstechnik, Sicherungshalter sowie Lösungen zur drahtlosen Datenübertragung.</w:t>
      </w:r>
    </w:p>
    <w:p w14:paraId="74F54D37" w14:textId="77777777" w:rsidR="00B10E79" w:rsidRDefault="008226A2">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1A033F7" w14:textId="77777777" w:rsidR="00B10E79" w:rsidRDefault="008226A2">
      <w:pPr>
        <w:pStyle w:val="Textkrper"/>
        <w:spacing w:before="120" w:after="120" w:line="276" w:lineRule="auto"/>
        <w:jc w:val="both"/>
        <w:rPr>
          <w:rFonts w:ascii="Arial" w:hAnsi="Arial"/>
          <w:b w:val="0"/>
        </w:rPr>
      </w:pPr>
      <w:r>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Pr>
          <w:rFonts w:ascii="Arial" w:hAnsi="Arial"/>
          <w:b w:val="0"/>
        </w:rPr>
        <w:br/>
        <w:t xml:space="preserve">(www.we-speed-up-the-future.com). </w:t>
      </w:r>
    </w:p>
    <w:p w14:paraId="79F63D4E" w14:textId="77777777" w:rsidR="00B10E79" w:rsidRDefault="008226A2">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14:paraId="769ACA7A" w14:textId="77777777" w:rsidR="00B10E79" w:rsidRDefault="008226A2">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2B569A57" w14:textId="0FCCDF4F" w:rsidR="00B10E79" w:rsidRDefault="008226A2">
      <w:pPr>
        <w:pStyle w:val="Textkrper"/>
        <w:spacing w:before="120" w:after="120" w:line="276" w:lineRule="auto"/>
        <w:rPr>
          <w:rFonts w:ascii="Arial" w:hAnsi="Arial"/>
        </w:rPr>
      </w:pPr>
      <w:r>
        <w:rPr>
          <w:rFonts w:ascii="Arial" w:hAnsi="Arial"/>
        </w:rPr>
        <w:t>Weitere Informationen unter www.we-online.</w:t>
      </w:r>
      <w:r w:rsidR="00742F4E">
        <w:rPr>
          <w:rFonts w:ascii="Arial" w:hAnsi="Arial"/>
        </w:rPr>
        <w:t>com</w:t>
      </w:r>
    </w:p>
    <w:p w14:paraId="346BC45D" w14:textId="77777777" w:rsidR="00B10E79" w:rsidRDefault="00B10E79">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10E79" w14:paraId="0B124899" w14:textId="77777777">
        <w:tc>
          <w:tcPr>
            <w:tcW w:w="3902" w:type="dxa"/>
            <w:hideMark/>
          </w:tcPr>
          <w:p w14:paraId="2558E593" w14:textId="77777777" w:rsidR="00B10E79" w:rsidRDefault="008226A2">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E6BFE4F" w14:textId="77777777" w:rsidR="00B10E79" w:rsidRDefault="008226A2">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70080898" w14:textId="77777777" w:rsidR="00B10E79" w:rsidRDefault="008226A2">
            <w:pPr>
              <w:spacing w:before="120" w:after="120" w:line="276" w:lineRule="auto"/>
              <w:rPr>
                <w:rFonts w:ascii="Arial" w:hAnsi="Arial" w:cs="Arial"/>
                <w:bCs/>
                <w:sz w:val="20"/>
                <w:lang w:val="it-IT"/>
              </w:rPr>
            </w:pPr>
            <w:r>
              <w:rPr>
                <w:rFonts w:ascii="Arial" w:hAnsi="Arial" w:cs="Arial"/>
                <w:sz w:val="20"/>
                <w:lang w:val="it-IT"/>
              </w:rPr>
              <w:t>Telefon: +49 7942 945-5186</w:t>
            </w:r>
            <w:r>
              <w:rPr>
                <w:rFonts w:ascii="Arial" w:hAnsi="Arial" w:cs="Arial"/>
                <w:sz w:val="20"/>
                <w:lang w:val="it-IT"/>
              </w:rPr>
              <w:br/>
            </w:r>
            <w:r>
              <w:rPr>
                <w:rFonts w:ascii="Arial" w:hAnsi="Arial" w:cs="Arial"/>
                <w:bCs/>
                <w:sz w:val="20"/>
                <w:lang w:val="it-IT"/>
              </w:rPr>
              <w:t>E-Mail: sarah.hurst@we-online.de</w:t>
            </w:r>
          </w:p>
          <w:p w14:paraId="7F3E9EA2" w14:textId="7E9B4362" w:rsidR="00B10E79" w:rsidRDefault="008226A2">
            <w:pPr>
              <w:spacing w:before="120" w:after="120" w:line="276" w:lineRule="auto"/>
              <w:rPr>
                <w:rFonts w:ascii="Arial" w:hAnsi="Arial" w:cs="Arial"/>
                <w:bCs/>
                <w:sz w:val="20"/>
              </w:rPr>
            </w:pPr>
            <w:r>
              <w:rPr>
                <w:rFonts w:ascii="Arial" w:hAnsi="Arial" w:cs="Arial"/>
                <w:bCs/>
                <w:sz w:val="20"/>
              </w:rPr>
              <w:t>www.we-online.</w:t>
            </w:r>
            <w:r w:rsidR="00B11CBD">
              <w:rPr>
                <w:rFonts w:ascii="Arial" w:hAnsi="Arial" w:cs="Arial"/>
                <w:bCs/>
                <w:sz w:val="20"/>
              </w:rPr>
              <w:t>com</w:t>
            </w:r>
          </w:p>
        </w:tc>
        <w:tc>
          <w:tcPr>
            <w:tcW w:w="3193" w:type="dxa"/>
            <w:hideMark/>
          </w:tcPr>
          <w:p w14:paraId="2058B0F4" w14:textId="77777777" w:rsidR="00B10E79" w:rsidRDefault="008226A2">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5893D1D" w14:textId="77777777" w:rsidR="00B10E79" w:rsidRDefault="008226A2">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7CFA250C" w14:textId="77777777" w:rsidR="00B10E79" w:rsidRDefault="008226A2">
            <w:pPr>
              <w:tabs>
                <w:tab w:val="left" w:pos="1065"/>
              </w:tabs>
              <w:spacing w:before="120" w:after="120" w:line="276" w:lineRule="auto"/>
              <w:rPr>
                <w:rFonts w:ascii="Arial" w:hAnsi="Arial" w:cs="Arial"/>
                <w:bCs/>
                <w:sz w:val="20"/>
                <w:lang w:val="it-IT"/>
              </w:rPr>
            </w:pPr>
            <w:r>
              <w:rPr>
                <w:rFonts w:ascii="Arial" w:hAnsi="Arial" w:cs="Arial"/>
                <w:bCs/>
                <w:sz w:val="20"/>
                <w:lang w:val="it-IT"/>
              </w:rPr>
              <w:t>Telefon: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236C414F" w14:textId="77777777" w:rsidR="00B10E79" w:rsidRDefault="008226A2">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777C157" w14:textId="77777777" w:rsidR="00B10E79" w:rsidRDefault="00B10E79">
      <w:pPr>
        <w:pStyle w:val="Textkrper"/>
        <w:spacing w:before="120" w:after="120" w:line="260" w:lineRule="exact"/>
      </w:pPr>
    </w:p>
    <w:sectPr w:rsidR="00B10E79">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2B09" w14:textId="77777777" w:rsidR="00B10E79" w:rsidRDefault="008226A2">
      <w:r>
        <w:separator/>
      </w:r>
    </w:p>
  </w:endnote>
  <w:endnote w:type="continuationSeparator" w:id="0">
    <w:p w14:paraId="430F5831" w14:textId="77777777" w:rsidR="00B10E79" w:rsidRDefault="0082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2069" w14:textId="0F495EC6" w:rsidR="00B10E79" w:rsidRDefault="008226A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A46C1">
      <w:rPr>
        <w:rFonts w:ascii="Arial" w:hAnsi="Arial" w:cs="Arial"/>
        <w:noProof/>
        <w:snapToGrid w:val="0"/>
        <w:sz w:val="16"/>
        <w:szCs w:val="16"/>
      </w:rPr>
      <w:t>WTH1PI959.docx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909D" w14:textId="77777777" w:rsidR="00B10E79" w:rsidRDefault="008226A2">
      <w:r>
        <w:separator/>
      </w:r>
    </w:p>
  </w:footnote>
  <w:footnote w:type="continuationSeparator" w:id="0">
    <w:p w14:paraId="23B8FF05" w14:textId="77777777" w:rsidR="00B10E79" w:rsidRDefault="00822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25EE" w14:textId="77777777" w:rsidR="00B10E79" w:rsidRDefault="008226A2">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0C66B836" wp14:editId="5BB5A650">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E79"/>
    <w:rsid w:val="00040D13"/>
    <w:rsid w:val="000F3A1A"/>
    <w:rsid w:val="00146D99"/>
    <w:rsid w:val="00161A29"/>
    <w:rsid w:val="001A4AB9"/>
    <w:rsid w:val="00232CF6"/>
    <w:rsid w:val="002875CD"/>
    <w:rsid w:val="002E2AB0"/>
    <w:rsid w:val="002E6F45"/>
    <w:rsid w:val="00314ABF"/>
    <w:rsid w:val="003A46C1"/>
    <w:rsid w:val="003D28CC"/>
    <w:rsid w:val="004319DC"/>
    <w:rsid w:val="00483093"/>
    <w:rsid w:val="004A31F3"/>
    <w:rsid w:val="006340E1"/>
    <w:rsid w:val="006722D8"/>
    <w:rsid w:val="0070249B"/>
    <w:rsid w:val="00742F4E"/>
    <w:rsid w:val="00745992"/>
    <w:rsid w:val="007B3572"/>
    <w:rsid w:val="008226A2"/>
    <w:rsid w:val="0085736E"/>
    <w:rsid w:val="00861D40"/>
    <w:rsid w:val="008C7C8B"/>
    <w:rsid w:val="008E41E2"/>
    <w:rsid w:val="008E60D4"/>
    <w:rsid w:val="00A4328D"/>
    <w:rsid w:val="00B10E79"/>
    <w:rsid w:val="00B11CBD"/>
    <w:rsid w:val="00B336E3"/>
    <w:rsid w:val="00B72E3D"/>
    <w:rsid w:val="00BB103E"/>
    <w:rsid w:val="00BD640E"/>
    <w:rsid w:val="00C64A7B"/>
    <w:rsid w:val="00D063B9"/>
    <w:rsid w:val="00D368A4"/>
    <w:rsid w:val="00D870CE"/>
    <w:rsid w:val="00E44F6B"/>
    <w:rsid w:val="00E66348"/>
    <w:rsid w:val="00E92816"/>
    <w:rsid w:val="00ED4E74"/>
    <w:rsid w:val="00ED587F"/>
    <w:rsid w:val="00F720ED"/>
    <w:rsid w:val="00F7490C"/>
    <w:rsid w:val="00F752DC"/>
    <w:rsid w:val="00FB02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961C0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sid w:val="00B72E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597">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0038923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6520648">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3726569">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1661490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6282040">
      <w:bodyDiv w:val="1"/>
      <w:marLeft w:val="0"/>
      <w:marRight w:val="0"/>
      <w:marTop w:val="0"/>
      <w:marBottom w:val="0"/>
      <w:divBdr>
        <w:top w:val="none" w:sz="0" w:space="0" w:color="auto"/>
        <w:left w:val="none" w:sz="0" w:space="0" w:color="auto"/>
        <w:bottom w:val="none" w:sz="0" w:space="0" w:color="auto"/>
        <w:right w:val="none" w:sz="0" w:space="0" w:color="auto"/>
      </w:divBdr>
    </w:div>
    <w:div w:id="136170910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767929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477193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yperloopweek.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E44CB-2E6D-42EF-B178-81DDCD47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5633</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6424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b.basilio@htcmde.onmicrosoft.com</cp:lastModifiedBy>
  <cp:revision>5</cp:revision>
  <cp:lastPrinted>2017-06-23T08:32:00Z</cp:lastPrinted>
  <dcterms:created xsi:type="dcterms:W3CDTF">2021-07-27T11:55:00Z</dcterms:created>
  <dcterms:modified xsi:type="dcterms:W3CDTF">2021-07-27T12:03:00Z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