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6192" w14:textId="77777777" w:rsidR="00B27A20" w:rsidRDefault="004E05C1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4520F2B5" w14:textId="77777777" w:rsidR="00B27A20" w:rsidRDefault="004E05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erweitert </w:t>
      </w:r>
      <w:proofErr w:type="spellStart"/>
      <w:r>
        <w:rPr>
          <w:rFonts w:ascii="Arial" w:hAnsi="Arial" w:cs="Arial"/>
          <w:b/>
          <w:bCs/>
        </w:rPr>
        <w:t>Koaxialsteckerangebot</w:t>
      </w:r>
      <w:proofErr w:type="spellEnd"/>
      <w:r>
        <w:rPr>
          <w:rFonts w:ascii="Arial" w:hAnsi="Arial" w:cs="Arial"/>
          <w:b/>
          <w:bCs/>
        </w:rPr>
        <w:t xml:space="preserve"> um Ultra-</w:t>
      </w:r>
      <w:proofErr w:type="spellStart"/>
      <w:r>
        <w:rPr>
          <w:rFonts w:ascii="Arial" w:hAnsi="Arial" w:cs="Arial"/>
          <w:b/>
          <w:bCs/>
        </w:rPr>
        <w:t>Miniature</w:t>
      </w:r>
      <w:proofErr w:type="spellEnd"/>
      <w:r>
        <w:rPr>
          <w:rFonts w:ascii="Arial" w:hAnsi="Arial" w:cs="Arial"/>
          <w:b/>
          <w:bCs/>
        </w:rPr>
        <w:t xml:space="preserve"> RF </w:t>
      </w:r>
      <w:proofErr w:type="spellStart"/>
      <w:r>
        <w:rPr>
          <w:rFonts w:ascii="Arial" w:hAnsi="Arial" w:cs="Arial"/>
          <w:b/>
          <w:bCs/>
        </w:rPr>
        <w:t>Coaxial</w:t>
      </w:r>
      <w:proofErr w:type="spellEnd"/>
      <w:r>
        <w:rPr>
          <w:rFonts w:ascii="Arial" w:hAnsi="Arial" w:cs="Arial"/>
          <w:b/>
          <w:bCs/>
        </w:rPr>
        <w:t xml:space="preserve"> Connector</w:t>
      </w:r>
    </w:p>
    <w:p w14:paraId="1C0BED56" w14:textId="77777777" w:rsidR="00B27A20" w:rsidRDefault="004E05C1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Der perfekte Antennenanschluss</w:t>
      </w:r>
    </w:p>
    <w:p w14:paraId="109CBF15" w14:textId="067E7E1D" w:rsidR="00B27A20" w:rsidRDefault="004E05C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611270">
        <w:rPr>
          <w:rFonts w:ascii="Arial" w:hAnsi="Arial"/>
          <w:color w:val="000000"/>
        </w:rPr>
        <w:t xml:space="preserve">22. Juli </w:t>
      </w:r>
      <w:r>
        <w:rPr>
          <w:rFonts w:ascii="Arial" w:hAnsi="Arial"/>
          <w:color w:val="000000"/>
        </w:rPr>
        <w:t>2021 – WR-UMRF (Ultra-</w:t>
      </w:r>
      <w:proofErr w:type="spellStart"/>
      <w:r>
        <w:rPr>
          <w:rFonts w:ascii="Arial" w:hAnsi="Arial"/>
          <w:color w:val="000000"/>
        </w:rPr>
        <w:t>Miniature</w:t>
      </w:r>
      <w:proofErr w:type="spellEnd"/>
      <w:r>
        <w:rPr>
          <w:rFonts w:ascii="Arial" w:hAnsi="Arial"/>
          <w:color w:val="000000"/>
        </w:rPr>
        <w:t xml:space="preserve"> RF </w:t>
      </w:r>
      <w:proofErr w:type="spellStart"/>
      <w:r>
        <w:rPr>
          <w:rFonts w:ascii="Arial" w:hAnsi="Arial"/>
          <w:color w:val="000000"/>
        </w:rPr>
        <w:t>Coaxial</w:t>
      </w:r>
      <w:proofErr w:type="spellEnd"/>
      <w:r>
        <w:rPr>
          <w:rFonts w:ascii="Arial" w:hAnsi="Arial"/>
          <w:color w:val="000000"/>
        </w:rPr>
        <w:t xml:space="preserve"> Connector) ist ein neuer, </w:t>
      </w:r>
      <w:proofErr w:type="gramStart"/>
      <w:r>
        <w:rPr>
          <w:rFonts w:ascii="Arial" w:hAnsi="Arial"/>
          <w:color w:val="000000"/>
        </w:rPr>
        <w:t>extrem kompakter</w:t>
      </w:r>
      <w:proofErr w:type="gramEnd"/>
      <w:r>
        <w:rPr>
          <w:rFonts w:ascii="Arial" w:hAnsi="Arial"/>
          <w:color w:val="000000"/>
        </w:rPr>
        <w:t xml:space="preserve"> Hochfrequenzkoaxialverbinder von Würth Elektronik. Stecker und Buchse rasten ein und bilden eine stabile rechtwinklige Kabel-zu-Platine-Steckverbindung von nur 2,5 mm Höhe. Diese kostengünstige Verbindungstechnik ist insbesondere für die Verbindung von Antennen zu Funkmodulen von Interesse. Der Frequenzbereich reicht bis zu 6 GHz bei 50 Ohm.</w:t>
      </w:r>
    </w:p>
    <w:p w14:paraId="685B3D00" w14:textId="77777777" w:rsidR="00B27A20" w:rsidRDefault="004E05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Mit der geringen Höhe von 2,5 mm ist WR-UMRF eine schlanke Verbindungslösung, die zudem nur 3,1 × 3,0 mm Grundfläche für die Leiterplattenaufnahmen erfordert. Von den technischen Daten bleibt WR-UMRF kompatibel mit vielen ähnlichen Produkten auf dem Markt.</w:t>
      </w:r>
    </w:p>
    <w:p w14:paraId="0F4027EF" w14:textId="6DF6732D" w:rsidR="00B27A20" w:rsidRDefault="004E05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Würth Elektronik bietet zu den WR-UMRF-Steckern auch konfektionierte Kabel von UMRF auf UMRF, SMA oder RPSMA-</w:t>
      </w:r>
      <w:proofErr w:type="spellStart"/>
      <w:r>
        <w:rPr>
          <w:rFonts w:ascii="Arial" w:hAnsi="Arial"/>
          <w:b w:val="0"/>
          <w:bCs w:val="0"/>
          <w:color w:val="000000"/>
        </w:rPr>
        <w:t>Bulkhead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an – wahlweise auch mit Schutzklasse IP67. Die verfügbaren Kabeldurchmesser sind 1,13, 1,32 und 1,37 mm. </w:t>
      </w:r>
    </w:p>
    <w:p w14:paraId="3B8746A2" w14:textId="048EF510" w:rsidR="003B0D16" w:rsidRPr="003B0D16" w:rsidRDefault="004E05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WR-UMRF-Buchse und -Stecker sind ohne Mindestbestellmenge ab Lager verfügbar. Kostenlose Muster werden auf Anforderung gestellt.</w:t>
      </w:r>
    </w:p>
    <w:p w14:paraId="33BBF97B" w14:textId="77777777" w:rsidR="002F221B" w:rsidRPr="00F630C4" w:rsidRDefault="002F221B" w:rsidP="002F221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D5EAF96" w14:textId="77777777" w:rsidR="002F221B" w:rsidRPr="00F630C4" w:rsidRDefault="002F221B" w:rsidP="002F221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482E768" w14:textId="77777777" w:rsidR="002F221B" w:rsidRDefault="002F221B" w:rsidP="002F221B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8" w:history="1">
        <w:r w:rsidRPr="000E4A97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71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</w:tblGrid>
      <w:tr w:rsidR="00B27A20" w14:paraId="1D0BCD37" w14:textId="77777777" w:rsidTr="003B0D16">
        <w:trPr>
          <w:trHeight w:val="1701"/>
        </w:trPr>
        <w:tc>
          <w:tcPr>
            <w:tcW w:w="3719" w:type="dxa"/>
          </w:tcPr>
          <w:p w14:paraId="2FA9F796" w14:textId="368714F7" w:rsidR="00B27A20" w:rsidRDefault="004E05C1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3B0D16">
              <w:rPr>
                <w:noProof/>
              </w:rPr>
              <w:drawing>
                <wp:inline distT="0" distB="0" distL="0" distR="0" wp14:anchorId="4DDF2B57" wp14:editId="058E79C2">
                  <wp:extent cx="2139950" cy="1292225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64" b="18249"/>
                          <a:stretch/>
                        </pic:blipFill>
                        <pic:spPr bwMode="auto">
                          <a:xfrm>
                            <a:off x="0" y="0"/>
                            <a:ext cx="213995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62F646ED" w14:textId="1BA0FD16" w:rsidR="00B27A20" w:rsidRDefault="004E05C1" w:rsidP="003B0D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Extrem kompakter Hochfrequenzkoaxialverbinder WR-UMRF</w:t>
            </w:r>
            <w:r w:rsidR="003B0D16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3613F618" w14:textId="77777777" w:rsidR="00B27A20" w:rsidRDefault="00B27A2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6D4BDAD" w14:textId="77777777" w:rsidR="00B27A20" w:rsidRDefault="00B27A2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5787CFD" w14:textId="77777777" w:rsidR="005128D3" w:rsidRPr="00F630C4" w:rsidRDefault="005128D3" w:rsidP="005128D3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die 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7A5F9886" w14:textId="77777777" w:rsidR="005128D3" w:rsidRPr="00F630C4" w:rsidRDefault="005128D3" w:rsidP="005128D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406B49BC" w14:textId="77777777" w:rsidR="005128D3" w:rsidRPr="00F630C4" w:rsidRDefault="005128D3" w:rsidP="005128D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6EF89147" w14:textId="77777777" w:rsidR="005128D3" w:rsidRPr="00F630C4" w:rsidRDefault="005128D3" w:rsidP="005128D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50EA44C8" w14:textId="77777777" w:rsidR="005128D3" w:rsidRPr="00F630C4" w:rsidRDefault="005128D3" w:rsidP="005128D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Durch die Technologiepartnerschaft mit dem Formel-E-Team Audi Sport ABT Schaeffler und die Unterstützung der Formula-Student-Rennserie zeigt das Unternehmen seine Innovationsstärke im Bereich eMobility </w:t>
      </w:r>
      <w:r w:rsidRPr="00F630C4">
        <w:rPr>
          <w:rFonts w:ascii="Arial" w:hAnsi="Arial"/>
          <w:b w:val="0"/>
        </w:rPr>
        <w:br/>
        <w:t xml:space="preserve">(www.we-speed-up-the-future.com). </w:t>
      </w:r>
    </w:p>
    <w:p w14:paraId="465D8D63" w14:textId="77777777" w:rsidR="005128D3" w:rsidRPr="00F630C4" w:rsidRDefault="005128D3" w:rsidP="005128D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Würth Elektronik ist Teil der Würth-Gruppe, dem Weltmarktführer für Montage- und Befestigungstechnik. Das Unternehmen beschäftigt 7 300 Mitarbeite</w:t>
      </w:r>
      <w:r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hat im Jahr 20</w:t>
      </w:r>
      <w:r>
        <w:rPr>
          <w:rFonts w:ascii="Arial" w:hAnsi="Arial"/>
          <w:b w:val="0"/>
        </w:rPr>
        <w:t>20</w:t>
      </w:r>
      <w:r w:rsidRPr="00F630C4">
        <w:rPr>
          <w:rFonts w:ascii="Arial" w:hAnsi="Arial"/>
          <w:b w:val="0"/>
        </w:rPr>
        <w:t xml:space="preserve"> einen Umsatz von 82</w:t>
      </w:r>
      <w:r>
        <w:rPr>
          <w:rFonts w:ascii="Arial" w:hAnsi="Arial"/>
          <w:b w:val="0"/>
        </w:rPr>
        <w:t>3</w:t>
      </w:r>
      <w:r w:rsidRPr="00F630C4">
        <w:rPr>
          <w:rFonts w:ascii="Arial" w:hAnsi="Arial"/>
          <w:b w:val="0"/>
        </w:rPr>
        <w:t xml:space="preserve"> Millionen Euro erwirtschaftet.</w:t>
      </w:r>
    </w:p>
    <w:p w14:paraId="0E05FBEA" w14:textId="77777777" w:rsidR="005128D3" w:rsidRPr="00F630C4" w:rsidRDefault="005128D3" w:rsidP="005128D3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169DF788" w14:textId="77777777" w:rsidR="005128D3" w:rsidRPr="00F630C4" w:rsidRDefault="005128D3" w:rsidP="005128D3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www.we-online.de</w:t>
      </w:r>
    </w:p>
    <w:p w14:paraId="452DE6BC" w14:textId="77777777" w:rsidR="005128D3" w:rsidRPr="00F630C4" w:rsidRDefault="005128D3" w:rsidP="005128D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128D3" w:rsidRPr="00F630C4" w14:paraId="688C76CF" w14:textId="77777777" w:rsidTr="00310081">
        <w:tc>
          <w:tcPr>
            <w:tcW w:w="3902" w:type="dxa"/>
            <w:hideMark/>
          </w:tcPr>
          <w:p w14:paraId="0CF99B55" w14:textId="77777777" w:rsidR="005128D3" w:rsidRPr="00F630C4" w:rsidRDefault="005128D3" w:rsidP="00310081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EC8C7F8" w14:textId="77777777" w:rsidR="005128D3" w:rsidRPr="00F630C4" w:rsidRDefault="005128D3" w:rsidP="00310081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57AC68DB" w14:textId="77777777" w:rsidR="005128D3" w:rsidRPr="00F630C4" w:rsidRDefault="005128D3" w:rsidP="0031008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0C3F8BC1" w14:textId="77777777" w:rsidR="005128D3" w:rsidRPr="00F630C4" w:rsidRDefault="005128D3" w:rsidP="0031008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www.we-online.de</w:t>
            </w:r>
          </w:p>
        </w:tc>
        <w:tc>
          <w:tcPr>
            <w:tcW w:w="3193" w:type="dxa"/>
            <w:hideMark/>
          </w:tcPr>
          <w:p w14:paraId="7CE117B1" w14:textId="77777777" w:rsidR="005128D3" w:rsidRPr="00F630C4" w:rsidRDefault="005128D3" w:rsidP="00310081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6256E46C" w14:textId="77777777" w:rsidR="005128D3" w:rsidRPr="00F630C4" w:rsidRDefault="005128D3" w:rsidP="0031008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3A85FEA4" w14:textId="77777777" w:rsidR="005128D3" w:rsidRPr="00F630C4" w:rsidRDefault="005128D3" w:rsidP="0031008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4186B9A3" w14:textId="77777777" w:rsidR="005128D3" w:rsidRPr="00F630C4" w:rsidRDefault="005128D3" w:rsidP="0031008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256896B" w14:textId="77777777" w:rsidR="00B27A20" w:rsidRDefault="00B27A20">
      <w:pPr>
        <w:pStyle w:val="Textkrper"/>
        <w:spacing w:before="120" w:after="120" w:line="260" w:lineRule="exact"/>
      </w:pPr>
    </w:p>
    <w:sectPr w:rsidR="00B27A20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8144" w14:textId="77777777" w:rsidR="00B27A20" w:rsidRDefault="004E05C1">
      <w:r>
        <w:separator/>
      </w:r>
    </w:p>
  </w:endnote>
  <w:endnote w:type="continuationSeparator" w:id="0">
    <w:p w14:paraId="39AB29AB" w14:textId="77777777" w:rsidR="00B27A20" w:rsidRDefault="004E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1561" w14:textId="7AB92C65" w:rsidR="00B27A20" w:rsidRDefault="004E05C1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WTH1PI915.docx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AFA8" w14:textId="77777777" w:rsidR="00B27A20" w:rsidRDefault="004E05C1">
      <w:r>
        <w:separator/>
      </w:r>
    </w:p>
  </w:footnote>
  <w:footnote w:type="continuationSeparator" w:id="0">
    <w:p w14:paraId="218D712F" w14:textId="77777777" w:rsidR="00B27A20" w:rsidRDefault="004E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A140" w14:textId="77777777" w:rsidR="00B27A20" w:rsidRDefault="004E05C1">
    <w:pPr>
      <w:pStyle w:val="Kopfzeile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20802D7A" wp14:editId="705D5518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20"/>
    <w:rsid w:val="002F221B"/>
    <w:rsid w:val="003B0D16"/>
    <w:rsid w:val="004E05C1"/>
    <w:rsid w:val="005128D3"/>
    <w:rsid w:val="00611270"/>
    <w:rsid w:val="00B2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0464C1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0489-4AF6-4F87-BAD5-E23309D9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3436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8</cp:revision>
  <cp:lastPrinted>2017-06-23T08:32:00Z</cp:lastPrinted>
  <dcterms:created xsi:type="dcterms:W3CDTF">2021-01-19T08:23:00Z</dcterms:created>
  <dcterms:modified xsi:type="dcterms:W3CDTF">2021-07-22T08:22:00Z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