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6C9B9C3B" w:rsidR="00F978C1" w:rsidRPr="00F978C1" w:rsidRDefault="00D66526"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D66526">
        <w:rPr>
          <w:rFonts w:ascii="Arial" w:hAnsi="Arial" w:cs="Arial"/>
          <w:b/>
          <w:bCs/>
          <w:lang w:val="en-US"/>
        </w:rPr>
        <w:t>Würth</w:t>
      </w:r>
      <w:proofErr w:type="spellEnd"/>
      <w:r w:rsidRPr="00D66526">
        <w:rPr>
          <w:rFonts w:ascii="Arial" w:hAnsi="Arial" w:cs="Arial"/>
          <w:b/>
          <w:bCs/>
          <w:lang w:val="en-US"/>
        </w:rPr>
        <w:t xml:space="preserve"> </w:t>
      </w:r>
      <w:proofErr w:type="spellStart"/>
      <w:r w:rsidRPr="00D66526">
        <w:rPr>
          <w:rFonts w:ascii="Arial" w:hAnsi="Arial" w:cs="Arial"/>
          <w:b/>
          <w:bCs/>
          <w:lang w:val="en-US"/>
        </w:rPr>
        <w:t>Elektronik</w:t>
      </w:r>
      <w:proofErr w:type="spellEnd"/>
      <w:r w:rsidRPr="00D66526">
        <w:rPr>
          <w:rFonts w:ascii="Arial" w:hAnsi="Arial" w:cs="Arial"/>
          <w:b/>
          <w:bCs/>
          <w:lang w:val="en-US"/>
        </w:rPr>
        <w:t xml:space="preserve"> publishes Web Application Guide</w:t>
      </w:r>
    </w:p>
    <w:p w14:paraId="09A9A0E0" w14:textId="43C1015F" w:rsidR="00F978C1" w:rsidRPr="00F978C1" w:rsidRDefault="00D66526" w:rsidP="00F978C1">
      <w:pPr>
        <w:pStyle w:val="Kopfzeile"/>
        <w:tabs>
          <w:tab w:val="clear" w:pos="4536"/>
          <w:tab w:val="clear" w:pos="9072"/>
        </w:tabs>
        <w:spacing w:before="360" w:after="360"/>
        <w:rPr>
          <w:rFonts w:ascii="Arial" w:hAnsi="Arial" w:cs="Arial"/>
          <w:b/>
          <w:bCs/>
          <w:color w:val="000000"/>
          <w:sz w:val="36"/>
          <w:lang w:val="en-US"/>
        </w:rPr>
      </w:pPr>
      <w:r w:rsidRPr="00D66526">
        <w:rPr>
          <w:rFonts w:ascii="Arial" w:hAnsi="Arial" w:cs="Arial"/>
          <w:b/>
          <w:bCs/>
          <w:color w:val="000000"/>
          <w:sz w:val="36"/>
          <w:lang w:val="en-US"/>
        </w:rPr>
        <w:t>From the application to the right component</w:t>
      </w:r>
    </w:p>
    <w:p w14:paraId="4B8D65E6" w14:textId="4FFA6022"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D66526">
        <w:rPr>
          <w:rFonts w:ascii="Arial" w:hAnsi="Arial"/>
          <w:color w:val="000000"/>
          <w:lang w:val="en-US"/>
        </w:rPr>
        <w:t>2</w:t>
      </w:r>
      <w:r w:rsidR="001B3E80">
        <w:rPr>
          <w:rFonts w:ascii="Arial" w:hAnsi="Arial"/>
          <w:color w:val="000000"/>
          <w:lang w:val="en-US"/>
        </w:rPr>
        <w:t>7</w:t>
      </w:r>
      <w:r w:rsidR="00D66526">
        <w:rPr>
          <w:rFonts w:ascii="Arial" w:hAnsi="Arial"/>
          <w:color w:val="000000"/>
          <w:lang w:val="en-US"/>
        </w:rPr>
        <w:t xml:space="preserve"> April</w:t>
      </w:r>
      <w:r w:rsidR="00F978C1" w:rsidRPr="00783465">
        <w:rPr>
          <w:rFonts w:ascii="Arial" w:hAnsi="Arial"/>
          <w:color w:val="000000"/>
          <w:lang w:val="en-US"/>
        </w:rPr>
        <w:t xml:space="preserve">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D66526" w:rsidRPr="00D66526">
        <w:rPr>
          <w:rFonts w:ascii="Arial" w:hAnsi="Arial"/>
          <w:color w:val="000000"/>
          <w:lang w:val="en-US"/>
        </w:rPr>
        <w:t xml:space="preserve">To facilitate component selection, </w:t>
      </w:r>
      <w:proofErr w:type="spellStart"/>
      <w:r w:rsidR="00D66526" w:rsidRPr="00D66526">
        <w:rPr>
          <w:rFonts w:ascii="Arial" w:hAnsi="Arial"/>
          <w:color w:val="000000"/>
          <w:lang w:val="en-US"/>
        </w:rPr>
        <w:t>Würth</w:t>
      </w:r>
      <w:proofErr w:type="spellEnd"/>
      <w:r w:rsidR="00D66526" w:rsidRPr="00D66526">
        <w:rPr>
          <w:rFonts w:ascii="Arial" w:hAnsi="Arial"/>
          <w:color w:val="000000"/>
          <w:lang w:val="en-US"/>
        </w:rPr>
        <w:t xml:space="preserve"> </w:t>
      </w:r>
      <w:proofErr w:type="spellStart"/>
      <w:r w:rsidR="00D66526" w:rsidRPr="00D66526">
        <w:rPr>
          <w:rFonts w:ascii="Arial" w:hAnsi="Arial"/>
          <w:color w:val="000000"/>
          <w:lang w:val="en-US"/>
        </w:rPr>
        <w:t>Elektronik</w:t>
      </w:r>
      <w:proofErr w:type="spellEnd"/>
      <w:r w:rsidR="00D66526" w:rsidRPr="00D66526">
        <w:rPr>
          <w:rFonts w:ascii="Arial" w:hAnsi="Arial"/>
          <w:color w:val="000000"/>
          <w:lang w:val="en-US"/>
        </w:rPr>
        <w:t xml:space="preserve"> provides the new Web Application Guide at </w:t>
      </w:r>
      <w:hyperlink r:id="rId7" w:history="1">
        <w:r w:rsidR="00E21A1A">
          <w:rPr>
            <w:rStyle w:val="Hyperlink"/>
            <w:rFonts w:ascii="Arial" w:hAnsi="Arial"/>
            <w:lang w:val="en-US"/>
          </w:rPr>
          <w:t>https://www.we-online.de/applicationguide/en</w:t>
        </w:r>
      </w:hyperlink>
      <w:r w:rsidR="00B033C9">
        <w:rPr>
          <w:rFonts w:ascii="Arial" w:hAnsi="Arial"/>
          <w:color w:val="000000"/>
          <w:lang w:val="en-US"/>
        </w:rPr>
        <w:t>.</w:t>
      </w:r>
      <w:r w:rsidR="00D66526" w:rsidRPr="00D66526">
        <w:rPr>
          <w:rFonts w:ascii="Arial" w:hAnsi="Arial"/>
          <w:color w:val="000000"/>
          <w:lang w:val="en-US"/>
        </w:rPr>
        <w:t xml:space="preserve"> The easy-to-use tool offers the most common switching regulator and interface topologies - for example buck converters, </w:t>
      </w:r>
      <w:proofErr w:type="gramStart"/>
      <w:r w:rsidR="00D66526" w:rsidRPr="00D66526">
        <w:rPr>
          <w:rFonts w:ascii="Arial" w:hAnsi="Arial"/>
          <w:color w:val="000000"/>
          <w:lang w:val="en-US"/>
        </w:rPr>
        <w:t>CAN</w:t>
      </w:r>
      <w:proofErr w:type="gramEnd"/>
      <w:r w:rsidR="00D66526" w:rsidRPr="00D66526">
        <w:rPr>
          <w:rFonts w:ascii="Arial" w:hAnsi="Arial"/>
          <w:color w:val="000000"/>
          <w:lang w:val="en-US"/>
        </w:rPr>
        <w:t xml:space="preserve"> or Ethernet interfaces - and an overview of which components are required for them. From here, there is a direct link to ordering free component samples.</w:t>
      </w:r>
    </w:p>
    <w:p w14:paraId="767188AB" w14:textId="5635D6AA" w:rsidR="00B033C9" w:rsidRDefault="00B033C9" w:rsidP="0017764B">
      <w:pPr>
        <w:pStyle w:val="Textkrper"/>
        <w:spacing w:before="120" w:after="120" w:line="260" w:lineRule="exact"/>
        <w:jc w:val="both"/>
        <w:rPr>
          <w:rFonts w:ascii="Arial" w:hAnsi="Arial"/>
          <w:b w:val="0"/>
          <w:bCs w:val="0"/>
          <w:lang w:val="en-US"/>
        </w:rPr>
      </w:pPr>
      <w:r w:rsidRPr="00B033C9">
        <w:rPr>
          <w:rFonts w:ascii="Arial" w:hAnsi="Arial"/>
          <w:b w:val="0"/>
          <w:bCs w:val="0"/>
          <w:lang w:val="en-US"/>
        </w:rPr>
        <w:t xml:space="preserve">With the help of clear and deliberately simple schematic representations, the user quickly gets an overview of the structure of the application and the suitable product range from </w:t>
      </w:r>
      <w:proofErr w:type="spellStart"/>
      <w:r w:rsidRPr="00B033C9">
        <w:rPr>
          <w:rFonts w:ascii="Arial" w:hAnsi="Arial"/>
          <w:b w:val="0"/>
          <w:bCs w:val="0"/>
          <w:lang w:val="en-US"/>
        </w:rPr>
        <w:t>Würth</w:t>
      </w:r>
      <w:proofErr w:type="spellEnd"/>
      <w:r w:rsidRPr="00B033C9">
        <w:rPr>
          <w:rFonts w:ascii="Arial" w:hAnsi="Arial"/>
          <w:b w:val="0"/>
          <w:bCs w:val="0"/>
          <w:lang w:val="en-US"/>
        </w:rPr>
        <w:t xml:space="preserve"> </w:t>
      </w:r>
      <w:proofErr w:type="spellStart"/>
      <w:r w:rsidRPr="00B033C9">
        <w:rPr>
          <w:rFonts w:ascii="Arial" w:hAnsi="Arial"/>
          <w:b w:val="0"/>
          <w:bCs w:val="0"/>
          <w:lang w:val="en-US"/>
        </w:rPr>
        <w:t>Elektronik</w:t>
      </w:r>
      <w:proofErr w:type="spellEnd"/>
      <w:r w:rsidRPr="00B033C9">
        <w:rPr>
          <w:rFonts w:ascii="Arial" w:hAnsi="Arial"/>
          <w:b w:val="0"/>
          <w:bCs w:val="0"/>
          <w:lang w:val="en-US"/>
        </w:rPr>
        <w:t xml:space="preserve">. Helpful hints, for example on the selection of active components as well as EMC tips, also facilitate the layout of the PCB design where it goes beyond the </w:t>
      </w:r>
      <w:proofErr w:type="spellStart"/>
      <w:r w:rsidRPr="00B033C9">
        <w:rPr>
          <w:rFonts w:ascii="Arial" w:hAnsi="Arial"/>
          <w:b w:val="0"/>
          <w:bCs w:val="0"/>
          <w:lang w:val="en-US"/>
        </w:rPr>
        <w:t>Würth</w:t>
      </w:r>
      <w:proofErr w:type="spellEnd"/>
      <w:r w:rsidRPr="00B033C9">
        <w:rPr>
          <w:rFonts w:ascii="Arial" w:hAnsi="Arial"/>
          <w:b w:val="0"/>
          <w:bCs w:val="0"/>
          <w:lang w:val="en-US"/>
        </w:rPr>
        <w:t xml:space="preserve"> </w:t>
      </w:r>
      <w:proofErr w:type="spellStart"/>
      <w:r w:rsidRPr="00B033C9">
        <w:rPr>
          <w:rFonts w:ascii="Arial" w:hAnsi="Arial"/>
          <w:b w:val="0"/>
          <w:bCs w:val="0"/>
          <w:lang w:val="en-US"/>
        </w:rPr>
        <w:t>Elektronik</w:t>
      </w:r>
      <w:proofErr w:type="spellEnd"/>
      <w:r w:rsidRPr="00B033C9">
        <w:rPr>
          <w:rFonts w:ascii="Arial" w:hAnsi="Arial"/>
          <w:b w:val="0"/>
          <w:bCs w:val="0"/>
          <w:lang w:val="en-US"/>
        </w:rPr>
        <w:t xml:space="preserve"> range. For the exact specification of the component requirements according to electrical and mechanical parameters (e.</w:t>
      </w:r>
      <w:r>
        <w:rPr>
          <w:rFonts w:ascii="Arial" w:hAnsi="Arial"/>
          <w:b w:val="0"/>
          <w:bCs w:val="0"/>
          <w:lang w:val="en-US"/>
        </w:rPr>
        <w:t xml:space="preserve"> </w:t>
      </w:r>
      <w:r w:rsidRPr="00B033C9">
        <w:rPr>
          <w:rFonts w:ascii="Arial" w:hAnsi="Arial"/>
          <w:b w:val="0"/>
          <w:bCs w:val="0"/>
          <w:lang w:val="en-US"/>
        </w:rPr>
        <w:t xml:space="preserve">g. current, voltage, </w:t>
      </w:r>
      <w:proofErr w:type="gramStart"/>
      <w:r w:rsidRPr="00B033C9">
        <w:rPr>
          <w:rFonts w:ascii="Arial" w:hAnsi="Arial"/>
          <w:b w:val="0"/>
          <w:bCs w:val="0"/>
          <w:lang w:val="en-US"/>
        </w:rPr>
        <w:t>inductance</w:t>
      </w:r>
      <w:proofErr w:type="gramEnd"/>
      <w:r w:rsidRPr="00B033C9">
        <w:rPr>
          <w:rFonts w:ascii="Arial" w:hAnsi="Arial"/>
          <w:b w:val="0"/>
          <w:bCs w:val="0"/>
          <w:lang w:val="en-US"/>
        </w:rPr>
        <w:t xml:space="preserve"> and design), the user can either use the filter function on the product page or the full functionality of the simulation tool REDEXPERT. In both cases, the user can then place the desired item in the shopping cart, select additional components of the application and order free samples or enter inquiries. </w:t>
      </w:r>
    </w:p>
    <w:p w14:paraId="09EDBE2A" w14:textId="62CCCD1E" w:rsidR="00C63D8C" w:rsidRPr="00444E67" w:rsidRDefault="00B033C9" w:rsidP="0017764B">
      <w:pPr>
        <w:pStyle w:val="Textkrper"/>
        <w:spacing w:before="120" w:after="120" w:line="260" w:lineRule="exact"/>
        <w:jc w:val="both"/>
        <w:rPr>
          <w:rFonts w:ascii="Arial" w:hAnsi="Arial"/>
          <w:b w:val="0"/>
          <w:bCs w:val="0"/>
          <w:lang w:val="en-US"/>
        </w:rPr>
      </w:pPr>
      <w:r w:rsidRPr="00B033C9">
        <w:rPr>
          <w:rFonts w:ascii="Arial" w:hAnsi="Arial"/>
          <w:b w:val="0"/>
          <w:bCs w:val="0"/>
          <w:lang w:val="en-US"/>
        </w:rPr>
        <w:t xml:space="preserve">Mathias Kalmbach, Head of Marketing at </w:t>
      </w:r>
      <w:proofErr w:type="spellStart"/>
      <w:r w:rsidRPr="00B033C9">
        <w:rPr>
          <w:rFonts w:ascii="Arial" w:hAnsi="Arial"/>
          <w:b w:val="0"/>
          <w:bCs w:val="0"/>
          <w:lang w:val="en-US"/>
        </w:rPr>
        <w:t>Würth</w:t>
      </w:r>
      <w:proofErr w:type="spellEnd"/>
      <w:r w:rsidRPr="00B033C9">
        <w:rPr>
          <w:rFonts w:ascii="Arial" w:hAnsi="Arial"/>
          <w:b w:val="0"/>
          <w:bCs w:val="0"/>
          <w:lang w:val="en-US"/>
        </w:rPr>
        <w:t xml:space="preserve"> </w:t>
      </w:r>
      <w:proofErr w:type="spellStart"/>
      <w:r w:rsidRPr="00B033C9">
        <w:rPr>
          <w:rFonts w:ascii="Arial" w:hAnsi="Arial"/>
          <w:b w:val="0"/>
          <w:bCs w:val="0"/>
          <w:lang w:val="en-US"/>
        </w:rPr>
        <w:t>Elektronik</w:t>
      </w:r>
      <w:proofErr w:type="spellEnd"/>
      <w:r w:rsidRPr="00B033C9">
        <w:rPr>
          <w:rFonts w:ascii="Arial" w:hAnsi="Arial"/>
          <w:b w:val="0"/>
          <w:bCs w:val="0"/>
          <w:lang w:val="en-US"/>
        </w:rPr>
        <w:t xml:space="preserve"> </w:t>
      </w:r>
      <w:proofErr w:type="spellStart"/>
      <w:r w:rsidRPr="00B033C9">
        <w:rPr>
          <w:rFonts w:ascii="Arial" w:hAnsi="Arial"/>
          <w:b w:val="0"/>
          <w:bCs w:val="0"/>
          <w:lang w:val="en-US"/>
        </w:rPr>
        <w:t>eiSos</w:t>
      </w:r>
      <w:proofErr w:type="spellEnd"/>
      <w:r w:rsidRPr="00B033C9">
        <w:rPr>
          <w:rFonts w:ascii="Arial" w:hAnsi="Arial"/>
          <w:b w:val="0"/>
          <w:bCs w:val="0"/>
          <w:lang w:val="en-US"/>
        </w:rPr>
        <w:t xml:space="preserve">, is pleased about the innovation: "We see the Web Application Guide as a very helpful tool for our customers to find the right component for the design without a long search. In addition, the tool provides an application-related overview of all components that </w:t>
      </w:r>
      <w:proofErr w:type="spellStart"/>
      <w:r w:rsidRPr="00B033C9">
        <w:rPr>
          <w:rFonts w:ascii="Arial" w:hAnsi="Arial"/>
          <w:b w:val="0"/>
          <w:bCs w:val="0"/>
          <w:lang w:val="en-US"/>
        </w:rPr>
        <w:t>Würth</w:t>
      </w:r>
      <w:proofErr w:type="spellEnd"/>
      <w:r w:rsidRPr="00B033C9">
        <w:rPr>
          <w:rFonts w:ascii="Arial" w:hAnsi="Arial"/>
          <w:b w:val="0"/>
          <w:bCs w:val="0"/>
          <w:lang w:val="en-US"/>
        </w:rPr>
        <w:t xml:space="preserve"> </w:t>
      </w:r>
      <w:proofErr w:type="spellStart"/>
      <w:r w:rsidRPr="00B033C9">
        <w:rPr>
          <w:rFonts w:ascii="Arial" w:hAnsi="Arial"/>
          <w:b w:val="0"/>
          <w:bCs w:val="0"/>
          <w:lang w:val="en-US"/>
        </w:rPr>
        <w:t>Elektronik</w:t>
      </w:r>
      <w:proofErr w:type="spellEnd"/>
      <w:r w:rsidRPr="00B033C9">
        <w:rPr>
          <w:rFonts w:ascii="Arial" w:hAnsi="Arial"/>
          <w:b w:val="0"/>
          <w:bCs w:val="0"/>
          <w:lang w:val="en-US"/>
        </w:rPr>
        <w:t xml:space="preserve"> can supply. This fully pays off our "More than you expect!" customer promise."</w:t>
      </w:r>
    </w:p>
    <w:p w14:paraId="00A4FDFF" w14:textId="65E5E7D7" w:rsidR="00E67044" w:rsidRDefault="00E67044" w:rsidP="00BD2843">
      <w:pPr>
        <w:pStyle w:val="Textkrper"/>
        <w:spacing w:before="120" w:after="120" w:line="260" w:lineRule="exact"/>
        <w:jc w:val="both"/>
        <w:rPr>
          <w:rFonts w:ascii="Arial" w:hAnsi="Arial"/>
          <w:b w:val="0"/>
          <w:bCs w:val="0"/>
        </w:rPr>
      </w:pPr>
    </w:p>
    <w:p w14:paraId="3FFC0B2E" w14:textId="77777777" w:rsidR="00B033C9" w:rsidRPr="003125DE" w:rsidRDefault="00B033C9"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06634860" w:rsidR="00031FC8" w:rsidRDefault="001273C4" w:rsidP="00031FC8">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p w14:paraId="29DC42FF" w14:textId="6F570174" w:rsidR="001D26C9" w:rsidRPr="001D26C9" w:rsidRDefault="001D26C9" w:rsidP="00031FC8">
      <w:pPr>
        <w:spacing w:after="120" w:line="280" w:lineRule="exact"/>
        <w:rPr>
          <w:rStyle w:val="Hyperlink"/>
          <w:rFonts w:ascii="Arial" w:hAnsi="Arial" w:cs="Arial"/>
          <w:bCs/>
          <w:color w:val="auto"/>
          <w:sz w:val="18"/>
          <w:szCs w:val="18"/>
          <w:lang w:val="en-GB"/>
        </w:rPr>
      </w:pPr>
    </w:p>
    <w:p w14:paraId="77DFBF57" w14:textId="41BE0B1F" w:rsidR="001D26C9" w:rsidRPr="001D26C9" w:rsidRDefault="001D26C9" w:rsidP="00031FC8">
      <w:pPr>
        <w:spacing w:after="120" w:line="280" w:lineRule="exact"/>
        <w:rPr>
          <w:rStyle w:val="Hyperlink"/>
          <w:rFonts w:ascii="Arial" w:hAnsi="Arial" w:cs="Arial"/>
          <w:bCs/>
          <w:color w:val="auto"/>
          <w:sz w:val="18"/>
          <w:szCs w:val="18"/>
          <w:lang w:val="en-GB"/>
        </w:rPr>
      </w:pPr>
    </w:p>
    <w:p w14:paraId="32BD8598" w14:textId="77777777" w:rsidR="001D26C9" w:rsidRPr="00FB7981" w:rsidRDefault="001D26C9" w:rsidP="00031FC8">
      <w:pPr>
        <w:spacing w:after="120" w:line="280" w:lineRule="exact"/>
        <w:rPr>
          <w:lang w:val="en-US"/>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186"/>
      </w:tblGrid>
      <w:tr w:rsidR="00CB5DE2" w:rsidRPr="00031FC8" w14:paraId="0AB63952" w14:textId="28F81D18" w:rsidTr="00865FCA">
        <w:trPr>
          <w:trHeight w:val="2268"/>
        </w:trPr>
        <w:tc>
          <w:tcPr>
            <w:tcW w:w="3510" w:type="dxa"/>
          </w:tcPr>
          <w:p w14:paraId="608D8134" w14:textId="60350EC9" w:rsidR="00CB5DE2" w:rsidRPr="00031FC8" w:rsidRDefault="00865FCA" w:rsidP="00B04822">
            <w:pPr>
              <w:pStyle w:val="txt"/>
              <w:rPr>
                <w:b/>
                <w:bCs/>
                <w:sz w:val="18"/>
                <w:lang w:val="en-US"/>
              </w:rPr>
            </w:pPr>
            <w:r>
              <w:rPr>
                <w:b/>
                <w:bCs/>
                <w:sz w:val="18"/>
                <w:lang w:val="en-US"/>
              </w:rPr>
              <w:br/>
            </w:r>
            <w:r>
              <w:rPr>
                <w:noProof/>
              </w:rPr>
              <w:drawing>
                <wp:inline distT="0" distB="0" distL="0" distR="0" wp14:anchorId="1ACD2DE2" wp14:editId="28214CB0">
                  <wp:extent cx="2155988" cy="106200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5988" cy="1062000"/>
                          </a:xfrm>
                          <a:prstGeom prst="rect">
                            <a:avLst/>
                          </a:prstGeom>
                          <a:noFill/>
                          <a:ln>
                            <a:noFill/>
                          </a:ln>
                        </pic:spPr>
                      </pic:pic>
                    </a:graphicData>
                  </a:graphic>
                </wp:inline>
              </w:drawing>
            </w:r>
            <w:r w:rsidR="00CB5DE2" w:rsidRPr="00031FC8">
              <w:rPr>
                <w:bCs/>
                <w:sz w:val="16"/>
                <w:szCs w:val="16"/>
                <w:lang w:val="en-US"/>
              </w:rPr>
              <w:t xml:space="preserve">Image source: </w:t>
            </w:r>
            <w:proofErr w:type="spellStart"/>
            <w:r w:rsidR="00CB5DE2" w:rsidRPr="00031FC8">
              <w:rPr>
                <w:bCs/>
                <w:sz w:val="16"/>
                <w:szCs w:val="16"/>
                <w:lang w:val="en-US"/>
              </w:rPr>
              <w:t>Würth</w:t>
            </w:r>
            <w:proofErr w:type="spellEnd"/>
            <w:r w:rsidR="00CB5DE2" w:rsidRPr="00031FC8">
              <w:rPr>
                <w:bCs/>
                <w:sz w:val="16"/>
                <w:szCs w:val="16"/>
                <w:lang w:val="en-US"/>
              </w:rPr>
              <w:t xml:space="preserve"> </w:t>
            </w:r>
            <w:proofErr w:type="spellStart"/>
            <w:r w:rsidR="00CB5DE2" w:rsidRPr="00031FC8">
              <w:rPr>
                <w:bCs/>
                <w:sz w:val="16"/>
                <w:szCs w:val="16"/>
                <w:lang w:val="en-US"/>
              </w:rPr>
              <w:t>Elektronik</w:t>
            </w:r>
            <w:proofErr w:type="spellEnd"/>
            <w:r w:rsidR="00CB5DE2" w:rsidRPr="00031FC8">
              <w:rPr>
                <w:bCs/>
                <w:sz w:val="16"/>
                <w:szCs w:val="16"/>
                <w:lang w:val="en-US"/>
              </w:rPr>
              <w:t xml:space="preserve"> </w:t>
            </w:r>
          </w:p>
          <w:p w14:paraId="2FA2918A" w14:textId="02341DFB" w:rsidR="00CB5DE2" w:rsidRPr="00031FC8" w:rsidRDefault="00CB5DE2" w:rsidP="00B04822">
            <w:pPr>
              <w:autoSpaceDE w:val="0"/>
              <w:autoSpaceDN w:val="0"/>
              <w:adjustRightInd w:val="0"/>
              <w:rPr>
                <w:rFonts w:ascii="Arial" w:hAnsi="Arial" w:cs="Arial"/>
                <w:b/>
                <w:bCs/>
                <w:sz w:val="18"/>
                <w:szCs w:val="18"/>
                <w:lang w:val="en-US"/>
              </w:rPr>
            </w:pPr>
            <w:r w:rsidRPr="00CB5DE2">
              <w:rPr>
                <w:rFonts w:ascii="Arial" w:hAnsi="Arial"/>
                <w:b/>
                <w:sz w:val="18"/>
                <w:lang w:val="en-US"/>
              </w:rPr>
              <w:t>Web Application Guide - simple tool for component selection. The picture shows the interface selection</w:t>
            </w:r>
            <w:r w:rsidRPr="00031FC8">
              <w:rPr>
                <w:rFonts w:ascii="Arial" w:hAnsi="Arial"/>
                <w:b/>
                <w:sz w:val="18"/>
                <w:lang w:val="en-US"/>
              </w:rPr>
              <w:br/>
            </w:r>
          </w:p>
        </w:tc>
        <w:tc>
          <w:tcPr>
            <w:tcW w:w="3186" w:type="dxa"/>
          </w:tcPr>
          <w:p w14:paraId="582371A0" w14:textId="6E852EDA" w:rsidR="00CB5DE2" w:rsidRPr="00031FC8" w:rsidRDefault="00865FCA" w:rsidP="00CB5DE2">
            <w:pPr>
              <w:pStyle w:val="txt"/>
              <w:rPr>
                <w:b/>
                <w:bCs/>
                <w:sz w:val="18"/>
                <w:lang w:val="en-US"/>
              </w:rPr>
            </w:pPr>
            <w:r>
              <w:rPr>
                <w:b/>
                <w:bCs/>
                <w:sz w:val="18"/>
                <w:lang w:val="en-US"/>
              </w:rPr>
              <w:br/>
            </w:r>
            <w:r>
              <w:rPr>
                <w:noProof/>
              </w:rPr>
              <w:drawing>
                <wp:inline distT="0" distB="0" distL="0" distR="0" wp14:anchorId="1094104C" wp14:editId="6C363A43">
                  <wp:extent cx="1945076" cy="106200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76" cy="1062000"/>
                          </a:xfrm>
                          <a:prstGeom prst="rect">
                            <a:avLst/>
                          </a:prstGeom>
                          <a:noFill/>
                          <a:ln>
                            <a:noFill/>
                          </a:ln>
                        </pic:spPr>
                      </pic:pic>
                    </a:graphicData>
                  </a:graphic>
                </wp:inline>
              </w:drawing>
            </w:r>
            <w:r w:rsidR="00CB5DE2" w:rsidRPr="00031FC8">
              <w:rPr>
                <w:bCs/>
                <w:sz w:val="16"/>
                <w:szCs w:val="16"/>
                <w:lang w:val="en-US"/>
              </w:rPr>
              <w:t xml:space="preserve">Image source: </w:t>
            </w:r>
            <w:proofErr w:type="spellStart"/>
            <w:r w:rsidR="00CB5DE2" w:rsidRPr="00031FC8">
              <w:rPr>
                <w:bCs/>
                <w:sz w:val="16"/>
                <w:szCs w:val="16"/>
                <w:lang w:val="en-US"/>
              </w:rPr>
              <w:t>Würth</w:t>
            </w:r>
            <w:proofErr w:type="spellEnd"/>
            <w:r w:rsidR="00CB5DE2" w:rsidRPr="00031FC8">
              <w:rPr>
                <w:bCs/>
                <w:sz w:val="16"/>
                <w:szCs w:val="16"/>
                <w:lang w:val="en-US"/>
              </w:rPr>
              <w:t xml:space="preserve"> </w:t>
            </w:r>
            <w:proofErr w:type="spellStart"/>
            <w:r w:rsidR="00CB5DE2" w:rsidRPr="00031FC8">
              <w:rPr>
                <w:bCs/>
                <w:sz w:val="16"/>
                <w:szCs w:val="16"/>
                <w:lang w:val="en-US"/>
              </w:rPr>
              <w:t>Elektronik</w:t>
            </w:r>
            <w:proofErr w:type="spellEnd"/>
            <w:r w:rsidR="00CB5DE2" w:rsidRPr="00031FC8">
              <w:rPr>
                <w:bCs/>
                <w:sz w:val="16"/>
                <w:szCs w:val="16"/>
                <w:lang w:val="en-US"/>
              </w:rPr>
              <w:t xml:space="preserve"> </w:t>
            </w:r>
          </w:p>
          <w:p w14:paraId="5180E6CD" w14:textId="19D4A7B9" w:rsidR="00CB5DE2" w:rsidRDefault="00CB5DE2" w:rsidP="00B04822">
            <w:pPr>
              <w:pStyle w:val="txt"/>
              <w:rPr>
                <w:b/>
                <w:bCs/>
                <w:sz w:val="18"/>
                <w:lang w:val="en-US"/>
              </w:rPr>
            </w:pPr>
            <w:r w:rsidRPr="00CB5DE2">
              <w:rPr>
                <w:b/>
                <w:bCs/>
                <w:sz w:val="18"/>
                <w:lang w:val="en-US"/>
              </w:rPr>
              <w:t>Ethernet interface in the Web Application Guide</w:t>
            </w:r>
          </w:p>
        </w:tc>
      </w:tr>
    </w:tbl>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B5DE2" w:rsidRPr="00031FC8" w14:paraId="1167E86D" w14:textId="77777777" w:rsidTr="00CB5DE2">
        <w:trPr>
          <w:trHeight w:val="2268"/>
        </w:trPr>
        <w:tc>
          <w:tcPr>
            <w:tcW w:w="3510" w:type="dxa"/>
          </w:tcPr>
          <w:p w14:paraId="3A351111" w14:textId="21126AFF" w:rsidR="00CB5DE2" w:rsidRPr="00031FC8" w:rsidRDefault="00865FCA" w:rsidP="004D59FA">
            <w:pPr>
              <w:pStyle w:val="txt"/>
              <w:rPr>
                <w:b/>
                <w:bCs/>
                <w:sz w:val="18"/>
                <w:lang w:val="en-US"/>
              </w:rPr>
            </w:pPr>
            <w:r>
              <w:rPr>
                <w:b/>
                <w:bCs/>
                <w:sz w:val="18"/>
                <w:lang w:val="en-US"/>
              </w:rPr>
              <w:br/>
            </w:r>
            <w:r>
              <w:rPr>
                <w:noProof/>
              </w:rPr>
              <w:drawing>
                <wp:inline distT="0" distB="0" distL="0" distR="0" wp14:anchorId="0363D71D" wp14:editId="5FCE8107">
                  <wp:extent cx="2139950" cy="11639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163955"/>
                          </a:xfrm>
                          <a:prstGeom prst="rect">
                            <a:avLst/>
                          </a:prstGeom>
                          <a:noFill/>
                          <a:ln>
                            <a:noFill/>
                          </a:ln>
                        </pic:spPr>
                      </pic:pic>
                    </a:graphicData>
                  </a:graphic>
                </wp:inline>
              </w:drawing>
            </w:r>
            <w:r w:rsidR="00CB5DE2" w:rsidRPr="00031FC8">
              <w:rPr>
                <w:bCs/>
                <w:sz w:val="16"/>
                <w:szCs w:val="16"/>
                <w:lang w:val="en-US"/>
              </w:rPr>
              <w:t xml:space="preserve">Image source: </w:t>
            </w:r>
            <w:proofErr w:type="spellStart"/>
            <w:r w:rsidR="00CB5DE2" w:rsidRPr="00031FC8">
              <w:rPr>
                <w:bCs/>
                <w:sz w:val="16"/>
                <w:szCs w:val="16"/>
                <w:lang w:val="en-US"/>
              </w:rPr>
              <w:t>Würth</w:t>
            </w:r>
            <w:proofErr w:type="spellEnd"/>
            <w:r w:rsidR="00CB5DE2" w:rsidRPr="00031FC8">
              <w:rPr>
                <w:bCs/>
                <w:sz w:val="16"/>
                <w:szCs w:val="16"/>
                <w:lang w:val="en-US"/>
              </w:rPr>
              <w:t xml:space="preserve"> </w:t>
            </w:r>
            <w:proofErr w:type="spellStart"/>
            <w:r w:rsidR="00CB5DE2" w:rsidRPr="00031FC8">
              <w:rPr>
                <w:bCs/>
                <w:sz w:val="16"/>
                <w:szCs w:val="16"/>
                <w:lang w:val="en-US"/>
              </w:rPr>
              <w:t>Elektronik</w:t>
            </w:r>
            <w:proofErr w:type="spellEnd"/>
            <w:r w:rsidR="00CB5DE2" w:rsidRPr="00031FC8">
              <w:rPr>
                <w:bCs/>
                <w:sz w:val="16"/>
                <w:szCs w:val="16"/>
                <w:lang w:val="en-US"/>
              </w:rPr>
              <w:t xml:space="preserve"> </w:t>
            </w:r>
          </w:p>
          <w:p w14:paraId="20DC9557" w14:textId="1F488B32" w:rsidR="00CB5DE2" w:rsidRPr="00031FC8" w:rsidRDefault="00CB5DE2" w:rsidP="004D59FA">
            <w:pPr>
              <w:autoSpaceDE w:val="0"/>
              <w:autoSpaceDN w:val="0"/>
              <w:adjustRightInd w:val="0"/>
              <w:rPr>
                <w:rFonts w:ascii="Arial" w:hAnsi="Arial" w:cs="Arial"/>
                <w:b/>
                <w:bCs/>
                <w:sz w:val="18"/>
                <w:szCs w:val="18"/>
                <w:lang w:val="en-US"/>
              </w:rPr>
            </w:pPr>
            <w:r w:rsidRPr="00CB5DE2">
              <w:rPr>
                <w:rFonts w:ascii="Arial" w:hAnsi="Arial"/>
                <w:b/>
                <w:sz w:val="18"/>
                <w:lang w:val="en-US"/>
              </w:rPr>
              <w:t>Selection in the category Interfaces: Ethernet, integrated RJ 45 transformer</w:t>
            </w:r>
            <w:r w:rsidRPr="00031FC8">
              <w:rPr>
                <w:rFonts w:ascii="Arial" w:hAnsi="Arial"/>
                <w:b/>
                <w:sz w:val="18"/>
                <w:lang w:val="en-US"/>
              </w:rPr>
              <w:br/>
            </w:r>
          </w:p>
        </w:tc>
      </w:tr>
    </w:tbl>
    <w:p w14:paraId="242F4C1A" w14:textId="77777777" w:rsidR="00FB7981" w:rsidRPr="003A78AD" w:rsidRDefault="00FB7981" w:rsidP="003A78AD">
      <w:pPr>
        <w:spacing w:after="120" w:line="280" w:lineRule="exact"/>
        <w:rPr>
          <w:rFonts w:ascii="Arial" w:hAnsi="Arial"/>
          <w:b/>
          <w:bCs/>
          <w:lang w:val="en-US"/>
        </w:rPr>
      </w:pPr>
    </w:p>
    <w:p w14:paraId="45874BC6" w14:textId="77777777" w:rsidR="00E27071" w:rsidRPr="003A78AD" w:rsidRDefault="00E27071" w:rsidP="00E27071">
      <w:pPr>
        <w:pStyle w:val="Textkrper"/>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lastRenderedPageBreak/>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4A9FAE65"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F1021">
      <w:rPr>
        <w:rFonts w:ascii="Arial" w:hAnsi="Arial" w:cs="Arial"/>
        <w:noProof/>
        <w:snapToGrid w:val="0"/>
        <w:sz w:val="16"/>
        <w:szCs w:val="16"/>
      </w:rPr>
      <w:t>WTH1PI966_en.docx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14BF6B89" w:rsidR="00AD41FF" w:rsidRDefault="003D3DA7"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13D274B0" wp14:editId="378C199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21"/>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3E80"/>
    <w:rsid w:val="001B514A"/>
    <w:rsid w:val="001C041E"/>
    <w:rsid w:val="001C3A0F"/>
    <w:rsid w:val="001D0DB2"/>
    <w:rsid w:val="001D2240"/>
    <w:rsid w:val="001D243D"/>
    <w:rsid w:val="001D26C9"/>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D3DA7"/>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65FCA"/>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42AA"/>
    <w:rsid w:val="00AF7D4F"/>
    <w:rsid w:val="00B033C9"/>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5DE2"/>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66526"/>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A1A"/>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B033C9"/>
    <w:rPr>
      <w:color w:val="605E5C"/>
      <w:shd w:val="clear" w:color="auto" w:fill="E1DFDD"/>
    </w:rPr>
  </w:style>
  <w:style w:type="character" w:styleId="BesuchterLink">
    <w:name w:val="FollowedHyperlink"/>
    <w:basedOn w:val="Absatz-Standardschriftart"/>
    <w:rsid w:val="00E21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online.de/applicationguide/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3739</Characters>
  <Application>Microsoft Office Word</Application>
  <DocSecurity>0</DocSecurity>
  <Lines>101</Lines>
  <Paragraphs>34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4296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10</cp:revision>
  <cp:lastPrinted>2016-02-04T10:10:00Z</cp:lastPrinted>
  <dcterms:created xsi:type="dcterms:W3CDTF">2021-04-22T15:57:00Z</dcterms:created>
  <dcterms:modified xsi:type="dcterms:W3CDTF">2021-04-23T08:51:00Z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