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73DE5" w14:textId="77777777" w:rsidR="00034C79" w:rsidRDefault="007F4249">
      <w:pPr>
        <w:pStyle w:val="Presseinformation"/>
      </w:pPr>
      <w:r>
        <w:t>Medieninformation</w:t>
      </w:r>
    </w:p>
    <w:p w14:paraId="3ECE1E28" w14:textId="77777777" w:rsidR="00034C79" w:rsidRDefault="007F4249">
      <w:pPr>
        <w:pStyle w:val="PIHeadline"/>
        <w:rPr>
          <w:rFonts w:eastAsia="Times New Roman"/>
          <w:bCs/>
          <w:sz w:val="28"/>
        </w:rPr>
      </w:pPr>
      <w:proofErr w:type="spellStart"/>
      <w:r>
        <w:rPr>
          <w:rFonts w:eastAsia="Times New Roman"/>
          <w:bCs/>
          <w:sz w:val="28"/>
        </w:rPr>
        <w:t>noris</w:t>
      </w:r>
      <w:proofErr w:type="spellEnd"/>
      <w:r>
        <w:rPr>
          <w:rFonts w:eastAsia="Times New Roman"/>
          <w:bCs/>
          <w:sz w:val="28"/>
        </w:rPr>
        <w:t xml:space="preserve"> network übernimmt Cloud-Experten </w:t>
      </w:r>
      <w:proofErr w:type="spellStart"/>
      <w:r>
        <w:rPr>
          <w:rFonts w:eastAsia="Times New Roman"/>
          <w:bCs/>
          <w:sz w:val="28"/>
        </w:rPr>
        <w:t>Wavecon</w:t>
      </w:r>
      <w:proofErr w:type="spellEnd"/>
    </w:p>
    <w:p w14:paraId="0467C591" w14:textId="77777777" w:rsidR="00034C79" w:rsidRDefault="007F4249">
      <w:pPr>
        <w:pStyle w:val="PIHeadline"/>
      </w:pPr>
      <w:r>
        <w:t>Schlanke Cloud-Lösungen für Start-ups und Mittelstand</w:t>
      </w:r>
    </w:p>
    <w:p w14:paraId="1C1307C5" w14:textId="5B653FFC" w:rsidR="00034C79" w:rsidRDefault="007F4249">
      <w:pPr>
        <w:pStyle w:val="PILead"/>
      </w:pPr>
      <w:r>
        <w:t xml:space="preserve">Nürnberg, </w:t>
      </w:r>
      <w:r w:rsidR="008A62D9">
        <w:t>1</w:t>
      </w:r>
      <w:r>
        <w:t>. M</w:t>
      </w:r>
      <w:r w:rsidR="008A62D9">
        <w:t>ärz</w:t>
      </w:r>
      <w:r>
        <w:t xml:space="preserve"> 2021 – Die </w:t>
      </w:r>
      <w:proofErr w:type="spellStart"/>
      <w:r>
        <w:t>noris</w:t>
      </w:r>
      <w:proofErr w:type="spellEnd"/>
      <w:r>
        <w:t xml:space="preserve"> network AG baut ihre Cloud-Kompetenzen zügig weiter aus und übernimmt mit sofortiger Wirkung 100 Prozent der Anteile der </w:t>
      </w:r>
      <w:proofErr w:type="spellStart"/>
      <w:r>
        <w:t>Wavecon</w:t>
      </w:r>
      <w:proofErr w:type="spellEnd"/>
      <w:r>
        <w:t xml:space="preserve"> GmbH mit Sitz in Fürth. Das Team der </w:t>
      </w:r>
      <w:proofErr w:type="spellStart"/>
      <w:r>
        <w:t>Wavecon</w:t>
      </w:r>
      <w:proofErr w:type="spellEnd"/>
      <w:r>
        <w:t xml:space="preserve"> gilt als erfahrener </w:t>
      </w:r>
      <w:r>
        <w:rPr>
          <w:lang w:val="de-CH"/>
        </w:rPr>
        <w:t xml:space="preserve">IaaS-Anbieter und nutzt bereits seit vielen Jahren die Hochsicherheitsrechenzentren der </w:t>
      </w:r>
      <w:proofErr w:type="spellStart"/>
      <w:r>
        <w:rPr>
          <w:lang w:val="de-CH"/>
        </w:rPr>
        <w:t>noris</w:t>
      </w:r>
      <w:proofErr w:type="spellEnd"/>
      <w:r>
        <w:rPr>
          <w:lang w:val="de-CH"/>
        </w:rPr>
        <w:t xml:space="preserve"> network für seine Cloud-Dienste. Die Fürther Open-Source-Spezialisten sollen mit gleicher Mannschaft und Führung weiter eigenständig am Markt agieren und hier insbesondere kleine und mittlere Unternehmen für schlanke Cloud-Lösungen gewinnen.</w:t>
      </w:r>
    </w:p>
    <w:p w14:paraId="211DDDF8" w14:textId="79390991" w:rsidR="00034C79" w:rsidRDefault="007F4249">
      <w:pPr>
        <w:pStyle w:val="PITextkrper"/>
        <w:rPr>
          <w:lang w:val="de-DE"/>
        </w:rPr>
      </w:pPr>
      <w:r>
        <w:rPr>
          <w:lang w:val="de-DE"/>
        </w:rPr>
        <w:t xml:space="preserve">Die </w:t>
      </w:r>
      <w:proofErr w:type="spellStart"/>
      <w:r>
        <w:rPr>
          <w:lang w:val="de-DE"/>
        </w:rPr>
        <w:t>Wavecon</w:t>
      </w:r>
      <w:proofErr w:type="spellEnd"/>
      <w:r>
        <w:rPr>
          <w:lang w:val="de-DE"/>
        </w:rPr>
        <w:t xml:space="preserve"> GmbH </w:t>
      </w:r>
      <w:r w:rsidR="00D67D04">
        <w:rPr>
          <w:lang w:val="de-DE"/>
        </w:rPr>
        <w:t>betreibt mit</w:t>
      </w:r>
      <w:r>
        <w:rPr>
          <w:lang w:val="de-DE"/>
        </w:rPr>
        <w:t xml:space="preserve"> </w:t>
      </w:r>
      <w:r w:rsidR="00AB5F6D">
        <w:rPr>
          <w:lang w:val="de-DE"/>
        </w:rPr>
        <w:t xml:space="preserve">ihren </w:t>
      </w:r>
      <w:r w:rsidR="00D72575">
        <w:rPr>
          <w:lang w:val="de-DE"/>
        </w:rPr>
        <w:t>zehn</w:t>
      </w:r>
      <w:r>
        <w:rPr>
          <w:lang w:val="de-DE"/>
        </w:rPr>
        <w:t xml:space="preserve"> </w:t>
      </w:r>
      <w:r w:rsidR="0003214C">
        <w:rPr>
          <w:lang w:val="de-DE"/>
        </w:rPr>
        <w:t xml:space="preserve">Mitarbeitenden </w:t>
      </w:r>
      <w:r>
        <w:rPr>
          <w:lang w:val="de-DE"/>
        </w:rPr>
        <w:t xml:space="preserve">Cloud-Computing-Lösungen für überwiegend kleine und mittlere Kunden. Auch nach der Übernahme wird das Team von </w:t>
      </w:r>
      <w:proofErr w:type="spellStart"/>
      <w:r>
        <w:rPr>
          <w:lang w:val="de-DE"/>
        </w:rPr>
        <w:t>Wavecon</w:t>
      </w:r>
      <w:proofErr w:type="spellEnd"/>
      <w:r>
        <w:rPr>
          <w:lang w:val="de-DE"/>
        </w:rPr>
        <w:t xml:space="preserve"> unter der bisherigen Führung weiter eigenständig am Markt operieren</w:t>
      </w:r>
      <w:r w:rsidR="00AB5F6D">
        <w:rPr>
          <w:lang w:val="de-DE"/>
        </w:rPr>
        <w:t xml:space="preserve"> und das eigene Cloud-Angebot ausbauen</w:t>
      </w:r>
      <w:r>
        <w:rPr>
          <w:lang w:val="de-DE"/>
        </w:rPr>
        <w:t xml:space="preserve">. </w:t>
      </w:r>
    </w:p>
    <w:p w14:paraId="11D93EED" w14:textId="21EA99A6" w:rsidR="00034C79" w:rsidRDefault="007F4249">
      <w:pPr>
        <w:pStyle w:val="PITextkrper"/>
        <w:rPr>
          <w:lang w:val="de-DE"/>
        </w:rPr>
      </w:pPr>
      <w:r w:rsidRPr="00F42186">
        <w:rPr>
          <w:lang w:val="de-DE"/>
        </w:rPr>
        <w:t>„Start</w:t>
      </w:r>
      <w:r w:rsidR="00F42186">
        <w:rPr>
          <w:lang w:val="de-DE"/>
        </w:rPr>
        <w:t>-</w:t>
      </w:r>
      <w:r w:rsidRPr="00F42186">
        <w:rPr>
          <w:lang w:val="de-DE"/>
        </w:rPr>
        <w:t>ups</w:t>
      </w:r>
      <w:r w:rsidR="00AB5F6D" w:rsidRPr="00F42186">
        <w:rPr>
          <w:lang w:val="de-DE"/>
        </w:rPr>
        <w:t xml:space="preserve"> </w:t>
      </w:r>
      <w:r w:rsidRPr="00F42186">
        <w:rPr>
          <w:lang w:val="de-DE"/>
        </w:rPr>
        <w:t>stellen</w:t>
      </w:r>
      <w:r>
        <w:rPr>
          <w:lang w:val="de-DE"/>
        </w:rPr>
        <w:t xml:space="preserve"> unterschiedliche Anforderungen an die Cloud</w:t>
      </w:r>
      <w:r w:rsidR="00AB5F6D">
        <w:rPr>
          <w:lang w:val="de-DE"/>
        </w:rPr>
        <w:t xml:space="preserve">-Infrastruktur, </w:t>
      </w:r>
      <w:r>
        <w:rPr>
          <w:lang w:val="de-DE"/>
        </w:rPr>
        <w:t>Technologie</w:t>
      </w:r>
      <w:r w:rsidR="00AB5F6D">
        <w:rPr>
          <w:lang w:val="de-DE"/>
        </w:rPr>
        <w:t xml:space="preserve"> und Dynamik als Banken oder Behörden</w:t>
      </w:r>
      <w:r>
        <w:rPr>
          <w:lang w:val="de-DE"/>
        </w:rPr>
        <w:t xml:space="preserve">. Das </w:t>
      </w:r>
      <w:proofErr w:type="spellStart"/>
      <w:r>
        <w:rPr>
          <w:lang w:val="de-DE"/>
        </w:rPr>
        <w:t>Wavecon</w:t>
      </w:r>
      <w:proofErr w:type="spellEnd"/>
      <w:r>
        <w:rPr>
          <w:lang w:val="de-DE"/>
        </w:rPr>
        <w:t xml:space="preserve">-Team spricht mit </w:t>
      </w:r>
      <w:r w:rsidR="008452CF">
        <w:rPr>
          <w:lang w:val="de-DE"/>
        </w:rPr>
        <w:t xml:space="preserve">ihrer </w:t>
      </w:r>
      <w:r>
        <w:rPr>
          <w:lang w:val="de-DE"/>
        </w:rPr>
        <w:t>Cloud- und Open-Source-Kompetenz erfolgreich Start</w:t>
      </w:r>
      <w:r w:rsidR="00F42186">
        <w:rPr>
          <w:lang w:val="de-DE"/>
        </w:rPr>
        <w:t>-</w:t>
      </w:r>
      <w:r>
        <w:rPr>
          <w:lang w:val="de-DE"/>
        </w:rPr>
        <w:t>ups, kleine und mittlere Unternehmen an</w:t>
      </w:r>
      <w:r w:rsidR="008452CF">
        <w:rPr>
          <w:lang w:val="de-DE"/>
        </w:rPr>
        <w:t xml:space="preserve"> und ergänzt uns optimal</w:t>
      </w:r>
      <w:r>
        <w:rPr>
          <w:lang w:val="de-DE"/>
        </w:rPr>
        <w:t xml:space="preserve">“, sagt Ingo </w:t>
      </w:r>
      <w:proofErr w:type="spellStart"/>
      <w:r>
        <w:rPr>
          <w:lang w:val="de-DE"/>
        </w:rPr>
        <w:t>Kraupa</w:t>
      </w:r>
      <w:proofErr w:type="spellEnd"/>
      <w:r>
        <w:rPr>
          <w:lang w:val="de-DE"/>
        </w:rPr>
        <w:t xml:space="preserve">, Vorstandsvorsitzender der </w:t>
      </w:r>
      <w:proofErr w:type="spellStart"/>
      <w:r>
        <w:rPr>
          <w:lang w:val="de-DE"/>
        </w:rPr>
        <w:t>noris</w:t>
      </w:r>
      <w:proofErr w:type="spellEnd"/>
      <w:r>
        <w:rPr>
          <w:lang w:val="de-DE"/>
        </w:rPr>
        <w:t xml:space="preserve"> network AG.</w:t>
      </w:r>
    </w:p>
    <w:p w14:paraId="5954D308" w14:textId="3A3039F4" w:rsidR="00AB5F6D" w:rsidRDefault="00BE0369">
      <w:pPr>
        <w:pStyle w:val="PITextkrper"/>
        <w:rPr>
          <w:lang w:val="de-DE"/>
        </w:rPr>
      </w:pPr>
      <w:r>
        <w:rPr>
          <w:lang w:val="de-DE"/>
        </w:rPr>
        <w:t xml:space="preserve">Mit einem klaren Technologie-Fokus wird die </w:t>
      </w:r>
      <w:proofErr w:type="spellStart"/>
      <w:r>
        <w:rPr>
          <w:lang w:val="de-DE"/>
        </w:rPr>
        <w:t>Wavecon</w:t>
      </w:r>
      <w:proofErr w:type="spellEnd"/>
      <w:r>
        <w:rPr>
          <w:lang w:val="de-DE"/>
        </w:rPr>
        <w:t xml:space="preserve"> ihr Cloud-Portfolio systematisch weiterentwickeln und das Angebot der </w:t>
      </w:r>
      <w:proofErr w:type="spellStart"/>
      <w:r>
        <w:rPr>
          <w:lang w:val="de-DE"/>
        </w:rPr>
        <w:t>noris</w:t>
      </w:r>
      <w:proofErr w:type="spellEnd"/>
      <w:r>
        <w:rPr>
          <w:lang w:val="de-DE"/>
        </w:rPr>
        <w:t xml:space="preserve"> network AG ergänzen.</w:t>
      </w:r>
    </w:p>
    <w:p w14:paraId="564FB6AE" w14:textId="66DFDEE5" w:rsidR="00034C79" w:rsidRDefault="007F4249">
      <w:pPr>
        <w:pStyle w:val="PITextkrper"/>
        <w:rPr>
          <w:lang w:val="de-DE"/>
        </w:rPr>
      </w:pPr>
      <w:r>
        <w:rPr>
          <w:lang w:val="de-DE"/>
        </w:rPr>
        <w:t xml:space="preserve">„Wir kennen </w:t>
      </w:r>
      <w:r w:rsidR="00BE0369">
        <w:rPr>
          <w:lang w:val="de-DE"/>
        </w:rPr>
        <w:t xml:space="preserve">die </w:t>
      </w:r>
      <w:proofErr w:type="spellStart"/>
      <w:r w:rsidR="00BE0369">
        <w:rPr>
          <w:lang w:val="de-DE"/>
        </w:rPr>
        <w:t>noris</w:t>
      </w:r>
      <w:proofErr w:type="spellEnd"/>
      <w:r w:rsidR="00BE0369">
        <w:rPr>
          <w:lang w:val="de-DE"/>
        </w:rPr>
        <w:t xml:space="preserve"> network AG </w:t>
      </w:r>
      <w:r>
        <w:rPr>
          <w:lang w:val="de-DE"/>
        </w:rPr>
        <w:t xml:space="preserve">seit vielen Jahren. Bei Qualitätsanspruch und Serviceorientierung haben wir eine sehr ähnliche DNA. Wir können Cloud-Projekte auf Open-Source-Basis umsetzen und mit </w:t>
      </w:r>
      <w:proofErr w:type="spellStart"/>
      <w:r>
        <w:rPr>
          <w:lang w:val="de-DE"/>
        </w:rPr>
        <w:t>noris</w:t>
      </w:r>
      <w:proofErr w:type="spellEnd"/>
      <w:r>
        <w:rPr>
          <w:lang w:val="de-DE"/>
        </w:rPr>
        <w:t xml:space="preserve"> network als starken Partner im Rücken jetzt je nach Kundenbedarf neben unseren </w:t>
      </w:r>
      <w:proofErr w:type="spellStart"/>
      <w:r>
        <w:rPr>
          <w:lang w:val="de-DE"/>
        </w:rPr>
        <w:t>Managed</w:t>
      </w:r>
      <w:proofErr w:type="spellEnd"/>
      <w:r>
        <w:rPr>
          <w:lang w:val="de-DE"/>
        </w:rPr>
        <w:t xml:space="preserve"> Services auch RZ-Infrastruktur, Networking und IT-Security bieten – ein enormer Mehrwert für unsere Kunden“, erläutert Cemil Degirmenci, Mitgründer und Geschäftsführer der </w:t>
      </w:r>
      <w:proofErr w:type="spellStart"/>
      <w:r>
        <w:rPr>
          <w:lang w:val="de-DE"/>
        </w:rPr>
        <w:t>Wavecon</w:t>
      </w:r>
      <w:proofErr w:type="spellEnd"/>
      <w:r>
        <w:rPr>
          <w:lang w:val="de-DE"/>
        </w:rPr>
        <w:t xml:space="preserve"> GmbH. </w:t>
      </w:r>
    </w:p>
    <w:p w14:paraId="4B200DF9" w14:textId="77777777" w:rsidR="00034C79" w:rsidRDefault="00034C79">
      <w:pPr>
        <w:pStyle w:val="PITextkrper"/>
        <w:rPr>
          <w:lang w:val="de-DE"/>
        </w:rPr>
      </w:pPr>
    </w:p>
    <w:p w14:paraId="27C4DE5A" w14:textId="77777777" w:rsidR="00034C79" w:rsidRDefault="007F4249">
      <w:pPr>
        <w:pStyle w:val="PITextkrper"/>
        <w:rPr>
          <w:lang w:val="de-DE"/>
        </w:rPr>
      </w:pPr>
      <w:r>
        <w:rPr>
          <w:lang w:val="de-DE"/>
        </w:rPr>
        <w:lastRenderedPageBreak/>
        <w:t>______________________________________________________________</w:t>
      </w:r>
    </w:p>
    <w:p w14:paraId="4692F4D1" w14:textId="77777777" w:rsidR="00034C79" w:rsidRDefault="007F4249">
      <w:pPr>
        <w:pStyle w:val="PIAbspann"/>
        <w:rPr>
          <w:b/>
          <w:bCs/>
          <w:lang w:val="de-DE"/>
        </w:rPr>
      </w:pPr>
      <w:r>
        <w:rPr>
          <w:b/>
          <w:bCs/>
          <w:lang w:val="de-DE"/>
        </w:rPr>
        <w:t>Verfügbares Bildmaterial</w:t>
      </w:r>
    </w:p>
    <w:p w14:paraId="0EC6D2C4" w14:textId="77777777" w:rsidR="00034C79" w:rsidRDefault="007F4249">
      <w:pPr>
        <w:pStyle w:val="PIAbspann"/>
        <w:spacing w:after="0"/>
        <w:jc w:val="left"/>
        <w:rPr>
          <w:lang w:val="de-DE"/>
        </w:rPr>
      </w:pPr>
      <w:r>
        <w:rPr>
          <w:lang w:val="de-DE"/>
        </w:rPr>
        <w:t>Folgendes Bildmaterial steht druckfähig im Internet zum Download bereit:</w:t>
      </w:r>
      <w:r>
        <w:rPr>
          <w:lang w:val="de-DE"/>
        </w:rPr>
        <w:br/>
      </w:r>
      <w:hyperlink r:id="rId8">
        <w:r>
          <w:rPr>
            <w:rStyle w:val="Hyperlink"/>
            <w:lang w:val="de-DE"/>
          </w:rPr>
          <w:t>http://www.htcm.de/kk/noris</w:t>
        </w:r>
      </w:hyperlink>
      <w:r>
        <w:rPr>
          <w:lang w:val="de-DE"/>
        </w:rPr>
        <w:t xml:space="preserve"> </w:t>
      </w:r>
    </w:p>
    <w:p w14:paraId="7C905EB3" w14:textId="77777777" w:rsidR="00034C79" w:rsidRDefault="00034C79">
      <w:pPr>
        <w:pStyle w:val="PIAbspann"/>
        <w:spacing w:after="0" w:line="240" w:lineRule="auto"/>
        <w:jc w:val="left"/>
        <w:rPr>
          <w:lang w:val="de-DE"/>
        </w:rPr>
      </w:pPr>
    </w:p>
    <w:tbl>
      <w:tblPr>
        <w:tblW w:w="6847" w:type="dxa"/>
        <w:tblInd w:w="-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7"/>
        <w:gridCol w:w="3538"/>
      </w:tblGrid>
      <w:tr w:rsidR="00034C79" w14:paraId="0D7EDAB7" w14:textId="77777777" w:rsidTr="00633CE1">
        <w:trPr>
          <w:trHeight w:val="1835"/>
        </w:trPr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E8D9" w14:textId="2A883C62" w:rsidR="00034C79" w:rsidRPr="00633CE1" w:rsidRDefault="008A73D6">
            <w:pPr>
              <w:pStyle w:val="PILinie"/>
              <w:pBdr>
                <w:bottom w:val="nil"/>
              </w:pBdr>
              <w:snapToGrid w:val="0"/>
              <w:spacing w:before="120"/>
              <w:rPr>
                <w:b w:val="0"/>
                <w:color w:val="000000"/>
                <w:sz w:val="16"/>
                <w:szCs w:val="16"/>
                <w:lang w:val="de-DE"/>
              </w:rPr>
            </w:pPr>
            <w:r>
              <w:rPr>
                <w:noProof/>
              </w:rPr>
              <w:drawing>
                <wp:inline distT="0" distB="0" distL="0" distR="0" wp14:anchorId="24625400" wp14:editId="677FA1C9">
                  <wp:extent cx="2157371" cy="1440000"/>
                  <wp:effectExtent l="0" t="0" r="0" b="825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371" cy="14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3CE1" w:rsidRPr="00633CE1">
              <w:rPr>
                <w:b w:val="0"/>
                <w:color w:val="000000"/>
                <w:sz w:val="16"/>
                <w:szCs w:val="16"/>
                <w:lang w:val="de-DE"/>
              </w:rPr>
              <w:t>B</w:t>
            </w:r>
            <w:r w:rsidR="007F4249" w:rsidRPr="00633CE1">
              <w:rPr>
                <w:b w:val="0"/>
                <w:color w:val="000000"/>
                <w:sz w:val="16"/>
                <w:szCs w:val="16"/>
                <w:lang w:val="de-DE"/>
              </w:rPr>
              <w:t xml:space="preserve">ildquelle: </w:t>
            </w:r>
            <w:proofErr w:type="spellStart"/>
            <w:r w:rsidR="007F4249" w:rsidRPr="00633CE1">
              <w:rPr>
                <w:b w:val="0"/>
                <w:color w:val="000000"/>
                <w:sz w:val="16"/>
                <w:szCs w:val="16"/>
                <w:lang w:val="de-DE"/>
              </w:rPr>
              <w:t>Wavecon</w:t>
            </w:r>
            <w:proofErr w:type="spellEnd"/>
          </w:p>
          <w:p w14:paraId="717370A5" w14:textId="77777777" w:rsidR="00034C79" w:rsidRPr="00633CE1" w:rsidRDefault="007F4249">
            <w:pPr>
              <w:pStyle w:val="FormatvorlagePILinieVor6ptUntenKeinRahmen"/>
              <w:rPr>
                <w:lang w:val="de-DE"/>
              </w:rPr>
            </w:pPr>
            <w:r w:rsidRPr="00633CE1">
              <w:rPr>
                <w:lang w:val="de-DE"/>
              </w:rPr>
              <w:t xml:space="preserve">Cemil Degirmenci, Mitgründer und Geschäftsführer der </w:t>
            </w:r>
            <w:proofErr w:type="spellStart"/>
            <w:r w:rsidRPr="00633CE1">
              <w:rPr>
                <w:lang w:val="de-DE"/>
              </w:rPr>
              <w:t>Wavecon</w:t>
            </w:r>
            <w:proofErr w:type="spellEnd"/>
            <w:r w:rsidRPr="00633CE1">
              <w:rPr>
                <w:lang w:val="de-DE"/>
              </w:rPr>
              <w:t xml:space="preserve"> GmbH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6366" w14:textId="51952CA4" w:rsidR="00034C79" w:rsidRPr="00F350E9" w:rsidRDefault="007F4249">
            <w:pPr>
              <w:pStyle w:val="PILinie"/>
              <w:pBdr>
                <w:bottom w:val="nil"/>
              </w:pBdr>
              <w:snapToGrid w:val="0"/>
              <w:spacing w:before="120"/>
              <w:rPr>
                <w:b w:val="0"/>
                <w:color w:val="000000"/>
                <w:sz w:val="16"/>
                <w:szCs w:val="16"/>
                <w:lang w:val="de-DE"/>
              </w:rPr>
            </w:pPr>
            <w:r w:rsidRPr="00633CE1">
              <w:rPr>
                <w:noProof/>
              </w:rPr>
              <w:drawing>
                <wp:inline distT="0" distB="0" distL="0" distR="0" wp14:anchorId="25ACC636" wp14:editId="71F776F4">
                  <wp:extent cx="2157939" cy="1440000"/>
                  <wp:effectExtent l="0" t="0" r="0" b="8255"/>
                  <wp:docPr id="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939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3CE1">
              <w:rPr>
                <w:b w:val="0"/>
                <w:color w:val="000000"/>
                <w:sz w:val="16"/>
                <w:szCs w:val="16"/>
                <w:lang w:val="de-DE"/>
              </w:rPr>
              <w:t xml:space="preserve">Bildquelle: </w:t>
            </w:r>
            <w:proofErr w:type="spellStart"/>
            <w:r w:rsidRPr="00633CE1">
              <w:rPr>
                <w:b w:val="0"/>
                <w:color w:val="000000"/>
                <w:sz w:val="16"/>
                <w:szCs w:val="16"/>
                <w:lang w:val="de-DE"/>
              </w:rPr>
              <w:t>noris</w:t>
            </w:r>
            <w:proofErr w:type="spellEnd"/>
            <w:r w:rsidRPr="00633CE1">
              <w:rPr>
                <w:b w:val="0"/>
                <w:color w:val="000000"/>
                <w:sz w:val="16"/>
                <w:szCs w:val="16"/>
                <w:lang w:val="de-DE"/>
              </w:rPr>
              <w:t xml:space="preserve"> network</w:t>
            </w:r>
          </w:p>
          <w:p w14:paraId="6DB32AD3" w14:textId="430F3B9C" w:rsidR="00034C79" w:rsidRPr="00633CE1" w:rsidRDefault="007F4249">
            <w:pPr>
              <w:pStyle w:val="PILinie"/>
              <w:pBdr>
                <w:bottom w:val="nil"/>
              </w:pBdr>
              <w:snapToGrid w:val="0"/>
              <w:spacing w:before="120"/>
              <w:rPr>
                <w:b w:val="0"/>
                <w:color w:val="000000"/>
                <w:lang w:val="de-DE"/>
              </w:rPr>
            </w:pPr>
            <w:r w:rsidRPr="00633CE1">
              <w:rPr>
                <w:lang w:val="de-DE"/>
              </w:rPr>
              <w:t xml:space="preserve">Ingo </w:t>
            </w:r>
            <w:proofErr w:type="spellStart"/>
            <w:r w:rsidRPr="00633CE1">
              <w:rPr>
                <w:lang w:val="de-DE"/>
              </w:rPr>
              <w:t>Kraupa</w:t>
            </w:r>
            <w:proofErr w:type="spellEnd"/>
            <w:r w:rsidRPr="00633CE1">
              <w:rPr>
                <w:lang w:val="de-DE"/>
              </w:rPr>
              <w:t xml:space="preserve">, Vorstandsvorsitzender der </w:t>
            </w:r>
            <w:proofErr w:type="spellStart"/>
            <w:r w:rsidRPr="00633CE1">
              <w:rPr>
                <w:lang w:val="de-DE"/>
              </w:rPr>
              <w:t>noris</w:t>
            </w:r>
            <w:proofErr w:type="spellEnd"/>
            <w:r w:rsidR="00633CE1">
              <w:rPr>
                <w:lang w:val="de-DE"/>
              </w:rPr>
              <w:t> </w:t>
            </w:r>
            <w:r w:rsidRPr="00633CE1">
              <w:rPr>
                <w:lang w:val="de-DE"/>
              </w:rPr>
              <w:t>network AG</w:t>
            </w:r>
          </w:p>
        </w:tc>
      </w:tr>
    </w:tbl>
    <w:p w14:paraId="56994DE9" w14:textId="77777777" w:rsidR="00034C79" w:rsidRDefault="00034C79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524EBCA9" w14:textId="77777777" w:rsidR="00034C79" w:rsidRDefault="007F4249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proofErr w:type="spellStart"/>
      <w:r>
        <w:rPr>
          <w:b/>
          <w:bCs/>
          <w:sz w:val="18"/>
          <w:szCs w:val="18"/>
          <w:lang w:val="de-DE"/>
        </w:rPr>
        <w:t>Wavecon</w:t>
      </w:r>
      <w:proofErr w:type="spellEnd"/>
      <w:r>
        <w:rPr>
          <w:b/>
          <w:bCs/>
          <w:sz w:val="18"/>
          <w:szCs w:val="18"/>
          <w:lang w:val="de-DE"/>
        </w:rPr>
        <w:t xml:space="preserve"> GmbH</w:t>
      </w:r>
    </w:p>
    <w:p w14:paraId="31A87124" w14:textId="4232D212" w:rsidR="00034C79" w:rsidRDefault="007F4249">
      <w:pPr>
        <w:spacing w:after="120" w:line="280" w:lineRule="exact"/>
        <w:jc w:val="both"/>
        <w:rPr>
          <w:color w:val="000000"/>
          <w:sz w:val="18"/>
          <w:szCs w:val="18"/>
          <w:lang w:val="de-DE"/>
        </w:rPr>
      </w:pPr>
      <w:r>
        <w:rPr>
          <w:color w:val="000000"/>
          <w:sz w:val="18"/>
          <w:szCs w:val="18"/>
          <w:lang w:val="de-DE"/>
        </w:rPr>
        <w:t xml:space="preserve">Die 2004 gegründete </w:t>
      </w:r>
      <w:proofErr w:type="spellStart"/>
      <w:r>
        <w:rPr>
          <w:color w:val="000000"/>
          <w:sz w:val="18"/>
          <w:szCs w:val="18"/>
          <w:lang w:val="de-DE"/>
        </w:rPr>
        <w:t>Wavecon</w:t>
      </w:r>
      <w:proofErr w:type="spellEnd"/>
      <w:r>
        <w:rPr>
          <w:color w:val="000000"/>
          <w:sz w:val="18"/>
          <w:szCs w:val="18"/>
          <w:lang w:val="de-DE"/>
        </w:rPr>
        <w:t xml:space="preserve"> GmbH offeriert für mittelständische Kunden </w:t>
      </w:r>
      <w:proofErr w:type="spellStart"/>
      <w:r>
        <w:rPr>
          <w:color w:val="000000"/>
          <w:sz w:val="18"/>
          <w:szCs w:val="18"/>
          <w:lang w:val="de-DE"/>
        </w:rPr>
        <w:t>Managed</w:t>
      </w:r>
      <w:proofErr w:type="spellEnd"/>
      <w:r>
        <w:rPr>
          <w:color w:val="000000"/>
          <w:sz w:val="18"/>
          <w:szCs w:val="18"/>
          <w:lang w:val="de-DE"/>
        </w:rPr>
        <w:t xml:space="preserve"> Services nach ISO 27001 und eine speziell entwickelte Infrastruktur sowie beratende Unterstützung bei der Projektumsetzung. Technologische Basis ist eine eigene Cloud-Lösung, die in Rechenzentren der </w:t>
      </w:r>
      <w:proofErr w:type="spellStart"/>
      <w:r>
        <w:rPr>
          <w:color w:val="000000"/>
          <w:sz w:val="18"/>
          <w:szCs w:val="18"/>
          <w:lang w:val="de-DE"/>
        </w:rPr>
        <w:t>noris</w:t>
      </w:r>
      <w:proofErr w:type="spellEnd"/>
      <w:r>
        <w:rPr>
          <w:color w:val="000000"/>
          <w:sz w:val="18"/>
          <w:szCs w:val="18"/>
          <w:lang w:val="de-DE"/>
        </w:rPr>
        <w:t xml:space="preserve"> network AG gehostet und betrieben wird. 2020 beschäftigte die </w:t>
      </w:r>
      <w:proofErr w:type="spellStart"/>
      <w:r>
        <w:rPr>
          <w:color w:val="000000"/>
          <w:sz w:val="18"/>
          <w:szCs w:val="18"/>
          <w:lang w:val="de-DE"/>
        </w:rPr>
        <w:t>Wavecon</w:t>
      </w:r>
      <w:proofErr w:type="spellEnd"/>
      <w:r>
        <w:rPr>
          <w:color w:val="000000"/>
          <w:sz w:val="18"/>
          <w:szCs w:val="18"/>
          <w:lang w:val="de-DE"/>
        </w:rPr>
        <w:t xml:space="preserve"> GmbH mit Sitz in Fürth zehn Mitarbeitende. </w:t>
      </w:r>
    </w:p>
    <w:p w14:paraId="26095270" w14:textId="77777777" w:rsidR="00034C79" w:rsidRDefault="00034C79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</w:p>
    <w:p w14:paraId="4EAC5CCA" w14:textId="77777777" w:rsidR="00034C79" w:rsidRDefault="007F4249">
      <w:pPr>
        <w:spacing w:after="120" w:line="280" w:lineRule="exact"/>
        <w:jc w:val="both"/>
        <w:rPr>
          <w:b/>
          <w:bCs/>
          <w:sz w:val="18"/>
          <w:szCs w:val="18"/>
          <w:lang w:val="de-DE"/>
        </w:rPr>
      </w:pPr>
      <w:proofErr w:type="spellStart"/>
      <w:r>
        <w:rPr>
          <w:b/>
          <w:bCs/>
          <w:sz w:val="18"/>
          <w:szCs w:val="18"/>
          <w:lang w:val="de-DE"/>
        </w:rPr>
        <w:t>noris</w:t>
      </w:r>
      <w:proofErr w:type="spellEnd"/>
      <w:r>
        <w:rPr>
          <w:b/>
          <w:bCs/>
          <w:sz w:val="18"/>
          <w:szCs w:val="18"/>
          <w:lang w:val="de-DE"/>
        </w:rPr>
        <w:t xml:space="preserve"> network AG</w:t>
      </w:r>
    </w:p>
    <w:p w14:paraId="4570A3E0" w14:textId="77777777" w:rsidR="00034C79" w:rsidRDefault="007F4249">
      <w:pPr>
        <w:pStyle w:val="PIAbspann"/>
        <w:rPr>
          <w:color w:val="000000"/>
          <w:lang w:val="de-DE"/>
        </w:rPr>
      </w:pPr>
      <w:r>
        <w:rPr>
          <w:color w:val="000000"/>
          <w:lang w:val="de-DE"/>
        </w:rPr>
        <w:t xml:space="preserve">Die Nürnberger </w:t>
      </w:r>
      <w:proofErr w:type="spellStart"/>
      <w:r>
        <w:rPr>
          <w:color w:val="000000"/>
          <w:lang w:val="de-DE"/>
        </w:rPr>
        <w:t>noris</w:t>
      </w:r>
      <w:proofErr w:type="spellEnd"/>
      <w:r>
        <w:rPr>
          <w:color w:val="000000"/>
          <w:lang w:val="de-DE"/>
        </w:rPr>
        <w:t xml:space="preserve"> network AG bietet Unternehmen und Organisationen mit den Branchenschwerpunkten Banken/Versicherungen, Automotive/Industrie, Softwareentwicklung und Öffentliche Verwaltung maßgeschneiderte ITK-Lösungen in den Bereichen IT-Outsourcing, </w:t>
      </w:r>
      <w:proofErr w:type="spellStart"/>
      <w:r>
        <w:rPr>
          <w:color w:val="000000"/>
          <w:lang w:val="de-DE"/>
        </w:rPr>
        <w:t>Managed</w:t>
      </w:r>
      <w:proofErr w:type="spellEnd"/>
      <w:r>
        <w:rPr>
          <w:color w:val="000000"/>
          <w:lang w:val="de-DE"/>
        </w:rPr>
        <w:t xml:space="preserve"> Services, Cloud Services sowie Network &amp; Security. Technologische Basis ist eine leistungsfähige IT-Infrastruktur mit </w:t>
      </w:r>
      <w:proofErr w:type="spellStart"/>
      <w:r>
        <w:rPr>
          <w:color w:val="000000"/>
          <w:lang w:val="de-DE"/>
        </w:rPr>
        <w:t>noris</w:t>
      </w:r>
      <w:proofErr w:type="spellEnd"/>
      <w:r>
        <w:rPr>
          <w:color w:val="000000"/>
          <w:lang w:val="de-DE"/>
        </w:rPr>
        <w:t xml:space="preserve"> network-eigenen Hochsicherheitsrechenzentren – darunter mit Nürnberg Süd und München Ost zwei der anerkannt modernsten und energieeffizientesten Rechenzentren Europas. Neben kundenspezifischen Lösungen und Services für klassische und virtualisierte IT-Infrastrukturen bietet </w:t>
      </w:r>
      <w:proofErr w:type="spellStart"/>
      <w:r>
        <w:rPr>
          <w:color w:val="000000"/>
          <w:lang w:val="de-DE"/>
        </w:rPr>
        <w:t>noris</w:t>
      </w:r>
      <w:proofErr w:type="spellEnd"/>
      <w:r>
        <w:rPr>
          <w:color w:val="000000"/>
          <w:lang w:val="de-DE"/>
        </w:rPr>
        <w:t xml:space="preserve"> network PaaS-Providing auf eigenen Cloud-Plattformen und mit </w:t>
      </w:r>
      <w:proofErr w:type="spellStart"/>
      <w:r>
        <w:rPr>
          <w:color w:val="000000"/>
          <w:lang w:val="de-DE"/>
        </w:rPr>
        <w:t>Managed</w:t>
      </w:r>
      <w:proofErr w:type="spellEnd"/>
      <w:r>
        <w:rPr>
          <w:color w:val="000000"/>
          <w:lang w:val="de-DE"/>
        </w:rPr>
        <w:t xml:space="preserve"> </w:t>
      </w:r>
      <w:proofErr w:type="spellStart"/>
      <w:r>
        <w:rPr>
          <w:color w:val="000000"/>
          <w:lang w:val="de-DE"/>
        </w:rPr>
        <w:t>Kubernetes</w:t>
      </w:r>
      <w:proofErr w:type="spellEnd"/>
      <w:r>
        <w:rPr>
          <w:color w:val="000000"/>
          <w:lang w:val="de-DE"/>
        </w:rPr>
        <w:t xml:space="preserve"> auch Services für die automatisierte Skalierung von Ressourcen (Container). Weitere, standardisierte Premium-Rechenzentrumsprodukte fasst das Unternehmen unter der Marke datacenter.de zusammen.</w:t>
      </w:r>
    </w:p>
    <w:p w14:paraId="2454B7F8" w14:textId="77777777" w:rsidR="009F3BCD" w:rsidRDefault="009F3BCD">
      <w:pPr>
        <w:textAlignment w:val="auto"/>
        <w:rPr>
          <w:color w:val="000000"/>
          <w:sz w:val="18"/>
          <w:szCs w:val="18"/>
          <w:lang w:val="de-DE"/>
        </w:rPr>
      </w:pPr>
      <w:r>
        <w:rPr>
          <w:color w:val="000000"/>
          <w:lang w:val="de-DE"/>
        </w:rPr>
        <w:br w:type="page"/>
      </w:r>
    </w:p>
    <w:p w14:paraId="270007A8" w14:textId="5F2833B6" w:rsidR="00034C79" w:rsidRDefault="007F4249">
      <w:pPr>
        <w:pStyle w:val="PIAbspann"/>
        <w:rPr>
          <w:color w:val="000000"/>
          <w:lang w:val="de-DE"/>
        </w:rPr>
      </w:pPr>
      <w:r>
        <w:rPr>
          <w:color w:val="000000"/>
          <w:lang w:val="de-DE"/>
        </w:rPr>
        <w:lastRenderedPageBreak/>
        <w:t xml:space="preserve">Die </w:t>
      </w:r>
      <w:proofErr w:type="spellStart"/>
      <w:r>
        <w:rPr>
          <w:color w:val="000000"/>
          <w:lang w:val="de-DE"/>
        </w:rPr>
        <w:t>noris</w:t>
      </w:r>
      <w:proofErr w:type="spellEnd"/>
      <w:r>
        <w:rPr>
          <w:color w:val="000000"/>
          <w:lang w:val="de-DE"/>
        </w:rPr>
        <w:t xml:space="preserve"> network AG ist mit ihren gesamten Geschäftstätigkeiten für ihre durchgängige Qualität und ihre Sicherheit im Service- und Informationssicherheitsmanagement nach ISO/IEC 20000-1, ISO/IEC 27001 und ISO 9001 zertifiziert. Im Bereich „Sicherheitsmanagement für bauliche Objekte“ ist </w:t>
      </w:r>
      <w:proofErr w:type="spellStart"/>
      <w:r>
        <w:rPr>
          <w:color w:val="000000"/>
          <w:lang w:val="de-DE"/>
        </w:rPr>
        <w:t>noris</w:t>
      </w:r>
      <w:proofErr w:type="spellEnd"/>
      <w:r>
        <w:rPr>
          <w:color w:val="000000"/>
          <w:lang w:val="de-DE"/>
        </w:rPr>
        <w:t xml:space="preserve"> network als erster Rechenzentrumsbetreiber nach </w:t>
      </w:r>
      <w:proofErr w:type="spellStart"/>
      <w:r>
        <w:rPr>
          <w:lang w:val="de-DE"/>
        </w:rPr>
        <w:t>VdS</w:t>
      </w:r>
      <w:proofErr w:type="spellEnd"/>
      <w:r>
        <w:rPr>
          <w:lang w:val="de-DE"/>
        </w:rPr>
        <w:t xml:space="preserve">-Richtlinie 3406 zertifiziert, zudem sind die maximalen Verfügbarkeits-, Schutz- und Energieeffizienzklassen des Rechenzentrums München Ost nach </w:t>
      </w:r>
      <w:r>
        <w:rPr>
          <w:color w:val="000000"/>
          <w:lang w:val="de-DE"/>
        </w:rPr>
        <w:t>EN 50600 bestätigt.</w:t>
      </w:r>
    </w:p>
    <w:p w14:paraId="47328E6C" w14:textId="77777777" w:rsidR="00034C79" w:rsidRDefault="007F4249">
      <w:pPr>
        <w:pStyle w:val="PIAbspann"/>
        <w:rPr>
          <w:color w:val="000000"/>
          <w:lang w:val="de-DE"/>
        </w:rPr>
      </w:pPr>
      <w:r>
        <w:rPr>
          <w:color w:val="000000"/>
          <w:lang w:val="de-DE"/>
        </w:rPr>
        <w:t xml:space="preserve">Die Rechenzentren Nürnberg Mitte und Nürnberg Süd sowie München Ost haben das ISO 27001-Zertifikat auf Basis von IT-Grundschutz des BSI erhalten. Weitere Zertifikate, die der IT-Dienstleister vorweisen kann, sind PCI DSS, TISAX und </w:t>
      </w:r>
      <w:r>
        <w:t>ISO 140001 Umweltmanagement.</w:t>
      </w:r>
      <w:r>
        <w:rPr>
          <w:color w:val="000000"/>
          <w:lang w:val="de-DE"/>
        </w:rPr>
        <w:t xml:space="preserve"> 1993 gegründet, zählt die </w:t>
      </w:r>
      <w:proofErr w:type="spellStart"/>
      <w:r>
        <w:rPr>
          <w:color w:val="000000"/>
          <w:lang w:val="de-DE"/>
        </w:rPr>
        <w:t>noris</w:t>
      </w:r>
      <w:proofErr w:type="spellEnd"/>
      <w:r>
        <w:rPr>
          <w:color w:val="000000"/>
          <w:lang w:val="de-DE"/>
        </w:rPr>
        <w:t xml:space="preserve"> network AG zu den deutschen Pionieren auf dem Gebiet moderner IT-Dienstleistungen und betreut heute renommierte Unternehmen wie adidas AG, Consorsbank, Flughafen Nürnberg GmbH, Firmengruppe Max Bögl, Küchen Quelle GmbH, Schmetterling Reisen GmbH &amp; Co. KG, </w:t>
      </w:r>
      <w:proofErr w:type="spellStart"/>
      <w:r>
        <w:rPr>
          <w:color w:val="000000"/>
          <w:lang w:val="de-DE"/>
        </w:rPr>
        <w:t>Teambank</w:t>
      </w:r>
      <w:proofErr w:type="spellEnd"/>
      <w:r>
        <w:rPr>
          <w:color w:val="000000"/>
          <w:lang w:val="de-DE"/>
        </w:rPr>
        <w:t xml:space="preserve"> AG u. v. m.</w:t>
      </w:r>
    </w:p>
    <w:p w14:paraId="798EAFA1" w14:textId="77777777" w:rsidR="00034C79" w:rsidRDefault="007F4249">
      <w:pPr>
        <w:pStyle w:val="PIAbspann"/>
        <w:jc w:val="left"/>
        <w:rPr>
          <w:lang w:val="de-DE"/>
        </w:rPr>
      </w:pPr>
      <w:r>
        <w:rPr>
          <w:color w:val="000000"/>
          <w:lang w:val="de-DE"/>
        </w:rPr>
        <w:t xml:space="preserve">Hauptsitz: </w:t>
      </w:r>
      <w:r>
        <w:rPr>
          <w:color w:val="000000"/>
          <w:lang w:val="de-DE"/>
        </w:rPr>
        <w:br/>
      </w:r>
      <w:proofErr w:type="spellStart"/>
      <w:r>
        <w:rPr>
          <w:color w:val="000000"/>
          <w:lang w:val="de-DE"/>
        </w:rPr>
        <w:t>noris</w:t>
      </w:r>
      <w:proofErr w:type="spellEnd"/>
      <w:r>
        <w:rPr>
          <w:color w:val="000000"/>
          <w:lang w:val="de-DE"/>
        </w:rPr>
        <w:t xml:space="preserve"> network AG, </w:t>
      </w:r>
      <w:r>
        <w:rPr>
          <w:lang w:val="de-DE"/>
        </w:rPr>
        <w:t>Thomas-Mann-Straße 16 - 20</w:t>
      </w:r>
      <w:r>
        <w:rPr>
          <w:color w:val="000000"/>
          <w:lang w:val="de-DE"/>
        </w:rPr>
        <w:t>, 90471 Nürnberg, Deutschland</w:t>
      </w:r>
      <w:r>
        <w:rPr>
          <w:color w:val="000000"/>
          <w:lang w:val="de-DE"/>
        </w:rPr>
        <w:br/>
        <w:t>Telefon: +49 911 9352-0, Fax: +49 911 9352-100</w:t>
      </w:r>
      <w:r>
        <w:rPr>
          <w:color w:val="000000"/>
          <w:lang w:val="de-DE"/>
        </w:rPr>
        <w:br/>
        <w:t>E</w:t>
      </w:r>
      <w:r>
        <w:rPr>
          <w:lang w:val="de-DE"/>
        </w:rPr>
        <w:t>-Mail: vertrieb@noris.de</w:t>
      </w:r>
      <w:r>
        <w:rPr>
          <w:color w:val="000000"/>
          <w:lang w:val="de-DE"/>
        </w:rPr>
        <w:t xml:space="preserve">, </w:t>
      </w:r>
      <w:r>
        <w:rPr>
          <w:lang w:val="de-DE"/>
        </w:rPr>
        <w:t>Homepage: www.noris.de</w:t>
      </w:r>
    </w:p>
    <w:p w14:paraId="71F4B0FE" w14:textId="77777777" w:rsidR="00034C79" w:rsidRDefault="00034C79">
      <w:pPr>
        <w:pStyle w:val="PIAbspann"/>
        <w:rPr>
          <w:b/>
          <w:bCs/>
          <w:lang w:val="de-DE"/>
        </w:rPr>
      </w:pPr>
    </w:p>
    <w:tbl>
      <w:tblPr>
        <w:tblW w:w="7794" w:type="dxa"/>
        <w:tblLook w:val="04A0" w:firstRow="1" w:lastRow="0" w:firstColumn="1" w:lastColumn="0" w:noHBand="0" w:noVBand="1"/>
      </w:tblPr>
      <w:tblGrid>
        <w:gridCol w:w="3904"/>
        <w:gridCol w:w="3890"/>
      </w:tblGrid>
      <w:tr w:rsidR="00034C79" w14:paraId="23D5DC3D" w14:textId="77777777">
        <w:tc>
          <w:tcPr>
            <w:tcW w:w="3903" w:type="dxa"/>
          </w:tcPr>
          <w:p w14:paraId="5336E3B4" w14:textId="77777777" w:rsidR="00034C79" w:rsidRDefault="007F4249">
            <w:pPr>
              <w:pStyle w:val="PIAbspann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Kontakt:</w:t>
            </w:r>
          </w:p>
          <w:p w14:paraId="7BCA4BBA" w14:textId="77777777" w:rsidR="00034C79" w:rsidRDefault="007F4249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>
              <w:rPr>
                <w:color w:val="000000"/>
                <w:lang w:val="de-DE"/>
              </w:rPr>
              <w:t>noris</w:t>
            </w:r>
            <w:proofErr w:type="spellEnd"/>
            <w:r>
              <w:rPr>
                <w:color w:val="000000"/>
                <w:lang w:val="de-DE"/>
              </w:rPr>
              <w:t xml:space="preserve"> network AG</w:t>
            </w:r>
            <w:r>
              <w:rPr>
                <w:color w:val="000000"/>
                <w:lang w:val="de-DE"/>
              </w:rPr>
              <w:br/>
              <w:t>Kirsten Meier</w:t>
            </w:r>
          </w:p>
          <w:p w14:paraId="1AC80886" w14:textId="77777777" w:rsidR="00034C79" w:rsidRDefault="007F4249">
            <w:pPr>
              <w:pStyle w:val="PIAbspann"/>
              <w:jc w:val="left"/>
              <w:rPr>
                <w:color w:val="000000"/>
                <w:lang w:val="de-DE"/>
              </w:rPr>
            </w:pPr>
            <w:r>
              <w:rPr>
                <w:lang w:val="de-DE"/>
              </w:rPr>
              <w:t>Thomas-Mann-Straße 16 - 20</w:t>
            </w:r>
            <w:r>
              <w:rPr>
                <w:color w:val="000000"/>
                <w:lang w:val="de-DE"/>
              </w:rPr>
              <w:br/>
              <w:t>90471 Nürnberg</w:t>
            </w:r>
            <w:r>
              <w:rPr>
                <w:color w:val="000000"/>
                <w:lang w:val="de-DE"/>
              </w:rPr>
              <w:br/>
              <w:t>Tel.: +49 911 9352-0</w:t>
            </w:r>
            <w:r>
              <w:rPr>
                <w:color w:val="000000"/>
                <w:lang w:val="de-DE"/>
              </w:rPr>
              <w:br/>
              <w:t>Fax: +49 911 9352-100</w:t>
            </w:r>
            <w:r>
              <w:rPr>
                <w:color w:val="000000"/>
                <w:lang w:val="de-DE"/>
              </w:rPr>
              <w:br/>
              <w:t>E</w:t>
            </w:r>
            <w:r>
              <w:rPr>
                <w:lang w:val="de-DE"/>
              </w:rPr>
              <w:t>-Mail: kirsten.meier@noris.de</w:t>
            </w:r>
            <w:r>
              <w:rPr>
                <w:color w:val="000000"/>
                <w:lang w:val="de-DE"/>
              </w:rPr>
              <w:br/>
            </w:r>
            <w:r>
              <w:rPr>
                <w:lang w:val="de-DE"/>
              </w:rPr>
              <w:t>Homepage: www.noris.de</w:t>
            </w:r>
          </w:p>
        </w:tc>
        <w:tc>
          <w:tcPr>
            <w:tcW w:w="3890" w:type="dxa"/>
          </w:tcPr>
          <w:p w14:paraId="06FBAA2A" w14:textId="77777777" w:rsidR="00034C79" w:rsidRDefault="007F4249">
            <w:pPr>
              <w:pStyle w:val="PIAbspann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Presse-Kontakt:</w:t>
            </w:r>
          </w:p>
          <w:p w14:paraId="7FBBCA8C" w14:textId="77777777" w:rsidR="00034C79" w:rsidRDefault="007F4249">
            <w:pPr>
              <w:pStyle w:val="PIAbspann"/>
              <w:jc w:val="left"/>
              <w:rPr>
                <w:color w:val="000000"/>
                <w:lang w:val="de-DE"/>
              </w:rPr>
            </w:pPr>
            <w:r>
              <w:rPr>
                <w:lang w:val="de-DE"/>
              </w:rPr>
              <w:t>HighTech communications GmbH</w:t>
            </w:r>
            <w:r>
              <w:rPr>
                <w:lang w:val="de-DE"/>
              </w:rPr>
              <w:br/>
            </w:r>
            <w:r>
              <w:rPr>
                <w:color w:val="000000"/>
                <w:lang w:val="de-DE"/>
              </w:rPr>
              <w:t>Brigitte Basilio</w:t>
            </w:r>
          </w:p>
          <w:p w14:paraId="62564D06" w14:textId="77777777" w:rsidR="00034C79" w:rsidRDefault="007F4249">
            <w:pPr>
              <w:pStyle w:val="PIAbspann"/>
              <w:jc w:val="left"/>
              <w:rPr>
                <w:color w:val="000000"/>
                <w:lang w:val="de-DE"/>
              </w:rPr>
            </w:pPr>
            <w:proofErr w:type="spellStart"/>
            <w:r>
              <w:rPr>
                <w:lang w:val="de-DE"/>
              </w:rPr>
              <w:t>Brunhamstraße</w:t>
            </w:r>
            <w:proofErr w:type="spellEnd"/>
            <w:r>
              <w:rPr>
                <w:lang w:val="de-DE"/>
              </w:rPr>
              <w:t xml:space="preserve"> 21</w:t>
            </w:r>
            <w:r>
              <w:rPr>
                <w:lang w:val="de-DE"/>
              </w:rPr>
              <w:br/>
              <w:t>81249 München</w:t>
            </w:r>
            <w:r>
              <w:rPr>
                <w:lang w:val="de-DE"/>
              </w:rPr>
              <w:br/>
              <w:t>Tel.: +49 89 500778-20</w:t>
            </w:r>
            <w:r>
              <w:rPr>
                <w:lang w:val="de-DE"/>
              </w:rPr>
              <w:br/>
              <w:t>Fax: +49 89 500778-77</w:t>
            </w:r>
            <w:r>
              <w:rPr>
                <w:lang w:val="de-DE"/>
              </w:rPr>
              <w:br/>
              <w:t>E-Mail: b.basilio@htcm.de</w:t>
            </w:r>
            <w:r>
              <w:rPr>
                <w:lang w:val="de-DE"/>
              </w:rPr>
              <w:br/>
              <w:t xml:space="preserve">Homepage: </w:t>
            </w:r>
            <w:hyperlink r:id="rId11">
              <w:r>
                <w:rPr>
                  <w:lang w:val="de-DE"/>
                </w:rPr>
                <w:t>www.htcm.de</w:t>
              </w:r>
            </w:hyperlink>
          </w:p>
        </w:tc>
      </w:tr>
    </w:tbl>
    <w:p w14:paraId="5E6EC9B4" w14:textId="77777777" w:rsidR="00034C79" w:rsidRDefault="00034C79">
      <w:pPr>
        <w:spacing w:after="120" w:line="280" w:lineRule="exact"/>
        <w:jc w:val="both"/>
        <w:rPr>
          <w:b/>
          <w:bCs/>
          <w:sz w:val="18"/>
          <w:szCs w:val="18"/>
        </w:rPr>
      </w:pPr>
    </w:p>
    <w:sectPr w:rsidR="00034C79">
      <w:headerReference w:type="default" r:id="rId12"/>
      <w:footerReference w:type="default" r:id="rId13"/>
      <w:pgSz w:w="11906" w:h="16838"/>
      <w:pgMar w:top="2835" w:right="2410" w:bottom="1701" w:left="1701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5DA59" w14:textId="77777777" w:rsidR="00C323CF" w:rsidRDefault="00C323CF">
      <w:r>
        <w:separator/>
      </w:r>
    </w:p>
  </w:endnote>
  <w:endnote w:type="continuationSeparator" w:id="0">
    <w:p w14:paraId="38BF0BFE" w14:textId="77777777" w:rsidR="00C323CF" w:rsidRDefault="00C3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88386" w14:textId="26678170" w:rsidR="00034C79" w:rsidRDefault="007F4249">
    <w:pPr>
      <w:pStyle w:val="Fuzeile"/>
      <w:rPr>
        <w:lang w:val="de-DE"/>
      </w:rPr>
    </w:pP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>FILENAME</w:instrText>
    </w:r>
    <w:r>
      <w:rPr>
        <w:sz w:val="16"/>
        <w:szCs w:val="16"/>
        <w:lang w:val="en-US"/>
      </w:rPr>
      <w:fldChar w:fldCharType="separate"/>
    </w:r>
    <w:r w:rsidR="00DE7B94">
      <w:rPr>
        <w:noProof/>
        <w:sz w:val="16"/>
        <w:szCs w:val="16"/>
        <w:lang w:val="en-US"/>
      </w:rPr>
      <w:t>NRS1PI770.docx</w:t>
    </w:r>
    <w:r>
      <w:rPr>
        <w:sz w:val="16"/>
        <w:szCs w:val="16"/>
        <w:lang w:val="en-US"/>
      </w:rPr>
      <w:fldChar w:fldCharType="end"/>
    </w:r>
  </w:p>
  <w:p w14:paraId="368A6500" w14:textId="77777777" w:rsidR="00034C79" w:rsidRDefault="00034C79">
    <w:pPr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633A0" w14:textId="77777777" w:rsidR="00C323CF" w:rsidRDefault="00C323CF">
      <w:r>
        <w:separator/>
      </w:r>
    </w:p>
  </w:footnote>
  <w:footnote w:type="continuationSeparator" w:id="0">
    <w:p w14:paraId="529801B6" w14:textId="77777777" w:rsidR="00C323CF" w:rsidRDefault="00C32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D709A" w14:textId="77777777" w:rsidR="00034C79" w:rsidRDefault="007F4249">
    <w:pPr>
      <w:spacing w:before="480" w:line="260" w:lineRule="exact"/>
      <w:rPr>
        <w:lang w:val="de-DE"/>
      </w:rPr>
    </w:pPr>
    <w:r>
      <w:rPr>
        <w:noProof/>
        <w:lang w:val="de-DE"/>
      </w:rPr>
      <w:drawing>
        <wp:anchor distT="0" distB="0" distL="0" distR="0" simplePos="0" relativeHeight="4" behindDoc="1" locked="0" layoutInCell="1" allowOverlap="1" wp14:anchorId="5070C745" wp14:editId="11999502">
          <wp:simplePos x="0" y="0"/>
          <wp:positionH relativeFrom="column">
            <wp:posOffset>-11430</wp:posOffset>
          </wp:positionH>
          <wp:positionV relativeFrom="paragraph">
            <wp:posOffset>62230</wp:posOffset>
          </wp:positionV>
          <wp:extent cx="2622550" cy="391160"/>
          <wp:effectExtent l="0" t="0" r="0" b="0"/>
          <wp:wrapNone/>
          <wp:docPr id="3" name="Bild 2" descr="NRS_Logo_100803-transparent_RGB-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2" descr="NRS_Logo_100803-transparent_RGB-600dp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2550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377EB"/>
    <w:multiLevelType w:val="multilevel"/>
    <w:tmpl w:val="6B7E4D2E"/>
    <w:lvl w:ilvl="0">
      <w:start w:val="1"/>
      <w:numFmt w:val="decimal"/>
      <w:pStyle w:val="berschrift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C79"/>
    <w:rsid w:val="0003214C"/>
    <w:rsid w:val="00034C79"/>
    <w:rsid w:val="00633CE1"/>
    <w:rsid w:val="007F4249"/>
    <w:rsid w:val="008452CF"/>
    <w:rsid w:val="008A62D9"/>
    <w:rsid w:val="008A73D6"/>
    <w:rsid w:val="009F3BCD"/>
    <w:rsid w:val="00AB5F6D"/>
    <w:rsid w:val="00BE0369"/>
    <w:rsid w:val="00C323CF"/>
    <w:rsid w:val="00D67D04"/>
    <w:rsid w:val="00D72575"/>
    <w:rsid w:val="00DE7B94"/>
    <w:rsid w:val="00F350E9"/>
    <w:rsid w:val="00F42186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AF67"/>
  <w15:docId w15:val="{BCB53725-459C-8D4A-80ED-23EECDCA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extAlignment w:val="baseline"/>
    </w:pPr>
    <w:rPr>
      <w:rFonts w:ascii="Arial" w:hAnsi="Arial" w:cs="Arial"/>
      <w:sz w:val="22"/>
      <w:szCs w:val="22"/>
      <w:lang w:val="de-CH" w:eastAsia="ar-SA"/>
    </w:rPr>
  </w:style>
  <w:style w:type="paragraph" w:styleId="berschrift1">
    <w:name w:val="heading 1"/>
    <w:basedOn w:val="Standard"/>
    <w:next w:val="Standard"/>
    <w:qFormat/>
    <w:pPr>
      <w:numPr>
        <w:numId w:val="1"/>
      </w:numPr>
      <w:spacing w:after="220"/>
      <w:ind w:left="1134" w:hanging="1134"/>
      <w:outlineLvl w:val="0"/>
    </w:pPr>
    <w:rPr>
      <w:b/>
      <w:bCs/>
      <w:kern w:val="2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outlineLvl w:val="1"/>
    </w:pPr>
  </w:style>
  <w:style w:type="paragraph" w:styleId="berschrift3">
    <w:name w:val="heading 3"/>
    <w:basedOn w:val="berschrift1"/>
    <w:next w:val="Standard"/>
    <w:qFormat/>
    <w:pPr>
      <w:numPr>
        <w:ilvl w:val="2"/>
      </w:numPr>
      <w:outlineLvl w:val="2"/>
    </w:pPr>
  </w:style>
  <w:style w:type="paragraph" w:styleId="berschrift4">
    <w:name w:val="heading 4"/>
    <w:basedOn w:val="berschrift1"/>
    <w:next w:val="Standard"/>
    <w:qFormat/>
    <w:pPr>
      <w:numPr>
        <w:ilvl w:val="3"/>
      </w:numPr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  <w:szCs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0"/>
      <w:szCs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ind w:left="283" w:hanging="283"/>
      <w:outlineLvl w:val="8"/>
    </w:pPr>
    <w:rPr>
      <w:i/>
      <w:i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Absatz-Standardschriftart1">
    <w:name w:val="Absatz-Standardschriftart1"/>
    <w:qFormat/>
  </w:style>
  <w:style w:type="character" w:customStyle="1" w:styleId="WW8Num2z0">
    <w:name w:val="WW8Num2z0"/>
    <w:qFormat/>
    <w:rPr>
      <w:rFonts w:ascii="Times New Roman" w:hAnsi="Times New Roman"/>
    </w:rPr>
  </w:style>
  <w:style w:type="character" w:customStyle="1" w:styleId="WW8Num3z0">
    <w:name w:val="WW8Num3z0"/>
    <w:qFormat/>
    <w:rPr>
      <w:rFonts w:ascii="Times New Roman" w:eastAsia="Times New Roman" w:hAnsi="Times New Roman"/>
    </w:rPr>
  </w:style>
  <w:style w:type="character" w:customStyle="1" w:styleId="WW8Num3z1">
    <w:name w:val="WW8Num3z1"/>
    <w:qFormat/>
    <w:rPr>
      <w:rFonts w:ascii="Courier New" w:hAnsi="Courier New"/>
    </w:rPr>
  </w:style>
  <w:style w:type="character" w:customStyle="1" w:styleId="WW8Num3z2">
    <w:name w:val="WW8Num3z2"/>
    <w:qFormat/>
    <w:rPr>
      <w:rFonts w:ascii="Times New Roman" w:hAnsi="Times New Roman"/>
    </w:rPr>
  </w:style>
  <w:style w:type="character" w:customStyle="1" w:styleId="WW8Num4z0">
    <w:name w:val="WW8Num4z0"/>
    <w:qFormat/>
    <w:rPr>
      <w:rFonts w:ascii="Symbol" w:hAnsi="Symbol"/>
      <w:sz w:val="20"/>
    </w:rPr>
  </w:style>
  <w:style w:type="character" w:customStyle="1" w:styleId="WW8Num4z1">
    <w:name w:val="WW8Num4z1"/>
    <w:qFormat/>
    <w:rPr>
      <w:rFonts w:ascii="Courier New" w:hAnsi="Courier New"/>
      <w:sz w:val="20"/>
    </w:rPr>
  </w:style>
  <w:style w:type="character" w:customStyle="1" w:styleId="WW8Num4z2">
    <w:name w:val="WW8Num4z2"/>
    <w:qFormat/>
    <w:rPr>
      <w:rFonts w:ascii="Wingdings" w:hAnsi="Wingdings"/>
      <w:sz w:val="20"/>
    </w:rPr>
  </w:style>
  <w:style w:type="character" w:customStyle="1" w:styleId="WW8Num5z0">
    <w:name w:val="WW8Num5z0"/>
    <w:qFormat/>
    <w:rPr>
      <w:rFonts w:ascii="Times New Roman" w:hAnsi="Times New Roman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WW8Num6z0">
    <w:name w:val="WW8Num6z0"/>
    <w:qFormat/>
    <w:rPr>
      <w:rFonts w:ascii="Times New Roman" w:hAnsi="Times New Roman"/>
    </w:rPr>
  </w:style>
  <w:style w:type="character" w:customStyle="1" w:styleId="WW8Num6z1">
    <w:name w:val="WW8Num6z1"/>
    <w:qFormat/>
    <w:rPr>
      <w:rFonts w:ascii="Courier New" w:hAnsi="Courier New"/>
    </w:rPr>
  </w:style>
  <w:style w:type="character" w:customStyle="1" w:styleId="WW8Num7z0">
    <w:name w:val="WW8Num7z0"/>
    <w:qFormat/>
    <w:rPr>
      <w:rFonts w:ascii="Times New Roman" w:eastAsia="Times New Roman" w:hAnsi="Times New Roman"/>
    </w:rPr>
  </w:style>
  <w:style w:type="character" w:customStyle="1" w:styleId="WW8Num7z1">
    <w:name w:val="WW8Num7z1"/>
    <w:qFormat/>
    <w:rPr>
      <w:rFonts w:ascii="Courier New" w:hAnsi="Courier New"/>
    </w:rPr>
  </w:style>
  <w:style w:type="character" w:customStyle="1" w:styleId="WW8Num7z2">
    <w:name w:val="WW8Num7z2"/>
    <w:qFormat/>
    <w:rPr>
      <w:rFonts w:ascii="Times New Roman" w:hAnsi="Times New Roman"/>
    </w:rPr>
  </w:style>
  <w:style w:type="character" w:customStyle="1" w:styleId="WW-Absatz-Standardschriftart">
    <w:name w:val="WW-Absatz-Standardschriftart"/>
    <w:qFormat/>
  </w:style>
  <w:style w:type="character" w:customStyle="1" w:styleId="ZchnZchn17">
    <w:name w:val="Zchn Zchn17"/>
    <w:qFormat/>
    <w:rPr>
      <w:rFonts w:ascii="Cambria" w:eastAsia="Times New Roman" w:hAnsi="Cambria" w:cs="Times New Roman"/>
      <w:b/>
      <w:bCs/>
      <w:kern w:val="2"/>
      <w:sz w:val="32"/>
      <w:szCs w:val="32"/>
      <w:lang w:val="de-CH"/>
    </w:rPr>
  </w:style>
  <w:style w:type="character" w:customStyle="1" w:styleId="ZchnZchn16">
    <w:name w:val="Zchn Zchn16"/>
    <w:qFormat/>
    <w:rPr>
      <w:rFonts w:ascii="Cambria" w:eastAsia="Times New Roman" w:hAnsi="Cambria" w:cs="Times New Roman"/>
      <w:b/>
      <w:bCs/>
      <w:i/>
      <w:iCs/>
      <w:sz w:val="28"/>
      <w:szCs w:val="28"/>
      <w:lang w:val="de-CH"/>
    </w:rPr>
  </w:style>
  <w:style w:type="character" w:customStyle="1" w:styleId="ZchnZchn15">
    <w:name w:val="Zchn Zchn15"/>
    <w:qFormat/>
    <w:rPr>
      <w:rFonts w:ascii="Cambria" w:eastAsia="Times New Roman" w:hAnsi="Cambria" w:cs="Times New Roman"/>
      <w:b/>
      <w:bCs/>
      <w:sz w:val="26"/>
      <w:szCs w:val="26"/>
      <w:lang w:val="de-CH"/>
    </w:rPr>
  </w:style>
  <w:style w:type="character" w:customStyle="1" w:styleId="ZchnZchn14">
    <w:name w:val="Zchn Zchn14"/>
    <w:qFormat/>
    <w:rPr>
      <w:rFonts w:ascii="Calibri" w:eastAsia="Times New Roman" w:hAnsi="Calibri" w:cs="Times New Roman"/>
      <w:b/>
      <w:bCs/>
      <w:sz w:val="28"/>
      <w:szCs w:val="28"/>
      <w:lang w:val="de-CH"/>
    </w:rPr>
  </w:style>
  <w:style w:type="character" w:customStyle="1" w:styleId="ZchnZchn13">
    <w:name w:val="Zchn Zchn13"/>
    <w:qFormat/>
    <w:rPr>
      <w:rFonts w:ascii="Calibri" w:eastAsia="Times New Roman" w:hAnsi="Calibri" w:cs="Times New Roman"/>
      <w:b/>
      <w:bCs/>
      <w:i/>
      <w:iCs/>
      <w:sz w:val="26"/>
      <w:szCs w:val="26"/>
      <w:lang w:val="de-CH"/>
    </w:rPr>
  </w:style>
  <w:style w:type="character" w:customStyle="1" w:styleId="ZchnZchn12">
    <w:name w:val="Zchn Zchn12"/>
    <w:qFormat/>
    <w:rPr>
      <w:rFonts w:ascii="Calibri" w:eastAsia="Times New Roman" w:hAnsi="Calibri" w:cs="Times New Roman"/>
      <w:b/>
      <w:bCs/>
      <w:sz w:val="22"/>
      <w:szCs w:val="22"/>
      <w:lang w:val="de-CH"/>
    </w:rPr>
  </w:style>
  <w:style w:type="character" w:customStyle="1" w:styleId="ZchnZchn11">
    <w:name w:val="Zchn Zchn11"/>
    <w:qFormat/>
    <w:rPr>
      <w:rFonts w:ascii="Calibri" w:eastAsia="Times New Roman" w:hAnsi="Calibri" w:cs="Times New Roman"/>
      <w:sz w:val="24"/>
      <w:szCs w:val="24"/>
      <w:lang w:val="de-CH"/>
    </w:rPr>
  </w:style>
  <w:style w:type="character" w:customStyle="1" w:styleId="ZchnZchn10">
    <w:name w:val="Zchn Zchn10"/>
    <w:qFormat/>
    <w:rPr>
      <w:rFonts w:ascii="Calibri" w:eastAsia="Times New Roman" w:hAnsi="Calibri" w:cs="Times New Roman"/>
      <w:i/>
      <w:iCs/>
      <w:sz w:val="24"/>
      <w:szCs w:val="24"/>
      <w:lang w:val="de-CH"/>
    </w:rPr>
  </w:style>
  <w:style w:type="character" w:customStyle="1" w:styleId="ZchnZchn9">
    <w:name w:val="Zchn Zchn9"/>
    <w:qFormat/>
    <w:rPr>
      <w:rFonts w:ascii="Cambria" w:eastAsia="Times New Roman" w:hAnsi="Cambria" w:cs="Times New Roman"/>
      <w:sz w:val="22"/>
      <w:szCs w:val="22"/>
      <w:lang w:val="de-CH"/>
    </w:rPr>
  </w:style>
  <w:style w:type="character" w:styleId="Seitenzahl">
    <w:name w:val="page number"/>
    <w:semiHidden/>
    <w:qFormat/>
    <w:rPr>
      <w:rFonts w:cs="Times New Roman"/>
    </w:rPr>
  </w:style>
  <w:style w:type="character" w:customStyle="1" w:styleId="ZchnZchn8">
    <w:name w:val="Zchn Zchn8"/>
    <w:qFormat/>
    <w:rPr>
      <w:rFonts w:ascii="Arial" w:hAnsi="Arial" w:cs="Arial"/>
      <w:sz w:val="22"/>
      <w:szCs w:val="22"/>
      <w:lang w:val="de-CH"/>
    </w:rPr>
  </w:style>
  <w:style w:type="character" w:customStyle="1" w:styleId="ZchnZchn7">
    <w:name w:val="Zchn Zchn7"/>
    <w:qFormat/>
    <w:rPr>
      <w:rFonts w:ascii="Arial" w:hAnsi="Arial" w:cs="Arial"/>
      <w:sz w:val="22"/>
      <w:szCs w:val="22"/>
      <w:lang w:val="de-CH"/>
    </w:rPr>
  </w:style>
  <w:style w:type="character" w:customStyle="1" w:styleId="Kommentarzeichen1">
    <w:name w:val="Kommentarzeichen1"/>
    <w:qFormat/>
    <w:rPr>
      <w:rFonts w:cs="Times New Roman"/>
      <w:sz w:val="16"/>
      <w:szCs w:val="16"/>
    </w:rPr>
  </w:style>
  <w:style w:type="character" w:customStyle="1" w:styleId="ZchnZchn6">
    <w:name w:val="Zchn Zchn6"/>
    <w:qFormat/>
    <w:rPr>
      <w:rFonts w:ascii="Arial" w:hAnsi="Arial" w:cs="Arial"/>
      <w:lang w:val="de-CH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opytext">
    <w:name w:val="copytext"/>
    <w:qFormat/>
    <w:rPr>
      <w:rFonts w:cs="Times New Roman"/>
    </w:rPr>
  </w:style>
  <w:style w:type="character" w:customStyle="1" w:styleId="ZchnZchn5">
    <w:name w:val="Zchn Zchn5"/>
    <w:qFormat/>
    <w:rPr>
      <w:rFonts w:ascii="Arial" w:hAnsi="Arial" w:cs="Arial"/>
      <w:sz w:val="22"/>
      <w:szCs w:val="22"/>
      <w:lang w:val="de-CH"/>
    </w:rPr>
  </w:style>
  <w:style w:type="character" w:customStyle="1" w:styleId="stil74">
    <w:name w:val="stil74"/>
    <w:qFormat/>
    <w:rPr>
      <w:rFonts w:cs="Times New Roman"/>
    </w:rPr>
  </w:style>
  <w:style w:type="character" w:customStyle="1" w:styleId="txt1">
    <w:name w:val="txt1"/>
    <w:qFormat/>
    <w:rPr>
      <w:rFonts w:ascii="Arial" w:hAnsi="Arial" w:cs="Arial"/>
      <w:color w:val="000000"/>
      <w:sz w:val="20"/>
      <w:szCs w:val="20"/>
      <w:u w:val="none"/>
    </w:rPr>
  </w:style>
  <w:style w:type="character" w:customStyle="1" w:styleId="ZchnZchn4">
    <w:name w:val="Zchn Zchn4"/>
    <w:qFormat/>
    <w:rPr>
      <w:rFonts w:ascii="Arial" w:hAnsi="Arial" w:cs="Arial"/>
      <w:sz w:val="16"/>
      <w:szCs w:val="16"/>
      <w:lang w:val="de-CH"/>
    </w:rPr>
  </w:style>
  <w:style w:type="character" w:customStyle="1" w:styleId="ZchnZchn3">
    <w:name w:val="Zchn Zchn3"/>
    <w:qFormat/>
    <w:rPr>
      <w:rFonts w:ascii="Tahoma" w:hAnsi="Tahoma" w:cs="Tahoma"/>
      <w:sz w:val="16"/>
      <w:szCs w:val="16"/>
      <w:lang w:val="de-CH"/>
    </w:rPr>
  </w:style>
  <w:style w:type="character" w:customStyle="1" w:styleId="tw4winMark">
    <w:name w:val="tw4winMark"/>
    <w:qFormat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qFormat/>
    <w:rPr>
      <w:rFonts w:ascii="Courier New" w:hAnsi="Courier New"/>
      <w:color w:val="00FF00"/>
      <w:sz w:val="40"/>
    </w:rPr>
  </w:style>
  <w:style w:type="character" w:customStyle="1" w:styleId="tw4winTerm">
    <w:name w:val="tw4winTerm"/>
    <w:qFormat/>
    <w:rPr>
      <w:color w:val="0000FF"/>
    </w:rPr>
  </w:style>
  <w:style w:type="character" w:customStyle="1" w:styleId="tw4winPopup">
    <w:name w:val="tw4winPopup"/>
    <w:qFormat/>
    <w:rPr>
      <w:rFonts w:ascii="Courier New" w:hAnsi="Courier New"/>
      <w:color w:val="008000"/>
      <w:lang w:val="de-DE"/>
    </w:rPr>
  </w:style>
  <w:style w:type="character" w:customStyle="1" w:styleId="tw4winJump">
    <w:name w:val="tw4winJump"/>
    <w:qFormat/>
    <w:rPr>
      <w:rFonts w:ascii="Courier New" w:hAnsi="Courier New"/>
      <w:color w:val="008080"/>
      <w:lang w:val="de-DE"/>
    </w:rPr>
  </w:style>
  <w:style w:type="character" w:customStyle="1" w:styleId="tw4winExternal">
    <w:name w:val="tw4winExternal"/>
    <w:qFormat/>
    <w:rPr>
      <w:rFonts w:ascii="Courier New" w:hAnsi="Courier New"/>
      <w:color w:val="808080"/>
      <w:lang w:val="de-DE"/>
    </w:rPr>
  </w:style>
  <w:style w:type="character" w:customStyle="1" w:styleId="tw4winInternal">
    <w:name w:val="tw4winInternal"/>
    <w:qFormat/>
    <w:rPr>
      <w:rFonts w:ascii="Courier New" w:hAnsi="Courier New"/>
      <w:color w:val="FF0000"/>
      <w:lang w:val="de-DE"/>
    </w:rPr>
  </w:style>
  <w:style w:type="character" w:customStyle="1" w:styleId="DONOTTRANSLATE">
    <w:name w:val="DO_NOT_TRANSLATE"/>
    <w:qFormat/>
    <w:rPr>
      <w:rFonts w:ascii="Courier New" w:hAnsi="Courier New"/>
      <w:color w:val="800000"/>
      <w:lang w:val="de-DE"/>
    </w:rPr>
  </w:style>
  <w:style w:type="character" w:customStyle="1" w:styleId="ZchnZchn2">
    <w:name w:val="Zchn Zchn2"/>
    <w:qFormat/>
    <w:rPr>
      <w:rFonts w:ascii="Arial" w:hAnsi="Arial" w:cs="Arial"/>
      <w:b/>
      <w:bCs/>
      <w:lang w:val="de-CH"/>
    </w:rPr>
  </w:style>
  <w:style w:type="character" w:customStyle="1" w:styleId="topicpathtext">
    <w:name w:val="topicpathtext"/>
    <w:qFormat/>
    <w:rPr>
      <w:rFonts w:cs="Times New Roman"/>
    </w:rPr>
  </w:style>
  <w:style w:type="character" w:customStyle="1" w:styleId="topicpath2">
    <w:name w:val="topicpath2"/>
    <w:qFormat/>
    <w:rPr>
      <w:rFonts w:cs="Times New Roman"/>
    </w:rPr>
  </w:style>
  <w:style w:type="character" w:customStyle="1" w:styleId="topicpath3">
    <w:name w:val="topicpath3"/>
    <w:qFormat/>
    <w:rPr>
      <w:rFonts w:cs="Times New Roman"/>
    </w:rPr>
  </w:style>
  <w:style w:type="character" w:customStyle="1" w:styleId="pagetitle">
    <w:name w:val="pagetitle"/>
    <w:qFormat/>
    <w:rPr>
      <w:rFonts w:cs="Times New Roman"/>
    </w:rPr>
  </w:style>
  <w:style w:type="character" w:styleId="BesuchterLink">
    <w:name w:val="FollowedHyperlink"/>
    <w:semiHidden/>
    <w:rPr>
      <w:rFonts w:cs="Times New Roman"/>
      <w:color w:val="800080"/>
      <w:u w:val="single"/>
    </w:rPr>
  </w:style>
  <w:style w:type="character" w:customStyle="1" w:styleId="PITextkrperZchn">
    <w:name w:val="PI_Textkörper Zchn"/>
    <w:qFormat/>
    <w:rPr>
      <w:rFonts w:ascii="Arial" w:hAnsi="Arial" w:cs="Arial"/>
      <w:sz w:val="22"/>
      <w:szCs w:val="22"/>
      <w:lang w:val="de-CH"/>
    </w:rPr>
  </w:style>
  <w:style w:type="character" w:customStyle="1" w:styleId="PIZwischen-HeadZchn">
    <w:name w:val="PI_Zwischen-Head Zchn"/>
    <w:qFormat/>
    <w:rPr>
      <w:rFonts w:ascii="Arial" w:hAnsi="Arial" w:cs="Arial"/>
      <w:b/>
      <w:bCs/>
      <w:sz w:val="22"/>
      <w:szCs w:val="22"/>
      <w:lang w:val="de-CH"/>
    </w:rPr>
  </w:style>
  <w:style w:type="character" w:customStyle="1" w:styleId="ZchnZchn1">
    <w:name w:val="Zchn Zchn1"/>
    <w:qFormat/>
    <w:rPr>
      <w:rFonts w:ascii="Consolas" w:eastAsia="Times New Roman" w:hAnsi="Consolas" w:cs="Times New Roman"/>
      <w:sz w:val="21"/>
      <w:szCs w:val="21"/>
      <w:lang w:val="de-DE" w:eastAsia="ar-SA" w:bidi="ar-SA"/>
    </w:rPr>
  </w:style>
  <w:style w:type="character" w:customStyle="1" w:styleId="ZchnZchn">
    <w:name w:val="Zchn Zchn"/>
    <w:qFormat/>
    <w:rPr>
      <w:rFonts w:ascii="Tahoma" w:hAnsi="Tahoma" w:cs="Tahoma"/>
      <w:sz w:val="16"/>
      <w:szCs w:val="16"/>
      <w:lang w:val="de-CH"/>
    </w:rPr>
  </w:style>
  <w:style w:type="character" w:styleId="Kommentarzeichen">
    <w:name w:val="annotation reference"/>
    <w:semiHidden/>
    <w:qFormat/>
    <w:rPr>
      <w:sz w:val="16"/>
      <w:szCs w:val="16"/>
    </w:rPr>
  </w:style>
  <w:style w:type="character" w:customStyle="1" w:styleId="KommentartextZchn">
    <w:name w:val="Kommentartext Zchn"/>
    <w:qFormat/>
    <w:rPr>
      <w:rFonts w:ascii="Arial" w:hAnsi="Arial" w:cs="Arial"/>
      <w:lang w:val="de-CH" w:eastAsia="ar-SA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character" w:customStyle="1" w:styleId="NurTextZchn">
    <w:name w:val="Nur Text Zchn"/>
    <w:link w:val="NurText"/>
    <w:uiPriority w:val="99"/>
    <w:semiHidden/>
    <w:qFormat/>
    <w:rsid w:val="008B5315"/>
    <w:rPr>
      <w:rFonts w:ascii="Calibri" w:eastAsia="Calibri" w:hAnsi="Calibri"/>
      <w:sz w:val="22"/>
      <w:szCs w:val="21"/>
      <w:lang w:eastAsia="en-US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xtkrper">
    <w:name w:val="Body Text"/>
    <w:basedOn w:val="Standard"/>
    <w:semiHidden/>
    <w:pPr>
      <w:spacing w:after="120" w:line="280" w:lineRule="exact"/>
      <w:jc w:val="center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ITextkrper">
    <w:name w:val="PI_Textkörper"/>
    <w:basedOn w:val="Standard"/>
    <w:qFormat/>
    <w:pPr>
      <w:spacing w:after="120" w:line="280" w:lineRule="exact"/>
      <w:jc w:val="both"/>
    </w:pPr>
  </w:style>
  <w:style w:type="paragraph" w:customStyle="1" w:styleId="PILead">
    <w:name w:val="PI_Lead"/>
    <w:basedOn w:val="PITextkrper"/>
    <w:qFormat/>
    <w:pPr>
      <w:spacing w:after="240"/>
    </w:pPr>
    <w:rPr>
      <w:b/>
      <w:bCs/>
      <w:lang w:val="de-DE"/>
    </w:rPr>
  </w:style>
  <w:style w:type="paragraph" w:customStyle="1" w:styleId="PIAbspann">
    <w:name w:val="PI_Abspann"/>
    <w:basedOn w:val="Standard"/>
    <w:qFormat/>
    <w:pPr>
      <w:spacing w:after="120" w:line="280" w:lineRule="exact"/>
      <w:jc w:val="both"/>
    </w:pPr>
    <w:rPr>
      <w:sz w:val="18"/>
      <w:szCs w:val="18"/>
    </w:rPr>
  </w:style>
  <w:style w:type="paragraph" w:customStyle="1" w:styleId="PISubhead">
    <w:name w:val="PI_Subhead"/>
    <w:basedOn w:val="Standard"/>
    <w:qFormat/>
    <w:pPr>
      <w:spacing w:after="120" w:line="400" w:lineRule="exact"/>
    </w:pPr>
    <w:rPr>
      <w:b/>
      <w:bCs/>
      <w:sz w:val="28"/>
      <w:szCs w:val="28"/>
      <w:lang w:val="de-DE"/>
    </w:rPr>
  </w:style>
  <w:style w:type="paragraph" w:customStyle="1" w:styleId="PIHead">
    <w:name w:val="PI_Head"/>
    <w:basedOn w:val="Standard"/>
    <w:qFormat/>
    <w:pPr>
      <w:spacing w:after="240" w:line="480" w:lineRule="exact"/>
    </w:pPr>
    <w:rPr>
      <w:b/>
      <w:sz w:val="28"/>
      <w:szCs w:val="32"/>
      <w:lang w:val="de-DE"/>
    </w:rPr>
  </w:style>
  <w:style w:type="paragraph" w:customStyle="1" w:styleId="PITitel">
    <w:name w:val="PI_Titel"/>
    <w:basedOn w:val="PIHead"/>
    <w:qFormat/>
    <w:pPr>
      <w:spacing w:after="720"/>
    </w:pPr>
    <w:rPr>
      <w:szCs w:val="28"/>
    </w:rPr>
  </w:style>
  <w:style w:type="paragraph" w:customStyle="1" w:styleId="PIZwischen-Head">
    <w:name w:val="PI_Zwischen-Head"/>
    <w:basedOn w:val="PITextkrper"/>
    <w:qFormat/>
    <w:pPr>
      <w:spacing w:before="240"/>
    </w:pPr>
    <w:rPr>
      <w:b/>
      <w:bCs/>
    </w:rPr>
  </w:style>
  <w:style w:type="paragraph" w:customStyle="1" w:styleId="PIFusszeile">
    <w:name w:val="PI_Fusszeile"/>
    <w:basedOn w:val="Standard"/>
    <w:qFormat/>
    <w:pPr>
      <w:tabs>
        <w:tab w:val="right" w:pos="7797"/>
        <w:tab w:val="right" w:pos="9072"/>
      </w:tabs>
    </w:pPr>
    <w:rPr>
      <w:sz w:val="16"/>
      <w:szCs w:val="16"/>
      <w:lang w:val="en-US"/>
    </w:rPr>
  </w:style>
  <w:style w:type="paragraph" w:customStyle="1" w:styleId="PILinie">
    <w:name w:val="PI_Linie"/>
    <w:basedOn w:val="PIAbspann"/>
    <w:qFormat/>
    <w:pPr>
      <w:pBdr>
        <w:bottom w:val="single" w:sz="4" w:space="1" w:color="000000"/>
      </w:pBdr>
      <w:spacing w:line="240" w:lineRule="auto"/>
      <w:jc w:val="left"/>
    </w:pPr>
    <w:rPr>
      <w:b/>
      <w:bCs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mmentartext1">
    <w:name w:val="Kommentartext1"/>
    <w:basedOn w:val="Standard"/>
    <w:qFormat/>
    <w:rPr>
      <w:sz w:val="20"/>
      <w:szCs w:val="20"/>
    </w:rPr>
  </w:style>
  <w:style w:type="paragraph" w:customStyle="1" w:styleId="txt">
    <w:name w:val="txt"/>
    <w:basedOn w:val="Standard"/>
    <w:qFormat/>
    <w:pPr>
      <w:overflowPunct w:val="0"/>
      <w:spacing w:before="100" w:after="100"/>
      <w:textAlignment w:val="auto"/>
    </w:pPr>
    <w:rPr>
      <w:rFonts w:eastAsia="Arial Unicode MS" w:cs="Times New Roman"/>
      <w:color w:val="000000"/>
      <w:sz w:val="20"/>
      <w:szCs w:val="20"/>
      <w:lang w:val="de-DE"/>
    </w:rPr>
  </w:style>
  <w:style w:type="paragraph" w:customStyle="1" w:styleId="Textkrper31">
    <w:name w:val="Textkörper 31"/>
    <w:basedOn w:val="Standard"/>
    <w:qFormat/>
    <w:pPr>
      <w:overflowPunct w:val="0"/>
      <w:textAlignment w:val="auto"/>
    </w:pPr>
    <w:rPr>
      <w:lang w:val="de-DE"/>
    </w:rPr>
  </w:style>
  <w:style w:type="paragraph" w:styleId="Sprechblasentext">
    <w:name w:val="Balloon Text"/>
    <w:basedOn w:val="Standard"/>
    <w:qFormat/>
    <w:rPr>
      <w:rFonts w:ascii="Times New Roman" w:hAnsi="Times New Roman" w:cs="Times New Roman"/>
      <w:sz w:val="16"/>
      <w:szCs w:val="16"/>
    </w:rPr>
  </w:style>
  <w:style w:type="paragraph" w:styleId="StandardWeb">
    <w:name w:val="Normal (Web)"/>
    <w:basedOn w:val="Standard"/>
    <w:uiPriority w:val="99"/>
    <w:semiHidden/>
    <w:qFormat/>
    <w:pPr>
      <w:overflowPunct w:val="0"/>
      <w:spacing w:before="100" w:after="100"/>
      <w:textAlignment w:val="auto"/>
    </w:pPr>
    <w:rPr>
      <w:rFonts w:ascii="Arial Unicode MS" w:eastAsia="Arial Unicode MS" w:hAnsi="Arial Unicode MS" w:cs="Arial Unicode MS"/>
      <w:sz w:val="24"/>
      <w:szCs w:val="24"/>
      <w:lang w:val="de-DE"/>
    </w:rPr>
  </w:style>
  <w:style w:type="paragraph" w:styleId="Kommentarthema">
    <w:name w:val="annotation subject"/>
    <w:basedOn w:val="Kommentartext1"/>
    <w:next w:val="Kommentartext1"/>
    <w:qFormat/>
    <w:pPr>
      <w:overflowPunct w:val="0"/>
      <w:textAlignment w:val="auto"/>
    </w:pPr>
    <w:rPr>
      <w:rFonts w:ascii="Times New Roman" w:hAnsi="Times New Roman" w:cs="Times New Roman"/>
      <w:b/>
      <w:bCs/>
      <w:lang w:val="de-DE"/>
    </w:rPr>
  </w:style>
  <w:style w:type="paragraph" w:customStyle="1" w:styleId="NurText1">
    <w:name w:val="Nur Text1"/>
    <w:basedOn w:val="Standard"/>
    <w:qFormat/>
    <w:pPr>
      <w:overflowPunct w:val="0"/>
      <w:textAlignment w:val="auto"/>
    </w:pPr>
    <w:rPr>
      <w:rFonts w:ascii="Consolas" w:hAnsi="Consolas" w:cs="Times New Roman"/>
      <w:sz w:val="21"/>
      <w:szCs w:val="21"/>
      <w:lang w:val="de-DE"/>
    </w:rPr>
  </w:style>
  <w:style w:type="paragraph" w:customStyle="1" w:styleId="Dokumentstruktur1">
    <w:name w:val="Dokumentstruktur1"/>
    <w:basedOn w:val="Standard"/>
    <w:qFormat/>
    <w:rPr>
      <w:rFonts w:ascii="Tahoma" w:hAnsi="Tahoma" w:cs="Tahoma"/>
      <w:sz w:val="16"/>
      <w:szCs w:val="16"/>
    </w:rPr>
  </w:style>
  <w:style w:type="paragraph" w:customStyle="1" w:styleId="WW-Default">
    <w:name w:val="WW-Default"/>
    <w:qFormat/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PIInfoline">
    <w:name w:val="PI_Infoline"/>
    <w:basedOn w:val="Standard"/>
    <w:qFormat/>
    <w:pPr>
      <w:spacing w:after="240" w:line="400" w:lineRule="exact"/>
    </w:pPr>
    <w:rPr>
      <w:b/>
      <w:bCs/>
      <w:sz w:val="28"/>
      <w:szCs w:val="28"/>
      <w:lang w:val="de-DE"/>
    </w:rPr>
  </w:style>
  <w:style w:type="paragraph" w:customStyle="1" w:styleId="PIHeadline">
    <w:name w:val="PI_Headline"/>
    <w:next w:val="PITextkrper"/>
    <w:qFormat/>
    <w:pPr>
      <w:spacing w:after="480" w:line="480" w:lineRule="exact"/>
    </w:pPr>
    <w:rPr>
      <w:rFonts w:ascii="Arial" w:eastAsia="Arial" w:hAnsi="Arial" w:cs="Arial"/>
      <w:b/>
      <w:sz w:val="40"/>
      <w:szCs w:val="28"/>
      <w:lang w:eastAsia="ar-SA"/>
    </w:rPr>
  </w:style>
  <w:style w:type="paragraph" w:customStyle="1" w:styleId="Presseinformation">
    <w:name w:val="Presseinformation"/>
    <w:qFormat/>
    <w:pPr>
      <w:spacing w:after="720" w:line="480" w:lineRule="exact"/>
    </w:pPr>
    <w:rPr>
      <w:rFonts w:ascii="Arial" w:eastAsia="Arial" w:hAnsi="Arial" w:cs="Arial"/>
      <w:b/>
      <w:bCs/>
      <w:sz w:val="28"/>
      <w:szCs w:val="28"/>
      <w:lang w:eastAsia="ar-SA"/>
    </w:rPr>
  </w:style>
  <w:style w:type="paragraph" w:customStyle="1" w:styleId="FormatvorlagePILinieVor6ptUntenKeinRahmen">
    <w:name w:val="Formatvorlage PI_Linie + Vor:  6 pt Unten: (Kein Rahmen)"/>
    <w:basedOn w:val="PILinie"/>
    <w:qFormat/>
    <w:pPr>
      <w:pBdr>
        <w:bottom w:val="nil"/>
      </w:pBdr>
      <w:spacing w:before="120"/>
    </w:pPr>
    <w:rPr>
      <w:rFonts w:cs="Times New Roman"/>
      <w:szCs w:val="20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Kommentartext">
    <w:name w:val="annotation text"/>
    <w:basedOn w:val="Standard"/>
    <w:semiHidden/>
    <w:qFormat/>
    <w:rPr>
      <w:sz w:val="20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qFormat/>
    <w:rsid w:val="008B5315"/>
    <w:pPr>
      <w:overflowPunct w:val="0"/>
      <w:textAlignment w:val="auto"/>
    </w:pPr>
    <w:rPr>
      <w:rFonts w:ascii="Calibri" w:eastAsia="Calibri" w:hAnsi="Calibri" w:cs="Times New Roman"/>
      <w:szCs w:val="21"/>
      <w:lang w:val="de-DE" w:eastAsia="en-US"/>
    </w:rPr>
  </w:style>
  <w:style w:type="paragraph" w:styleId="berarbeitung">
    <w:name w:val="Revision"/>
    <w:uiPriority w:val="99"/>
    <w:semiHidden/>
    <w:qFormat/>
    <w:rsid w:val="0038420F"/>
    <w:rPr>
      <w:rFonts w:ascii="Arial" w:hAnsi="Arial" w:cs="Arial"/>
      <w:sz w:val="22"/>
      <w:szCs w:val="22"/>
      <w:lang w:val="de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cm.de/kk/nori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tcm.d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6341-A880-4264-A457-92B41E6E4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noris network AG</vt:lpstr>
    </vt:vector>
  </TitlesOfParts>
  <Company>noris network AG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noris network AG</dc:title>
  <dc:subject/>
  <dc:creator>Tobias Steininger</dc:creator>
  <dc:description/>
  <cp:lastModifiedBy>Peter Prasilik</cp:lastModifiedBy>
  <cp:revision>25</cp:revision>
  <cp:lastPrinted>2019-06-26T09:20:00Z</cp:lastPrinted>
  <dcterms:created xsi:type="dcterms:W3CDTF">2021-02-22T09:45:00Z</dcterms:created>
  <dcterms:modified xsi:type="dcterms:W3CDTF">2021-03-01T12:56:00Z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noris network AG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