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22885" w14:textId="77777777" w:rsidR="00061B4B" w:rsidRDefault="00A417AC">
      <w:pPr>
        <w:pStyle w:val="berschrift1"/>
        <w:spacing w:before="720" w:after="720" w:line="260" w:lineRule="exact"/>
        <w:rPr>
          <w:sz w:val="20"/>
        </w:rPr>
      </w:pPr>
      <w:r>
        <w:rPr>
          <w:sz w:val="20"/>
        </w:rPr>
        <w:t>COMMUNIQUÉ DE PRESSE</w:t>
      </w:r>
    </w:p>
    <w:p w14:paraId="685945E4" w14:textId="77777777" w:rsidR="00061B4B" w:rsidRDefault="00A417AC">
      <w:pPr>
        <w:rPr>
          <w:rFonts w:ascii="Arial" w:hAnsi="Arial" w:cs="Arial"/>
          <w:b/>
          <w:bCs/>
        </w:rPr>
      </w:pPr>
      <w:r>
        <w:rPr>
          <w:rFonts w:ascii="Arial" w:hAnsi="Arial"/>
          <w:b/>
        </w:rPr>
        <w:t>Würth Elektronik élargit sa gamme de LED infrarouges</w:t>
      </w:r>
    </w:p>
    <w:p w14:paraId="43DB28EC" w14:textId="77777777" w:rsidR="00061B4B" w:rsidRDefault="00A417AC">
      <w:pPr>
        <w:pStyle w:val="Kopfzeile"/>
        <w:tabs>
          <w:tab w:val="clear" w:pos="4536"/>
          <w:tab w:val="clear" w:pos="9072"/>
        </w:tabs>
        <w:spacing w:before="360" w:after="360"/>
        <w:rPr>
          <w:rFonts w:ascii="Arial" w:hAnsi="Arial" w:cs="Arial"/>
          <w:b/>
          <w:bCs/>
          <w:sz w:val="36"/>
        </w:rPr>
      </w:pPr>
      <w:r>
        <w:rPr>
          <w:rFonts w:ascii="Arial" w:hAnsi="Arial"/>
          <w:b/>
          <w:color w:val="000000"/>
          <w:sz w:val="36"/>
        </w:rPr>
        <w:t>WL-SIQW – Source de lumière infrarouge à haute efficacité</w:t>
      </w:r>
    </w:p>
    <w:p w14:paraId="49BDD18E" w14:textId="30F3977A" w:rsidR="00061B4B" w:rsidRDefault="00A417AC">
      <w:pPr>
        <w:pStyle w:val="Textkrper"/>
        <w:spacing w:before="120" w:after="120" w:line="260" w:lineRule="exact"/>
        <w:jc w:val="both"/>
        <w:rPr>
          <w:rFonts w:ascii="Arial" w:hAnsi="Arial"/>
        </w:rPr>
      </w:pPr>
      <w:r>
        <w:rPr>
          <w:rFonts w:ascii="Arial" w:hAnsi="Arial"/>
          <w:color w:val="000000"/>
        </w:rPr>
        <w:t>Waldenburg</w:t>
      </w:r>
      <w:r w:rsidR="009D1FCD">
        <w:rPr>
          <w:rFonts w:ascii="Arial" w:hAnsi="Arial"/>
          <w:color w:val="000000"/>
        </w:rPr>
        <w:t xml:space="preserve"> (Allemagne)</w:t>
      </w:r>
      <w:r>
        <w:rPr>
          <w:rFonts w:ascii="Arial" w:hAnsi="Arial"/>
          <w:color w:val="000000"/>
        </w:rPr>
        <w:t xml:space="preserve">, </w:t>
      </w:r>
      <w:r w:rsidR="009D1FCD">
        <w:rPr>
          <w:rFonts w:ascii="Arial" w:hAnsi="Arial"/>
          <w:color w:val="000000"/>
        </w:rPr>
        <w:t>le 3 mars</w:t>
      </w:r>
      <w:r>
        <w:rPr>
          <w:rFonts w:ascii="Arial" w:hAnsi="Arial"/>
          <w:color w:val="000000"/>
        </w:rPr>
        <w:t xml:space="preserve"> 2021 — Würth Elektronik complète sa gamme d’optoélectronique infrarouges d’une nouvelle série à boîtier </w:t>
      </w:r>
      <w:proofErr w:type="spellStart"/>
      <w:r w:rsidRPr="00E52CD1">
        <w:rPr>
          <w:rFonts w:ascii="Arial" w:hAnsi="Arial"/>
          <w:i/>
          <w:color w:val="000000"/>
        </w:rPr>
        <w:t>waterclear</w:t>
      </w:r>
      <w:proofErr w:type="spellEnd"/>
      <w:r>
        <w:rPr>
          <w:rFonts w:ascii="Arial" w:hAnsi="Arial"/>
          <w:color w:val="000000"/>
        </w:rPr>
        <w:t xml:space="preserve"> au format QFN</w:t>
      </w:r>
      <w:r>
        <w:rPr>
          <w:rFonts w:ascii="Arial" w:hAnsi="Arial"/>
        </w:rPr>
        <w:t xml:space="preserve"> disponibles en boîtiers 2720, 3535 et 3737 avec différentes intensités de rayonnement de 125 à 800 mW/sr et dans des faisceaux de 90°, 120° ou 150°. Les sources infrarouges sont disponibles dans des longueurs d’onde de 850 ou 940 nm afin de couvrir les applications usuelles.</w:t>
      </w:r>
    </w:p>
    <w:p w14:paraId="121D1D0A" w14:textId="77777777" w:rsidR="00061B4B" w:rsidRDefault="00A417AC">
      <w:pPr>
        <w:pStyle w:val="Textkrper"/>
        <w:spacing w:before="120" w:after="120" w:line="260" w:lineRule="exact"/>
        <w:jc w:val="both"/>
        <w:rPr>
          <w:rFonts w:ascii="Arial" w:hAnsi="Arial"/>
          <w:b w:val="0"/>
        </w:rPr>
      </w:pPr>
      <w:r>
        <w:rPr>
          <w:rFonts w:ascii="Arial" w:hAnsi="Arial"/>
          <w:b w:val="0"/>
        </w:rPr>
        <w:t>La série WL-SIQW s’appliquent dans de large domaines tels que les caméras infrarouges, la vision nocturne, la vidéo-surveillance, la détection des visages et des mouvements, ou encore l’identification biométrique. Le format compact QFN permet d’excellente propriétés thermiques tout en garantissant des contacts stables et fiables sur des pastilles standards.</w:t>
      </w:r>
    </w:p>
    <w:p w14:paraId="01EFC40E" w14:textId="77777777" w:rsidR="00061B4B" w:rsidRDefault="00A417AC">
      <w:pPr>
        <w:pStyle w:val="Textkrper"/>
        <w:spacing w:before="120" w:after="120" w:line="260" w:lineRule="exact"/>
        <w:jc w:val="both"/>
        <w:rPr>
          <w:rFonts w:ascii="Arial" w:hAnsi="Arial"/>
          <w:b w:val="0"/>
        </w:rPr>
      </w:pPr>
      <w:r>
        <w:rPr>
          <w:rFonts w:ascii="Arial" w:hAnsi="Arial"/>
          <w:b w:val="0"/>
        </w:rPr>
        <w:t xml:space="preserve">L’intégralité de la série de </w:t>
      </w:r>
      <w:hyperlink r:id="rId8" w:history="1">
        <w:r>
          <w:rPr>
            <w:rStyle w:val="Hyperlink"/>
            <w:rFonts w:ascii="Arial" w:hAnsi="Arial"/>
            <w:b w:val="0"/>
          </w:rPr>
          <w:t>LED QFN infrarouges WL-SIQW</w:t>
        </w:r>
      </w:hyperlink>
      <w:r>
        <w:rPr>
          <w:rFonts w:ascii="Arial" w:hAnsi="Arial"/>
          <w:b w:val="0"/>
        </w:rPr>
        <w:t xml:space="preserve"> est disponible en stock sans minimum de commande. Würth </w:t>
      </w:r>
      <w:proofErr w:type="spellStart"/>
      <w:r>
        <w:rPr>
          <w:rFonts w:ascii="Arial" w:hAnsi="Arial"/>
          <w:b w:val="0"/>
        </w:rPr>
        <w:t>Elektronik</w:t>
      </w:r>
      <w:proofErr w:type="spellEnd"/>
      <w:r>
        <w:rPr>
          <w:rFonts w:ascii="Arial" w:hAnsi="Arial"/>
          <w:b w:val="0"/>
        </w:rPr>
        <w:t xml:space="preserve"> met à la disposition des développeurs des échantillons gratuits.</w:t>
      </w:r>
    </w:p>
    <w:p w14:paraId="637F14A4" w14:textId="77777777" w:rsidR="00061B4B" w:rsidRDefault="00061B4B">
      <w:pPr>
        <w:pStyle w:val="Textkrper"/>
        <w:spacing w:before="120" w:after="120" w:line="260" w:lineRule="exact"/>
        <w:jc w:val="both"/>
        <w:rPr>
          <w:rFonts w:ascii="Arial" w:hAnsi="Arial"/>
          <w:b w:val="0"/>
          <w:bCs w:val="0"/>
        </w:rPr>
      </w:pPr>
    </w:p>
    <w:p w14:paraId="60A65668" w14:textId="77777777" w:rsidR="00E52CD1" w:rsidRPr="00591131" w:rsidRDefault="00E52CD1" w:rsidP="00E52CD1">
      <w:pPr>
        <w:pBdr>
          <w:bottom w:val="single" w:sz="6" w:space="1" w:color="auto"/>
        </w:pBdr>
        <w:spacing w:after="120" w:line="280" w:lineRule="exact"/>
        <w:jc w:val="both"/>
        <w:rPr>
          <w:rFonts w:ascii="Arial" w:hAnsi="Arial" w:cs="Arial"/>
          <w:sz w:val="20"/>
          <w:szCs w:val="20"/>
        </w:rPr>
      </w:pPr>
    </w:p>
    <w:p w14:paraId="684DBEED" w14:textId="77777777" w:rsidR="00E52CD1" w:rsidRPr="00591131" w:rsidRDefault="00E52CD1" w:rsidP="00E52CD1">
      <w:pPr>
        <w:spacing w:after="120" w:line="280" w:lineRule="exact"/>
        <w:rPr>
          <w:rFonts w:ascii="Arial" w:hAnsi="Arial"/>
          <w:b/>
          <w:sz w:val="18"/>
        </w:rPr>
      </w:pPr>
    </w:p>
    <w:p w14:paraId="09A28090" w14:textId="77777777" w:rsidR="00E52CD1" w:rsidRPr="00591131" w:rsidRDefault="00E52CD1" w:rsidP="00E52CD1">
      <w:pPr>
        <w:spacing w:after="120" w:line="280" w:lineRule="exact"/>
        <w:rPr>
          <w:rFonts w:ascii="Arial" w:hAnsi="Arial" w:cs="Arial"/>
          <w:b/>
          <w:bCs/>
          <w:sz w:val="18"/>
          <w:szCs w:val="18"/>
        </w:rPr>
      </w:pPr>
      <w:r w:rsidRPr="00591131">
        <w:rPr>
          <w:rFonts w:ascii="Arial" w:hAnsi="Arial"/>
          <w:b/>
          <w:sz w:val="18"/>
        </w:rPr>
        <w:t>Images disponibles</w:t>
      </w:r>
    </w:p>
    <w:p w14:paraId="3A2ACE75" w14:textId="77777777" w:rsidR="00E52CD1" w:rsidRPr="00591131" w:rsidRDefault="00E52CD1" w:rsidP="00E52CD1">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p w14:paraId="0F071FD6" w14:textId="2E1ED498" w:rsidR="00E52CD1" w:rsidRDefault="00E52CD1">
      <w:pPr>
        <w:rPr>
          <w:rStyle w:val="Hyperlink"/>
          <w:rFonts w:ascii="Arial" w:hAnsi="Arial" w:cs="Arial"/>
          <w:bCs/>
          <w:color w:val="auto"/>
          <w:sz w:val="18"/>
          <w:szCs w:val="18"/>
        </w:rPr>
      </w:pPr>
      <w:r>
        <w:rPr>
          <w:rStyle w:val="Hyperlink"/>
          <w:rFonts w:ascii="Arial" w:hAnsi="Arial" w:cs="Arial"/>
          <w:bCs/>
          <w:color w:val="auto"/>
          <w:sz w:val="18"/>
          <w:szCs w:val="18"/>
        </w:rPr>
        <w:br w:type="page"/>
      </w:r>
    </w:p>
    <w:p w14:paraId="6FCE9086" w14:textId="77777777" w:rsidR="00061B4B" w:rsidRDefault="00061B4B">
      <w:pPr>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61B4B" w14:paraId="2B35405E" w14:textId="77777777">
        <w:trPr>
          <w:trHeight w:val="1701"/>
        </w:trPr>
        <w:tc>
          <w:tcPr>
            <w:tcW w:w="3510" w:type="dxa"/>
          </w:tcPr>
          <w:p w14:paraId="1F5D14E2" w14:textId="77777777" w:rsidR="00061B4B" w:rsidRDefault="00A417AC">
            <w:pPr>
              <w:pStyle w:val="txt"/>
              <w:rPr>
                <w:b/>
                <w:bCs/>
                <w:sz w:val="18"/>
              </w:rPr>
            </w:pPr>
            <w:r>
              <w:rPr>
                <w:b/>
                <w:sz w:val="18"/>
              </w:rPr>
              <w:br/>
            </w:r>
            <w:r>
              <w:rPr>
                <w:noProof/>
                <w:lang w:val="en-US" w:eastAsia="en-US"/>
              </w:rPr>
              <w:drawing>
                <wp:inline distT="0" distB="0" distL="0" distR="0" wp14:anchorId="6740A44E" wp14:editId="35EC3EFF">
                  <wp:extent cx="213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t="16518" b="12053"/>
                          <a:stretch>
                            <a:fillRect/>
                          </a:stretch>
                        </pic:blipFill>
                        <pic:spPr bwMode="auto">
                          <a:xfrm>
                            <a:off x="0" y="0"/>
                            <a:ext cx="2133600" cy="1524000"/>
                          </a:xfrm>
                          <a:prstGeom prst="rect">
                            <a:avLst/>
                          </a:prstGeom>
                          <a:noFill/>
                          <a:ln>
                            <a:noFill/>
                          </a:ln>
                        </pic:spPr>
                      </pic:pic>
                    </a:graphicData>
                  </a:graphic>
                </wp:inline>
              </w:drawing>
            </w:r>
            <w:r>
              <w:rPr>
                <w:sz w:val="16"/>
              </w:rPr>
              <w:t xml:space="preserve">Source photo : Würth Elektronik </w:t>
            </w:r>
          </w:p>
          <w:p w14:paraId="50F6E829" w14:textId="77777777" w:rsidR="00061B4B" w:rsidRDefault="00A417AC">
            <w:pPr>
              <w:autoSpaceDE w:val="0"/>
              <w:autoSpaceDN w:val="0"/>
              <w:adjustRightInd w:val="0"/>
              <w:rPr>
                <w:rFonts w:ascii="Arial" w:hAnsi="Arial" w:cs="Arial"/>
                <w:b/>
                <w:sz w:val="18"/>
                <w:szCs w:val="18"/>
              </w:rPr>
            </w:pPr>
            <w:r>
              <w:rPr>
                <w:rFonts w:ascii="Arial" w:hAnsi="Arial"/>
                <w:b/>
                <w:sz w:val="18"/>
              </w:rPr>
              <w:t>Gamme de produits infrarouges avec la nouvelle série de produits Waterclear LED QFN infrarouge à montage CMS WL-SIQW</w:t>
            </w:r>
            <w:r>
              <w:rPr>
                <w:rFonts w:ascii="Arial" w:hAnsi="Arial"/>
                <w:b/>
                <w:sz w:val="18"/>
              </w:rPr>
              <w:br/>
            </w:r>
          </w:p>
        </w:tc>
      </w:tr>
    </w:tbl>
    <w:p w14:paraId="34F316F6" w14:textId="2DD95556" w:rsidR="00061B4B" w:rsidRDefault="00061B4B">
      <w:pPr>
        <w:pStyle w:val="PITextkrper"/>
        <w:rPr>
          <w:b/>
          <w:bCs/>
          <w:sz w:val="18"/>
          <w:szCs w:val="18"/>
        </w:rPr>
      </w:pPr>
    </w:p>
    <w:p w14:paraId="3D8D8189" w14:textId="77777777" w:rsidR="00E52CD1" w:rsidRPr="00E52CD1" w:rsidRDefault="00E52CD1" w:rsidP="00E52CD1">
      <w:pPr>
        <w:pStyle w:val="PITextkrper"/>
        <w:rPr>
          <w:b/>
          <w:bCs/>
          <w:sz w:val="18"/>
          <w:szCs w:val="18"/>
        </w:rPr>
      </w:pPr>
      <w:r w:rsidRPr="00E52CD1">
        <w:rPr>
          <w:b/>
          <w:bCs/>
          <w:sz w:val="18"/>
          <w:szCs w:val="18"/>
        </w:rPr>
        <w:t>Vidéos disponibles</w:t>
      </w:r>
    </w:p>
    <w:p w14:paraId="57C5E868" w14:textId="77777777" w:rsidR="00776664" w:rsidRDefault="00E52CD1" w:rsidP="00776664">
      <w:pPr>
        <w:pStyle w:val="PITextkrper"/>
        <w:spacing w:after="0" w:line="240" w:lineRule="auto"/>
        <w:rPr>
          <w:sz w:val="18"/>
          <w:szCs w:val="18"/>
        </w:rPr>
      </w:pPr>
      <w:r w:rsidRPr="00E52CD1">
        <w:rPr>
          <w:sz w:val="18"/>
          <w:szCs w:val="18"/>
        </w:rPr>
        <w:t>Vous trouverez la vidéo suivante sur notre chaîne YouTube :</w:t>
      </w:r>
    </w:p>
    <w:p w14:paraId="01F039F3" w14:textId="65D3952A" w:rsidR="00E52CD1" w:rsidRPr="00776664" w:rsidRDefault="009B6A43" w:rsidP="00E52CD1">
      <w:pPr>
        <w:pStyle w:val="PITextkrper"/>
        <w:rPr>
          <w:sz w:val="18"/>
          <w:szCs w:val="18"/>
        </w:rPr>
      </w:pPr>
      <w:hyperlink r:id="rId11" w:history="1">
        <w:r w:rsidR="00776664" w:rsidRPr="00776664">
          <w:rPr>
            <w:rStyle w:val="Hyperlink"/>
            <w:sz w:val="18"/>
            <w:szCs w:val="18"/>
          </w:rPr>
          <w:t>https://www.youtube.com/watch?v=ii2eUkFOT2s</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61B4B" w14:paraId="437729E0" w14:textId="77777777">
        <w:trPr>
          <w:trHeight w:val="1701"/>
        </w:trPr>
        <w:tc>
          <w:tcPr>
            <w:tcW w:w="3510" w:type="dxa"/>
          </w:tcPr>
          <w:p w14:paraId="6CC4B9C6" w14:textId="352EB29A" w:rsidR="00061B4B" w:rsidRDefault="00A417AC">
            <w:pPr>
              <w:pStyle w:val="txt"/>
              <w:rPr>
                <w:b/>
                <w:bCs/>
                <w:sz w:val="18"/>
              </w:rPr>
            </w:pPr>
            <w:r>
              <w:rPr>
                <w:b/>
              </w:rPr>
              <w:br/>
            </w:r>
            <w:r w:rsidR="002B6823">
              <w:rPr>
                <w:noProof/>
              </w:rPr>
              <w:drawing>
                <wp:inline distT="0" distB="0" distL="0" distR="0" wp14:anchorId="5B868713" wp14:editId="568A582E">
                  <wp:extent cx="2106000" cy="108459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sz w:val="16"/>
              </w:rPr>
              <w:t xml:space="preserve">Source : Würth </w:t>
            </w:r>
            <w:proofErr w:type="spellStart"/>
            <w:r>
              <w:rPr>
                <w:sz w:val="16"/>
              </w:rPr>
              <w:t>Elektronik</w:t>
            </w:r>
            <w:proofErr w:type="spellEnd"/>
            <w:r>
              <w:rPr>
                <w:sz w:val="16"/>
              </w:rPr>
              <w:t xml:space="preserve"> </w:t>
            </w:r>
          </w:p>
          <w:p w14:paraId="5217DC09" w14:textId="77777777" w:rsidR="00061B4B" w:rsidRDefault="00A417AC">
            <w:pPr>
              <w:autoSpaceDE w:val="0"/>
              <w:autoSpaceDN w:val="0"/>
              <w:adjustRightInd w:val="0"/>
              <w:rPr>
                <w:rFonts w:ascii="Arial" w:hAnsi="Arial" w:cs="Arial"/>
                <w:b/>
                <w:sz w:val="18"/>
                <w:szCs w:val="18"/>
              </w:rPr>
            </w:pPr>
            <w:r>
              <w:rPr>
                <w:rFonts w:ascii="Arial" w:hAnsi="Arial"/>
                <w:b/>
                <w:sz w:val="18"/>
              </w:rPr>
              <w:t>WE meet @ Digital Days 2020 : Optoélectronique : Introduction de nouveaux produits - Présentation du produit par M. Zhelio Andreev, chef de produit optoélectronique chez Würth Elektronik eiSos</w:t>
            </w:r>
          </w:p>
          <w:p w14:paraId="78612FE4" w14:textId="77777777" w:rsidR="00061B4B" w:rsidRDefault="00061B4B">
            <w:pPr>
              <w:autoSpaceDE w:val="0"/>
              <w:autoSpaceDN w:val="0"/>
              <w:adjustRightInd w:val="0"/>
              <w:rPr>
                <w:rFonts w:ascii="Arial" w:hAnsi="Arial" w:cs="Arial"/>
                <w:b/>
                <w:bCs/>
                <w:sz w:val="18"/>
                <w:szCs w:val="18"/>
              </w:rPr>
            </w:pPr>
          </w:p>
        </w:tc>
      </w:tr>
    </w:tbl>
    <w:p w14:paraId="240C6174" w14:textId="1130901A" w:rsidR="00E52CD1" w:rsidRPr="00591131" w:rsidRDefault="00776664" w:rsidP="00E52CD1">
      <w:pPr>
        <w:pStyle w:val="Textkrper"/>
        <w:spacing w:before="120" w:after="120" w:line="260" w:lineRule="exact"/>
        <w:jc w:val="both"/>
        <w:rPr>
          <w:rFonts w:ascii="Arial" w:hAnsi="Arial"/>
          <w:b w:val="0"/>
          <w:bCs w:val="0"/>
        </w:rPr>
      </w:pPr>
      <w:r>
        <w:rPr>
          <w:rFonts w:ascii="Arial" w:hAnsi="Arial"/>
          <w:b w:val="0"/>
          <w:bCs w:val="0"/>
        </w:rPr>
        <w:br/>
      </w:r>
    </w:p>
    <w:p w14:paraId="0A035684" w14:textId="77777777" w:rsidR="00E52CD1" w:rsidRPr="00591131" w:rsidRDefault="00E52CD1" w:rsidP="00E52CD1">
      <w:pPr>
        <w:pStyle w:val="PITextkrper"/>
        <w:pBdr>
          <w:top w:val="single" w:sz="4" w:space="1" w:color="auto"/>
        </w:pBdr>
        <w:spacing w:before="240"/>
        <w:rPr>
          <w:b/>
          <w:sz w:val="18"/>
          <w:szCs w:val="18"/>
        </w:rPr>
      </w:pPr>
    </w:p>
    <w:p w14:paraId="3D1AC259" w14:textId="77777777" w:rsidR="00E52CD1" w:rsidRPr="00591131" w:rsidRDefault="00E52CD1" w:rsidP="00E52CD1">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469E933E" w14:textId="77777777" w:rsidR="00E52CD1" w:rsidRPr="00591131" w:rsidRDefault="00E52CD1" w:rsidP="00E52CD1">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C83933B"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6EB412E0"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D45106B" w14:textId="77777777" w:rsidR="00E52CD1" w:rsidRPr="00591131" w:rsidRDefault="00E52CD1" w:rsidP="00E52CD1">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2D9381DC"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0EE9961D"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32308B10" w14:textId="77777777" w:rsidR="00E52CD1" w:rsidRPr="00591131" w:rsidRDefault="00E52CD1" w:rsidP="00E52CD1">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52CD1" w:rsidRPr="00591131" w14:paraId="4B521E26" w14:textId="77777777" w:rsidTr="002C6517">
        <w:tc>
          <w:tcPr>
            <w:tcW w:w="3902" w:type="dxa"/>
            <w:shd w:val="clear" w:color="auto" w:fill="auto"/>
            <w:hideMark/>
          </w:tcPr>
          <w:p w14:paraId="0B53A4F4" w14:textId="77777777" w:rsidR="00E52CD1" w:rsidRPr="00591131" w:rsidRDefault="00E52CD1" w:rsidP="002C6517">
            <w:pPr>
              <w:pStyle w:val="Textkrper"/>
              <w:autoSpaceDE/>
              <w:adjustRightInd/>
              <w:spacing w:before="120" w:after="120" w:line="276" w:lineRule="auto"/>
              <w:rPr>
                <w:b w:val="0"/>
                <w:bCs w:val="0"/>
              </w:rPr>
            </w:pPr>
            <w:r w:rsidRPr="00591131">
              <w:br w:type="page"/>
            </w:r>
            <w:r w:rsidRPr="00591131">
              <w:rPr>
                <w:b w:val="0"/>
                <w:bCs w:val="0"/>
              </w:rPr>
              <w:br w:type="page"/>
            </w:r>
          </w:p>
          <w:p w14:paraId="22EBEAB3" w14:textId="77777777" w:rsidR="00E52CD1" w:rsidRPr="00591131" w:rsidRDefault="00E52CD1" w:rsidP="002C6517">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4F97A87F" w14:textId="77777777" w:rsidR="00E52CD1" w:rsidRPr="00591131" w:rsidRDefault="00E52CD1" w:rsidP="002C6517">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0827F751" w14:textId="77777777" w:rsidR="00E52CD1" w:rsidRPr="00591131" w:rsidRDefault="00E52CD1" w:rsidP="002C6517">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0047967A" w14:textId="77777777" w:rsidR="00E52CD1" w:rsidRPr="00591131" w:rsidRDefault="00E52CD1" w:rsidP="002C6517">
            <w:pPr>
              <w:spacing w:before="120" w:after="120" w:line="276" w:lineRule="auto"/>
              <w:rPr>
                <w:rFonts w:ascii="Arial" w:hAnsi="Arial" w:cs="Arial"/>
                <w:bCs/>
                <w:sz w:val="20"/>
              </w:rPr>
            </w:pPr>
            <w:r w:rsidRPr="00591131">
              <w:rPr>
                <w:rFonts w:ascii="Arial" w:hAnsi="Arial" w:cs="Arial"/>
                <w:bCs/>
                <w:sz w:val="20"/>
              </w:rPr>
              <w:t>www.we-online.fr</w:t>
            </w:r>
          </w:p>
          <w:p w14:paraId="556474B3" w14:textId="77777777" w:rsidR="00E52CD1" w:rsidRPr="00591131" w:rsidRDefault="00E52CD1" w:rsidP="002C6517">
            <w:pPr>
              <w:rPr>
                <w:rFonts w:ascii="Arial" w:hAnsi="Arial" w:cs="Arial"/>
                <w:sz w:val="20"/>
              </w:rPr>
            </w:pPr>
          </w:p>
          <w:p w14:paraId="09DDE195" w14:textId="77777777" w:rsidR="00E52CD1" w:rsidRPr="00591131" w:rsidRDefault="00E52CD1" w:rsidP="002C6517">
            <w:pPr>
              <w:rPr>
                <w:rFonts w:ascii="Arial" w:hAnsi="Arial" w:cs="Arial"/>
                <w:sz w:val="20"/>
              </w:rPr>
            </w:pPr>
          </w:p>
        </w:tc>
        <w:tc>
          <w:tcPr>
            <w:tcW w:w="3193" w:type="dxa"/>
            <w:shd w:val="clear" w:color="auto" w:fill="auto"/>
            <w:hideMark/>
          </w:tcPr>
          <w:p w14:paraId="2023B7DE" w14:textId="77777777" w:rsidR="00E52CD1" w:rsidRPr="00591131" w:rsidRDefault="00E52CD1" w:rsidP="002C6517">
            <w:pPr>
              <w:pStyle w:val="Textkrper"/>
              <w:tabs>
                <w:tab w:val="left" w:pos="1065"/>
              </w:tabs>
              <w:autoSpaceDE/>
              <w:adjustRightInd/>
              <w:spacing w:before="120" w:after="120" w:line="276" w:lineRule="auto"/>
              <w:rPr>
                <w:rFonts w:ascii="Arial" w:hAnsi="Arial"/>
              </w:rPr>
            </w:pPr>
          </w:p>
          <w:p w14:paraId="155195F8" w14:textId="77777777" w:rsidR="00E52CD1" w:rsidRPr="00591131" w:rsidRDefault="00E52CD1" w:rsidP="002C6517">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75F30828" w14:textId="77777777" w:rsidR="00E52CD1" w:rsidRPr="00591131" w:rsidRDefault="00E52CD1" w:rsidP="002C6517">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078CE829" w14:textId="77777777" w:rsidR="00E52CD1" w:rsidRPr="00591131" w:rsidRDefault="00E52CD1" w:rsidP="002C6517">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43B329A9" w14:textId="77777777" w:rsidR="00E52CD1" w:rsidRPr="00591131" w:rsidRDefault="00E52CD1" w:rsidP="002C6517">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285B64E8" w14:textId="77777777" w:rsidR="00E52CD1" w:rsidRPr="00591131" w:rsidRDefault="00E52CD1" w:rsidP="00E52CD1">
      <w:pPr>
        <w:pStyle w:val="Textkrper"/>
        <w:spacing w:before="120" w:after="120" w:line="276" w:lineRule="auto"/>
      </w:pPr>
    </w:p>
    <w:p w14:paraId="161AFA98" w14:textId="77777777" w:rsidR="00E52CD1" w:rsidRDefault="00E52CD1">
      <w:pPr>
        <w:pStyle w:val="Textkrper"/>
        <w:spacing w:before="120" w:after="120" w:line="260" w:lineRule="exact"/>
        <w:jc w:val="both"/>
      </w:pPr>
    </w:p>
    <w:sectPr w:rsidR="00E52CD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D04F" w14:textId="77777777" w:rsidR="00061B4B" w:rsidRDefault="00A417AC">
      <w:r>
        <w:separator/>
      </w:r>
    </w:p>
  </w:endnote>
  <w:endnote w:type="continuationSeparator" w:id="0">
    <w:p w14:paraId="07B37840" w14:textId="77777777" w:rsidR="00061B4B" w:rsidRDefault="00A4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0E51" w14:textId="770DE9EA" w:rsidR="00061B4B" w:rsidRDefault="00A417AC">
    <w:pPr>
      <w:pStyle w:val="Fuzeile"/>
      <w:tabs>
        <w:tab w:val="clear" w:pos="4536"/>
        <w:tab w:val="clear" w:pos="9072"/>
        <w:tab w:val="right" w:pos="7088"/>
      </w:tabs>
      <w:rPr>
        <w:rFonts w:ascii="Arial" w:hAnsi="Arial" w:cs="Arial"/>
        <w:noProof/>
        <w:snapToGrid w:val="0"/>
        <w:sz w:val="16"/>
        <w:szCs w:val="16"/>
        <w:lang w:val="en-US"/>
      </w:rPr>
    </w:pPr>
    <w:r>
      <w:fldChar w:fldCharType="begin"/>
    </w:r>
    <w:r>
      <w:rPr>
        <w:lang w:val="en-US"/>
      </w:rPr>
      <w:instrText xml:space="preserve"> FILENAME  \* MERGEFORMAT </w:instrText>
    </w:r>
    <w:r>
      <w:fldChar w:fldCharType="separate"/>
    </w:r>
    <w:r w:rsidR="00E52CD1" w:rsidRPr="00E52CD1">
      <w:rPr>
        <w:rFonts w:ascii="Arial" w:hAnsi="Arial" w:cs="Arial"/>
        <w:noProof/>
        <w:snapToGrid w:val="0"/>
        <w:sz w:val="16"/>
        <w:szCs w:val="16"/>
        <w:lang w:val="en-US"/>
      </w:rPr>
      <w:t>WTH1PI892</w:t>
    </w:r>
    <w:r w:rsidR="009B6A43">
      <w:rPr>
        <w:rFonts w:ascii="Arial" w:hAnsi="Arial" w:cs="Arial"/>
        <w:noProof/>
        <w:snapToGrid w:val="0"/>
        <w:sz w:val="16"/>
        <w:szCs w:val="16"/>
        <w:lang w:val="en-US"/>
      </w:rPr>
      <w:t>_fr</w:t>
    </w:r>
    <w:r w:rsidR="00E52CD1" w:rsidRPr="00E52CD1">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334A" w14:textId="77777777" w:rsidR="00061B4B" w:rsidRDefault="00A417AC">
      <w:r>
        <w:separator/>
      </w:r>
    </w:p>
  </w:footnote>
  <w:footnote w:type="continuationSeparator" w:id="0">
    <w:p w14:paraId="7DA969C2" w14:textId="77777777" w:rsidR="00061B4B" w:rsidRDefault="00A4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A773" w14:textId="77777777" w:rsidR="00061B4B" w:rsidRDefault="00A417AC">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0748711" wp14:editId="116E52E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B4B"/>
    <w:rsid w:val="00061B4B"/>
    <w:rsid w:val="002B6823"/>
    <w:rsid w:val="00776664"/>
    <w:rsid w:val="007C6C47"/>
    <w:rsid w:val="009B6A43"/>
    <w:rsid w:val="009D1FCD"/>
    <w:rsid w:val="00A417AC"/>
    <w:rsid w:val="00E52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650078"/>
  <w15:docId w15:val="{C52066D2-9D28-4D27-83EC-6F4078D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77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933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792982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43062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33695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I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A81C-1FE4-4155-B62E-6E0C7EBE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3585</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4145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8</cp:revision>
  <cp:lastPrinted>2017-06-23T08:32:00Z</cp:lastPrinted>
  <dcterms:created xsi:type="dcterms:W3CDTF">2021-03-02T16:12:00Z</dcterms:created>
  <dcterms:modified xsi:type="dcterms:W3CDTF">2021-03-03T08:53:00Z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